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62E60AD" w14:textId="3F23F222" w:rsidR="00C90AC4" w:rsidRPr="00C90AC4" w:rsidRDefault="00C90AC4" w:rsidP="00BF250A">
      <w:pPr>
        <w:autoSpaceDE w:val="0"/>
        <w:autoSpaceDN w:val="0"/>
        <w:adjustRightInd w:val="0"/>
        <w:jc w:val="right"/>
        <w:rPr>
          <w:rFonts w:cs="Arial"/>
        </w:rPr>
      </w:pPr>
      <w:r w:rsidRPr="00C90AC4">
        <w:rPr>
          <w:rFonts w:cs="Arial"/>
          <w:noProof/>
        </w:rPr>
        <w:drawing>
          <wp:inline distT="0" distB="0" distL="0" distR="0" wp14:anchorId="2968D7DF" wp14:editId="0F1F2383">
            <wp:extent cx="626087" cy="565150"/>
            <wp:effectExtent l="0" t="0" r="3175" b="6350"/>
            <wp:docPr id="986160167" name="Picture 2" descr="GSA Registe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0167" name="Picture 2" descr="GSA Registered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6087" cy="565150"/>
                    </a:xfrm>
                    <a:prstGeom prst="rect">
                      <a:avLst/>
                    </a:prstGeom>
                    <a:noFill/>
                    <a:ln>
                      <a:noFill/>
                    </a:ln>
                  </pic:spPr>
                </pic:pic>
              </a:graphicData>
            </a:graphic>
          </wp:inline>
        </w:drawing>
      </w:r>
      <w:r w:rsidRPr="00C90AC4">
        <w:rPr>
          <w:rFonts w:eastAsia="ヒラギノ角ゴ Pro W3" w:cs="Arial"/>
          <w:b/>
          <w:bCs/>
          <w:color w:val="4C4C4C"/>
          <w:sz w:val="20"/>
          <w:szCs w:val="28"/>
        </w:rPr>
        <w:t xml:space="preserve"> </w:t>
      </w:r>
      <w:r>
        <w:rPr>
          <w:rFonts w:eastAsia="ヒラギノ角ゴ Pro W3" w:cs="Arial"/>
          <w:b/>
          <w:bCs/>
          <w:color w:val="4C4C4C"/>
          <w:sz w:val="20"/>
          <w:szCs w:val="28"/>
        </w:rPr>
        <w:t xml:space="preserve">                                                                                 </w:t>
      </w:r>
      <w:r w:rsidRPr="00B10B96">
        <w:rPr>
          <w:rFonts w:eastAsia="ヒラギノ角ゴ Pro W3" w:cs="Arial"/>
          <w:b/>
          <w:bCs/>
          <w:color w:val="4C4C4C"/>
          <w:sz w:val="20"/>
          <w:szCs w:val="28"/>
        </w:rPr>
        <w:t>U.S. General Services Administration</w:t>
      </w:r>
    </w:p>
    <w:p w14:paraId="574B5CF6" w14:textId="2C3FA9F3" w:rsidR="00F677B4" w:rsidRPr="00320DDD" w:rsidRDefault="00F677B4" w:rsidP="001E74EF">
      <w:pPr>
        <w:rPr>
          <w:rFonts w:cs="Arial"/>
        </w:rPr>
      </w:pPr>
    </w:p>
    <w:p w14:paraId="013A230F" w14:textId="77777777" w:rsidR="00F677B4" w:rsidRPr="00320DDD" w:rsidRDefault="003B5922" w:rsidP="00F677B4">
      <w:pPr>
        <w:jc w:val="center"/>
        <w:rPr>
          <w:rFonts w:cs="Arial"/>
          <w:sz w:val="28"/>
          <w:szCs w:val="28"/>
        </w:rPr>
      </w:pPr>
      <w:r>
        <w:rPr>
          <w:rFonts w:cs="Arial"/>
          <w:noProof/>
          <w:sz w:val="28"/>
          <w:szCs w:val="28"/>
        </w:rPr>
        <mc:AlternateContent>
          <mc:Choice Requires="wpc">
            <w:drawing>
              <wp:inline distT="0" distB="0" distL="0" distR="0" wp14:anchorId="71DBD010" wp14:editId="0FF38EED">
                <wp:extent cx="5943600" cy="421005"/>
                <wp:effectExtent l="0" t="0" r="0" b="0"/>
                <wp:docPr id="73" name="Canvas 6" descr="Federal Acquisition Service ribbon"/>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2" name="Rectangle 8"/>
                        <wps:cNvSpPr>
                          <a:spLocks noChangeArrowheads="1"/>
                        </wps:cNvSpPr>
                        <wps:spPr bwMode="auto">
                          <a:xfrm>
                            <a:off x="0" y="0"/>
                            <a:ext cx="5943600" cy="421005"/>
                          </a:xfrm>
                          <a:prstGeom prst="rect">
                            <a:avLst/>
                          </a:prstGeom>
                          <a:solidFill>
                            <a:srgbClr val="9900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67B67" w14:textId="77777777" w:rsidR="00FB71C2" w:rsidRPr="00FD28E3" w:rsidRDefault="00FB71C2" w:rsidP="00FD28E3">
                              <w:pPr>
                                <w:shd w:val="clear" w:color="auto" w:fill="943634" w:themeFill="accent2" w:themeFillShade="BF"/>
                                <w:autoSpaceDE w:val="0"/>
                                <w:autoSpaceDN w:val="0"/>
                                <w:adjustRightInd w:val="0"/>
                                <w:ind w:left="547"/>
                                <w:rPr>
                                  <w:rFonts w:ascii="Franklin Gothic Medium" w:eastAsia="ヒラギノ角ゴ Pro W3" w:hAnsi="Franklin Gothic Medium" w:cs="Franklin Gothic Medium"/>
                                  <w:color w:val="C0504D" w:themeColor="accent2"/>
                                  <w:sz w:val="32"/>
                                  <w:szCs w:val="32"/>
                                </w:rPr>
                              </w:pPr>
                              <w:r w:rsidRPr="00652EC7">
                                <w:rPr>
                                  <w:rFonts w:eastAsia="ヒラギノ角ゴ Pro W3" w:cs="Arial"/>
                                  <w:color w:val="FFFFFF"/>
                                  <w:sz w:val="32"/>
                                  <w:szCs w:val="32"/>
                                </w:rPr>
                                <w:t>Federal Acquisition Service</w:t>
                              </w:r>
                            </w:p>
                          </w:txbxContent>
                        </wps:txbx>
                        <wps:bodyPr rot="0" vert="horz" wrap="square" lIns="91440" tIns="45720" rIns="91440" bIns="45720" anchor="ctr" anchorCtr="0" upright="1">
                          <a:noAutofit/>
                        </wps:bodyPr>
                      </wps:wsp>
                    </wpc:wpc>
                  </a:graphicData>
                </a:graphic>
              </wp:inline>
            </w:drawing>
          </mc:Choice>
          <mc:Fallback>
            <w:pict>
              <v:group w14:anchorId="71DBD010" id="Canvas 6" o:spid="_x0000_s1026" editas="canvas" alt="Federal Acquisition Service ribbon" style="width:468pt;height:33.15pt;mso-position-horizontal-relative:char;mso-position-vertical-relative:line" coordsize="59436,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Federal Acquisition Service ribbon" style="position:absolute;width:59436;height:4210;visibility:visible;mso-wrap-style:square">
                  <v:fill o:detectmouseclick="t"/>
                  <v:path o:connecttype="none"/>
                </v:shape>
                <v:rect id="Rectangle 8" o:spid="_x0000_s1028" style="position:absolute;width:59436;height:4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" fillcolor="#903" stroked="f">
                  <v:textbox>
                    <w:txbxContent>
                      <w:p w14:paraId="65A67B67" w14:textId="77777777" w:rsidR="00FB71C2" w:rsidRPr="00FD28E3" w:rsidRDefault="00FB71C2" w:rsidP="00FD28E3">
                        <w:pPr>
                          <w:shd w:val="clear" w:color="auto" w:fill="943634" w:themeFill="accent2" w:themeFillShade="BF"/>
                          <w:autoSpaceDE w:val="0"/>
                          <w:autoSpaceDN w:val="0"/>
                          <w:adjustRightInd w:val="0"/>
                          <w:ind w:left="547"/>
                          <w:rPr>
                            <w:rFonts w:ascii="Franklin Gothic Medium" w:eastAsia="ヒラギノ角ゴ Pro W3" w:hAnsi="Franklin Gothic Medium" w:cs="Franklin Gothic Medium"/>
                            <w:color w:val="C0504D" w:themeColor="accent2"/>
                            <w:sz w:val="32"/>
                            <w:szCs w:val="32"/>
                          </w:rPr>
                        </w:pPr>
                        <w:r w:rsidRPr="00652EC7">
                          <w:rPr>
                            <w:rFonts w:eastAsia="ヒラギノ角ゴ Pro W3" w:cs="Arial"/>
                            <w:color w:val="FFFFFF"/>
                            <w:sz w:val="32"/>
                            <w:szCs w:val="32"/>
                          </w:rPr>
                          <w:t>Federal Acquisition Service</w:t>
                        </w:r>
                      </w:p>
                    </w:txbxContent>
                  </v:textbox>
                </v:rect>
                <w10:anchorlock/>
              </v:group>
            </w:pict>
          </mc:Fallback>
        </mc:AlternateContent>
      </w:r>
    </w:p>
    <w:p w14:paraId="2E5FBA30" w14:textId="77777777" w:rsidR="00F677B4" w:rsidRPr="00320DDD" w:rsidRDefault="003B5922" w:rsidP="00F677B4">
      <w:pPr>
        <w:jc w:val="center"/>
        <w:rPr>
          <w:rFonts w:cs="Arial"/>
          <w:sz w:val="28"/>
          <w:szCs w:val="28"/>
        </w:rPr>
      </w:pPr>
      <w:r>
        <w:rPr>
          <w:rFonts w:cs="Arial"/>
          <w:noProof/>
          <w:sz w:val="28"/>
          <w:szCs w:val="28"/>
        </w:rPr>
        <mc:AlternateContent>
          <mc:Choice Requires="wps">
            <w:drawing>
              <wp:anchor distT="0" distB="0" distL="114300" distR="114300" simplePos="0" relativeHeight="251653632" behindDoc="0" locked="0" layoutInCell="0" allowOverlap="1" wp14:anchorId="16577022" wp14:editId="1997D468">
                <wp:simplePos x="0" y="0"/>
                <wp:positionH relativeFrom="column">
                  <wp:posOffset>0</wp:posOffset>
                </wp:positionH>
                <wp:positionV relativeFrom="paragraph">
                  <wp:posOffset>92075</wp:posOffset>
                </wp:positionV>
                <wp:extent cx="5989320" cy="635"/>
                <wp:effectExtent l="19050" t="22225" r="20955" b="15240"/>
                <wp:wrapNone/>
                <wp:docPr id="71" name="Lin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BBF44BC" id="Line 102" o:spid="_x0000_s1026" alt="&quot;&quot;"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5pt" to="471.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" o:allowincell="f" strokeweight="2.25pt"/>
            </w:pict>
          </mc:Fallback>
        </mc:AlternateContent>
      </w:r>
    </w:p>
    <w:p w14:paraId="29767EB5" w14:textId="77777777" w:rsidR="00F677B4" w:rsidRPr="00320DDD" w:rsidRDefault="00F677B4" w:rsidP="00F677B4">
      <w:pPr>
        <w:rPr>
          <w:rFonts w:cs="Arial"/>
          <w:sz w:val="28"/>
          <w:szCs w:val="28"/>
        </w:rPr>
      </w:pPr>
    </w:p>
    <w:p w14:paraId="41E7BEBB" w14:textId="1A3BB31F" w:rsidR="00F677B4" w:rsidRPr="00320DDD" w:rsidRDefault="00A0164C" w:rsidP="00F677B4">
      <w:pPr>
        <w:jc w:val="center"/>
        <w:rPr>
          <w:rFonts w:cs="Arial"/>
          <w:b/>
          <w:sz w:val="40"/>
          <w:szCs w:val="40"/>
        </w:rPr>
      </w:pPr>
      <w:r>
        <w:rPr>
          <w:rFonts w:cs="Arial"/>
          <w:b/>
          <w:sz w:val="40"/>
          <w:szCs w:val="40"/>
        </w:rPr>
        <w:softHyphen/>
      </w:r>
      <w:r>
        <w:rPr>
          <w:rFonts w:cs="Arial"/>
          <w:b/>
          <w:sz w:val="40"/>
          <w:szCs w:val="40"/>
        </w:rPr>
        <w:softHyphen/>
      </w:r>
    </w:p>
    <w:p w14:paraId="728CED60" w14:textId="77777777" w:rsidR="00F677B4" w:rsidRPr="00006E0A" w:rsidRDefault="00790A8F" w:rsidP="00006E0A">
      <w:pPr>
        <w:spacing w:after="120"/>
        <w:jc w:val="center"/>
        <w:rPr>
          <w:rFonts w:cs="Arial"/>
          <w:b/>
          <w:sz w:val="40"/>
          <w:szCs w:val="40"/>
        </w:rPr>
      </w:pPr>
      <w:r w:rsidRPr="00006E0A">
        <w:rPr>
          <w:rFonts w:cs="Arial"/>
          <w:b/>
          <w:sz w:val="40"/>
          <w:szCs w:val="40"/>
        </w:rPr>
        <w:t>GSA Transition Coordination Center</w:t>
      </w:r>
    </w:p>
    <w:p w14:paraId="51BE8F52" w14:textId="77777777" w:rsidR="003B5922" w:rsidRDefault="00A621B4" w:rsidP="00663760">
      <w:pPr>
        <w:spacing w:after="120"/>
        <w:jc w:val="center"/>
        <w:rPr>
          <w:rFonts w:cs="Arial"/>
          <w:b/>
          <w:sz w:val="40"/>
          <w:szCs w:val="40"/>
        </w:rPr>
      </w:pPr>
      <w:r>
        <w:rPr>
          <w:rFonts w:cs="Arial"/>
          <w:b/>
          <w:sz w:val="40"/>
          <w:szCs w:val="40"/>
        </w:rPr>
        <w:t xml:space="preserve">EIS </w:t>
      </w:r>
      <w:r w:rsidR="00570358" w:rsidRPr="00663760">
        <w:rPr>
          <w:rFonts w:cs="Arial"/>
          <w:b/>
          <w:sz w:val="40"/>
          <w:szCs w:val="40"/>
        </w:rPr>
        <w:t xml:space="preserve">Transition Progress Tracking </w:t>
      </w:r>
      <w:r w:rsidR="00586A60">
        <w:rPr>
          <w:rFonts w:cs="Arial"/>
          <w:b/>
          <w:sz w:val="40"/>
          <w:szCs w:val="40"/>
        </w:rPr>
        <w:t>Report</w:t>
      </w:r>
    </w:p>
    <w:p w14:paraId="168D29BD" w14:textId="793D54D7" w:rsidR="003F1C79" w:rsidRPr="00663760" w:rsidRDefault="003F1C79" w:rsidP="00663760">
      <w:pPr>
        <w:spacing w:after="120"/>
        <w:jc w:val="center"/>
        <w:rPr>
          <w:rFonts w:cs="Arial"/>
          <w:b/>
          <w:sz w:val="40"/>
          <w:szCs w:val="40"/>
        </w:rPr>
      </w:pPr>
      <w:r>
        <w:rPr>
          <w:rFonts w:cs="Arial"/>
          <w:b/>
          <w:sz w:val="40"/>
          <w:szCs w:val="40"/>
        </w:rPr>
        <w:t xml:space="preserve">for the period </w:t>
      </w:r>
      <w:r w:rsidR="00315039">
        <w:rPr>
          <w:rFonts w:cs="Arial"/>
          <w:b/>
          <w:sz w:val="40"/>
          <w:szCs w:val="40"/>
        </w:rPr>
        <w:t>ending</w:t>
      </w:r>
      <w:r w:rsidR="00DA2C77">
        <w:rPr>
          <w:rFonts w:cs="Arial"/>
          <w:b/>
          <w:sz w:val="40"/>
          <w:szCs w:val="40"/>
        </w:rPr>
        <w:t xml:space="preserve"> </w:t>
      </w:r>
      <w:r w:rsidR="002D6D8C">
        <w:rPr>
          <w:rFonts w:cs="Arial"/>
          <w:b/>
          <w:sz w:val="40"/>
          <w:szCs w:val="40"/>
        </w:rPr>
        <w:t>July 31</w:t>
      </w:r>
      <w:r w:rsidR="006A6D86">
        <w:rPr>
          <w:rFonts w:cs="Arial"/>
          <w:b/>
          <w:sz w:val="40"/>
          <w:szCs w:val="40"/>
        </w:rPr>
        <w:t>,</w:t>
      </w:r>
      <w:r w:rsidR="00A06A26">
        <w:rPr>
          <w:rFonts w:cs="Arial"/>
          <w:b/>
          <w:sz w:val="40"/>
          <w:szCs w:val="40"/>
        </w:rPr>
        <w:t xml:space="preserve"> </w:t>
      </w:r>
      <w:r w:rsidR="00165169">
        <w:rPr>
          <w:rFonts w:cs="Arial"/>
          <w:b/>
          <w:sz w:val="40"/>
          <w:szCs w:val="40"/>
        </w:rPr>
        <w:t>2026</w:t>
      </w:r>
    </w:p>
    <w:p w14:paraId="4086EF2F" w14:textId="77777777" w:rsidR="00F677B4" w:rsidRPr="00320DDD" w:rsidRDefault="00F677B4" w:rsidP="00F677B4">
      <w:pPr>
        <w:jc w:val="center"/>
        <w:rPr>
          <w:rFonts w:cs="Arial"/>
          <w:b/>
          <w:bCs/>
          <w:sz w:val="28"/>
          <w:szCs w:val="28"/>
        </w:rPr>
      </w:pPr>
    </w:p>
    <w:p w14:paraId="1392A868" w14:textId="5690DAAF" w:rsidR="00F677B4" w:rsidRPr="00A621B4" w:rsidRDefault="00F677B4" w:rsidP="00DD32F2">
      <w:pPr>
        <w:jc w:val="center"/>
        <w:outlineLvl w:val="0"/>
        <w:rPr>
          <w:rFonts w:cs="Arial"/>
          <w:b/>
          <w:bCs/>
          <w:sz w:val="40"/>
          <w:szCs w:val="40"/>
        </w:rPr>
      </w:pPr>
      <w:r w:rsidRPr="00663760">
        <w:rPr>
          <w:rFonts w:cs="Arial"/>
          <w:b/>
          <w:bCs/>
          <w:sz w:val="40"/>
          <w:szCs w:val="40"/>
        </w:rPr>
        <w:t>Version</w:t>
      </w:r>
      <w:r w:rsidR="00706DAB" w:rsidRPr="00663760">
        <w:rPr>
          <w:rFonts w:cs="Arial"/>
          <w:b/>
          <w:bCs/>
          <w:sz w:val="40"/>
          <w:szCs w:val="40"/>
        </w:rPr>
        <w:t xml:space="preserve"> </w:t>
      </w:r>
      <w:r w:rsidR="00192432">
        <w:rPr>
          <w:rFonts w:cs="Arial"/>
          <w:b/>
          <w:bCs/>
          <w:sz w:val="40"/>
          <w:szCs w:val="40"/>
        </w:rPr>
        <w:t>1</w:t>
      </w:r>
      <w:r w:rsidR="00261CED">
        <w:rPr>
          <w:rFonts w:cs="Arial"/>
          <w:b/>
          <w:bCs/>
          <w:sz w:val="40"/>
          <w:szCs w:val="40"/>
        </w:rPr>
        <w:t>.</w:t>
      </w:r>
      <w:r w:rsidR="000D79F8">
        <w:rPr>
          <w:rFonts w:cs="Arial"/>
          <w:b/>
          <w:bCs/>
          <w:sz w:val="40"/>
          <w:szCs w:val="40"/>
        </w:rPr>
        <w:t xml:space="preserve">0 </w:t>
      </w:r>
    </w:p>
    <w:p w14:paraId="7C535872" w14:textId="77777777" w:rsidR="008E0E7A" w:rsidRPr="00A621B4" w:rsidRDefault="008E0E7A" w:rsidP="00AF52CE"/>
    <w:p w14:paraId="3AE2C959" w14:textId="77777777" w:rsidR="00AF52CE" w:rsidRDefault="00AF52CE" w:rsidP="00AF52CE"/>
    <w:p w14:paraId="29533519" w14:textId="77777777" w:rsidR="00AF52CE" w:rsidRPr="00A621B4" w:rsidRDefault="00AF52CE" w:rsidP="00AF52CE"/>
    <w:p w14:paraId="7828CAC8" w14:textId="4978895A" w:rsidR="00F677B4" w:rsidRPr="00663760" w:rsidRDefault="009520D4" w:rsidP="00A04DB3">
      <w:pPr>
        <w:jc w:val="center"/>
        <w:rPr>
          <w:rFonts w:cs="Arial"/>
          <w:b/>
          <w:bCs/>
          <w:sz w:val="40"/>
          <w:szCs w:val="40"/>
        </w:rPr>
      </w:pPr>
      <w:r>
        <w:rPr>
          <w:rFonts w:cs="Arial"/>
          <w:b/>
          <w:bCs/>
          <w:sz w:val="40"/>
          <w:szCs w:val="40"/>
        </w:rPr>
        <w:t>August 2</w:t>
      </w:r>
      <w:r w:rsidR="00EC7814">
        <w:rPr>
          <w:rFonts w:cs="Arial"/>
          <w:b/>
          <w:bCs/>
          <w:sz w:val="40"/>
          <w:szCs w:val="40"/>
        </w:rPr>
        <w:t>7</w:t>
      </w:r>
      <w:r w:rsidR="002B3D14">
        <w:rPr>
          <w:rFonts w:cs="Arial"/>
          <w:b/>
          <w:bCs/>
          <w:sz w:val="40"/>
          <w:szCs w:val="40"/>
        </w:rPr>
        <w:t>,</w:t>
      </w:r>
      <w:r w:rsidR="001F5CB0">
        <w:rPr>
          <w:rFonts w:cs="Arial"/>
          <w:b/>
          <w:bCs/>
          <w:sz w:val="40"/>
          <w:szCs w:val="40"/>
        </w:rPr>
        <w:t xml:space="preserve"> </w:t>
      </w:r>
      <w:r w:rsidR="00FE2F2C">
        <w:rPr>
          <w:rFonts w:cs="Arial"/>
          <w:b/>
          <w:bCs/>
          <w:sz w:val="40"/>
          <w:szCs w:val="40"/>
        </w:rPr>
        <w:t>2026</w:t>
      </w:r>
    </w:p>
    <w:p w14:paraId="4FF85E88" w14:textId="77777777" w:rsidR="009F562E" w:rsidRDefault="009F562E" w:rsidP="00A04DB3">
      <w:pPr>
        <w:jc w:val="center"/>
        <w:rPr>
          <w:rFonts w:cs="Arial"/>
          <w:b/>
          <w:bCs/>
          <w:sz w:val="28"/>
          <w:szCs w:val="28"/>
        </w:rPr>
      </w:pPr>
    </w:p>
    <w:p w14:paraId="064F5543" w14:textId="42CBAB16" w:rsidR="008E0E7A" w:rsidRDefault="00855D3D" w:rsidP="00A04DB3">
      <w:pPr>
        <w:jc w:val="center"/>
        <w:rPr>
          <w:rFonts w:cs="Arial"/>
          <w:b/>
          <w:bCs/>
          <w:sz w:val="28"/>
        </w:rPr>
      </w:pPr>
      <w:r w:rsidRPr="00EB68A5">
        <w:rPr>
          <w:rFonts w:cs="Arial"/>
          <w:b/>
          <w:bCs/>
          <w:sz w:val="28"/>
        </w:rPr>
        <w:t xml:space="preserve">DTID: </w:t>
      </w:r>
      <w:r w:rsidR="00612C5D">
        <w:rPr>
          <w:rFonts w:cs="Arial"/>
          <w:b/>
          <w:bCs/>
          <w:sz w:val="28"/>
        </w:rPr>
        <w:t>#</w:t>
      </w:r>
      <w:r w:rsidR="0017035C" w:rsidRPr="00EB68A5">
        <w:rPr>
          <w:rFonts w:cs="Arial"/>
          <w:b/>
          <w:bCs/>
          <w:sz w:val="28"/>
        </w:rPr>
        <w:t>TCC</w:t>
      </w:r>
      <w:r w:rsidR="0017035C">
        <w:rPr>
          <w:rFonts w:cs="Arial"/>
          <w:b/>
          <w:bCs/>
          <w:sz w:val="28"/>
        </w:rPr>
        <w:t>3</w:t>
      </w:r>
      <w:r w:rsidR="00A621B4" w:rsidRPr="00EB68A5">
        <w:rPr>
          <w:rFonts w:cs="Arial"/>
          <w:b/>
          <w:bCs/>
          <w:sz w:val="28"/>
        </w:rPr>
        <w:t>-ASC</w:t>
      </w:r>
      <w:r w:rsidR="00F15B65" w:rsidRPr="00EB68A5">
        <w:rPr>
          <w:rFonts w:cs="Arial"/>
          <w:b/>
          <w:bCs/>
          <w:sz w:val="28"/>
        </w:rPr>
        <w:t>-</w:t>
      </w:r>
      <w:r w:rsidR="003227AC">
        <w:rPr>
          <w:rFonts w:cs="Arial"/>
          <w:b/>
          <w:bCs/>
          <w:sz w:val="28"/>
        </w:rPr>
        <w:t>0500A</w:t>
      </w:r>
      <w:r w:rsidR="00F15B65" w:rsidRPr="00EB68A5">
        <w:rPr>
          <w:rFonts w:cs="Arial"/>
          <w:b/>
          <w:bCs/>
          <w:sz w:val="28"/>
        </w:rPr>
        <w:t>-</w:t>
      </w:r>
      <w:r w:rsidR="009520D4">
        <w:rPr>
          <w:rFonts w:cs="Arial"/>
          <w:b/>
          <w:bCs/>
          <w:sz w:val="28"/>
        </w:rPr>
        <w:t>2026082</w:t>
      </w:r>
      <w:r w:rsidR="00EC7814">
        <w:rPr>
          <w:rFonts w:cs="Arial"/>
          <w:b/>
          <w:bCs/>
          <w:sz w:val="28"/>
        </w:rPr>
        <w:t>7</w:t>
      </w:r>
      <w:r w:rsidR="0085529A" w:rsidRPr="00EB68A5">
        <w:rPr>
          <w:rFonts w:cs="Arial"/>
          <w:b/>
          <w:bCs/>
          <w:sz w:val="28"/>
        </w:rPr>
        <w:t>-</w:t>
      </w:r>
      <w:r w:rsidR="00B23950" w:rsidRPr="00EB68A5">
        <w:rPr>
          <w:rFonts w:cs="Arial"/>
          <w:b/>
          <w:bCs/>
          <w:sz w:val="28"/>
        </w:rPr>
        <w:t>0</w:t>
      </w:r>
      <w:r w:rsidR="00A906FD">
        <w:rPr>
          <w:rFonts w:cs="Arial"/>
          <w:b/>
          <w:bCs/>
          <w:sz w:val="28"/>
        </w:rPr>
        <w:t>0</w:t>
      </w:r>
    </w:p>
    <w:p w14:paraId="2C869441" w14:textId="77777777" w:rsidR="009F562E" w:rsidRDefault="009F562E" w:rsidP="00A04DB3">
      <w:pPr>
        <w:jc w:val="center"/>
        <w:rPr>
          <w:rFonts w:cs="Arial"/>
          <w:b/>
          <w:bCs/>
          <w:sz w:val="28"/>
          <w:szCs w:val="28"/>
        </w:rPr>
      </w:pPr>
    </w:p>
    <w:p w14:paraId="04EE3964" w14:textId="77777777" w:rsidR="00AF52CE" w:rsidRDefault="00AF52CE" w:rsidP="00A04DB3">
      <w:pPr>
        <w:jc w:val="center"/>
        <w:rPr>
          <w:rFonts w:cs="Arial"/>
          <w:b/>
          <w:bCs/>
          <w:sz w:val="28"/>
          <w:szCs w:val="28"/>
        </w:rPr>
      </w:pPr>
    </w:p>
    <w:p w14:paraId="421C7118" w14:textId="77777777" w:rsidR="00F677B4" w:rsidRPr="00320DDD" w:rsidRDefault="00F677B4" w:rsidP="00F677B4">
      <w:pPr>
        <w:jc w:val="center"/>
        <w:rPr>
          <w:rFonts w:cs="Arial"/>
          <w:b/>
          <w:sz w:val="28"/>
          <w:szCs w:val="28"/>
        </w:rPr>
      </w:pPr>
    </w:p>
    <w:p w14:paraId="582B6F4C" w14:textId="77777777" w:rsidR="003B5922" w:rsidRPr="00B624FD" w:rsidRDefault="003B5922" w:rsidP="003B5922">
      <w:pPr>
        <w:jc w:val="center"/>
        <w:rPr>
          <w:rFonts w:cs="Arial"/>
        </w:rPr>
      </w:pPr>
      <w:r w:rsidRPr="00B624FD">
        <w:rPr>
          <w:rFonts w:cs="Arial"/>
        </w:rPr>
        <w:t>PREPARED FOR</w:t>
      </w:r>
    </w:p>
    <w:p w14:paraId="15599EB0" w14:textId="77777777" w:rsidR="00663760" w:rsidRPr="00B624FD" w:rsidRDefault="00663760" w:rsidP="00663760">
      <w:pPr>
        <w:jc w:val="center"/>
        <w:rPr>
          <w:rFonts w:cs="Arial"/>
          <w:b/>
          <w:bCs/>
          <w:sz w:val="28"/>
        </w:rPr>
      </w:pPr>
      <w:r w:rsidRPr="00B624FD">
        <w:rPr>
          <w:rFonts w:cs="Arial"/>
          <w:b/>
          <w:bCs/>
          <w:sz w:val="28"/>
        </w:rPr>
        <w:t>Transition Coordination Center</w:t>
      </w:r>
    </w:p>
    <w:p w14:paraId="2A2984E1" w14:textId="77777777" w:rsidR="003B5922" w:rsidRPr="00B624FD" w:rsidRDefault="003B5922" w:rsidP="003B5922">
      <w:pPr>
        <w:jc w:val="center"/>
        <w:rPr>
          <w:rFonts w:cs="Arial"/>
          <w:b/>
          <w:bCs/>
          <w:sz w:val="28"/>
        </w:rPr>
      </w:pPr>
      <w:r w:rsidRPr="00B624FD">
        <w:rPr>
          <w:rFonts w:cs="Arial"/>
          <w:b/>
          <w:bCs/>
          <w:sz w:val="28"/>
        </w:rPr>
        <w:t>General Services Administration</w:t>
      </w:r>
    </w:p>
    <w:p w14:paraId="15DB7565" w14:textId="77777777" w:rsidR="003B5922" w:rsidRPr="00B624FD" w:rsidRDefault="003B5922" w:rsidP="003B5922">
      <w:pPr>
        <w:jc w:val="center"/>
        <w:rPr>
          <w:rFonts w:cs="Arial"/>
          <w:b/>
          <w:bCs/>
          <w:sz w:val="28"/>
        </w:rPr>
      </w:pPr>
      <w:r w:rsidRPr="00B624FD">
        <w:rPr>
          <w:rFonts w:cs="Arial"/>
          <w:b/>
          <w:bCs/>
          <w:sz w:val="28"/>
        </w:rPr>
        <w:t>Federal Acquisition Service</w:t>
      </w:r>
    </w:p>
    <w:p w14:paraId="1F336C60" w14:textId="77777777" w:rsidR="003B5922" w:rsidRPr="00600706" w:rsidRDefault="003B5922" w:rsidP="00600706">
      <w:pPr>
        <w:jc w:val="center"/>
        <w:rPr>
          <w:rFonts w:cs="Arial"/>
          <w:sz w:val="28"/>
        </w:rPr>
      </w:pPr>
      <w:r w:rsidRPr="00600706">
        <w:rPr>
          <w:rFonts w:cs="Arial"/>
          <w:b/>
          <w:bCs/>
          <w:sz w:val="28"/>
        </w:rPr>
        <w:t>1800 F Street NW</w:t>
      </w:r>
    </w:p>
    <w:p w14:paraId="12D159B2" w14:textId="710526D0" w:rsidR="003B5922" w:rsidRPr="00600706" w:rsidRDefault="003B5922" w:rsidP="00600706">
      <w:pPr>
        <w:jc w:val="center"/>
        <w:rPr>
          <w:rFonts w:cs="Arial"/>
          <w:sz w:val="28"/>
        </w:rPr>
      </w:pPr>
      <w:r w:rsidRPr="00600706">
        <w:rPr>
          <w:rFonts w:cs="Arial"/>
          <w:b/>
          <w:bCs/>
          <w:sz w:val="28"/>
        </w:rPr>
        <w:t>Washington, DC 20405</w:t>
      </w:r>
    </w:p>
    <w:p w14:paraId="046ACBB2" w14:textId="7E66CA4D" w:rsidR="003B5922" w:rsidRDefault="003B5922" w:rsidP="003B5922">
      <w:pPr>
        <w:rPr>
          <w:rFonts w:cs="Arial"/>
        </w:rPr>
      </w:pPr>
    </w:p>
    <w:p w14:paraId="486BF8B0" w14:textId="77777777" w:rsidR="00231078" w:rsidRPr="00B624FD" w:rsidRDefault="00231078" w:rsidP="003B5922">
      <w:pPr>
        <w:rPr>
          <w:rFonts w:cs="Arial"/>
        </w:rPr>
      </w:pPr>
    </w:p>
    <w:p w14:paraId="101530D3" w14:textId="0BAE745E" w:rsidR="003B5922" w:rsidRPr="00032BA7" w:rsidRDefault="003B5922" w:rsidP="003B5922">
      <w:pPr>
        <w:pStyle w:val="Title"/>
        <w:rPr>
          <w:rFonts w:cs="Arial"/>
          <w:sz w:val="28"/>
          <w:szCs w:val="28"/>
          <w:u w:val="none"/>
        </w:rPr>
      </w:pPr>
      <w:bookmarkStart w:id="0" w:name="_Toc442873728"/>
      <w:r w:rsidRPr="00032BA7">
        <w:rPr>
          <w:rFonts w:cs="Arial"/>
          <w:sz w:val="28"/>
          <w:szCs w:val="28"/>
          <w:u w:val="none"/>
        </w:rPr>
        <w:t xml:space="preserve">Contract Number: </w:t>
      </w:r>
      <w:bookmarkEnd w:id="0"/>
      <w:r w:rsidR="0017035C" w:rsidRPr="00032BA7">
        <w:rPr>
          <w:rFonts w:cs="Arial"/>
          <w:sz w:val="28"/>
          <w:szCs w:val="28"/>
          <w:u w:val="none"/>
        </w:rPr>
        <w:t>GS</w:t>
      </w:r>
      <w:r w:rsidR="0017035C">
        <w:rPr>
          <w:rFonts w:cs="Arial"/>
          <w:sz w:val="28"/>
          <w:szCs w:val="28"/>
          <w:u w:val="none"/>
        </w:rPr>
        <w:t>-35F-500CA</w:t>
      </w:r>
    </w:p>
    <w:p w14:paraId="17FEDB3B" w14:textId="3EB2F2CC" w:rsidR="009F562E" w:rsidRPr="00AE27AC" w:rsidRDefault="003B5922" w:rsidP="009F562E">
      <w:pPr>
        <w:pStyle w:val="A"/>
        <w:jc w:val="center"/>
        <w:rPr>
          <w:b/>
          <w:sz w:val="28"/>
          <w:szCs w:val="28"/>
        </w:rPr>
      </w:pPr>
      <w:bookmarkStart w:id="1" w:name="_Toc442873729"/>
      <w:r w:rsidRPr="00032BA7">
        <w:rPr>
          <w:rFonts w:cs="Arial"/>
          <w:b/>
          <w:sz w:val="28"/>
          <w:szCs w:val="28"/>
        </w:rPr>
        <w:t>Order Number:</w:t>
      </w:r>
      <w:r w:rsidRPr="00032BA7">
        <w:rPr>
          <w:rFonts w:cs="Arial"/>
          <w:sz w:val="28"/>
          <w:szCs w:val="28"/>
        </w:rPr>
        <w:t xml:space="preserve"> </w:t>
      </w:r>
      <w:bookmarkEnd w:id="1"/>
      <w:r w:rsidR="0017035C">
        <w:rPr>
          <w:b/>
          <w:sz w:val="28"/>
          <w:szCs w:val="28"/>
        </w:rPr>
        <w:t>47QTCB24F0002</w:t>
      </w:r>
    </w:p>
    <w:p w14:paraId="272D3256" w14:textId="77777777" w:rsidR="004A0AC7" w:rsidRDefault="004A0AC7">
      <w:pPr>
        <w:rPr>
          <w:rFonts w:cs="Arial"/>
          <w:color w:val="FF0000"/>
          <w:sz w:val="28"/>
          <w:szCs w:val="28"/>
        </w:rPr>
        <w:sectPr w:rsidR="004A0AC7" w:rsidSect="008C0DF3">
          <w:headerReference w:type="first" r:id="rId12"/>
          <w:footerReference w:type="first" r:id="rId13"/>
          <w:pgSz w:w="12240" w:h="15840" w:code="1"/>
          <w:pgMar w:top="1440" w:right="1440" w:bottom="1440" w:left="1440" w:header="720" w:footer="720" w:gutter="0"/>
          <w:pgNumType w:fmt="lowerRoman" w:start="1"/>
          <w:cols w:space="720"/>
          <w:docGrid w:linePitch="360"/>
        </w:sectPr>
      </w:pPr>
    </w:p>
    <w:p w14:paraId="43BA66BA" w14:textId="6807A731" w:rsidR="008D0C64" w:rsidRPr="00D17064" w:rsidRDefault="008D0C64" w:rsidP="003B5922">
      <w:pPr>
        <w:rPr>
          <w:rFonts w:cs="Arial"/>
          <w:b/>
          <w:sz w:val="28"/>
          <w:szCs w:val="28"/>
          <w:lang w:val="fr-FR"/>
        </w:rPr>
      </w:pPr>
      <w:bookmarkStart w:id="2" w:name="_Hlk13470664"/>
      <w:r w:rsidRPr="00D17064">
        <w:rPr>
          <w:rFonts w:cs="Arial"/>
          <w:b/>
          <w:sz w:val="28"/>
          <w:szCs w:val="28"/>
          <w:lang w:val="fr-FR"/>
        </w:rPr>
        <w:lastRenderedPageBreak/>
        <w:t xml:space="preserve">Executive </w:t>
      </w:r>
      <w:r w:rsidR="00BD6C30">
        <w:rPr>
          <w:rFonts w:cs="Arial"/>
          <w:b/>
          <w:sz w:val="28"/>
          <w:szCs w:val="28"/>
          <w:lang w:val="fr-FR"/>
        </w:rPr>
        <w:t>Summary</w:t>
      </w:r>
    </w:p>
    <w:p w14:paraId="664ADBE1" w14:textId="77777777" w:rsidR="008D0C64" w:rsidRDefault="008D0C64" w:rsidP="003B5922">
      <w:pPr>
        <w:rPr>
          <w:rFonts w:cs="Arial"/>
          <w:noProof/>
          <w:color w:val="000000" w:themeColor="text1"/>
          <w:highlight w:val="yellow"/>
        </w:rPr>
      </w:pPr>
    </w:p>
    <w:p w14:paraId="7EE0E86E" w14:textId="380F14EA" w:rsidR="008C21E7" w:rsidRPr="00F440F8" w:rsidRDefault="00BD6C30" w:rsidP="003B5922">
      <w:pPr>
        <w:rPr>
          <w:rFonts w:cs="Arial"/>
          <w:b/>
          <w:sz w:val="28"/>
          <w:szCs w:val="28"/>
          <w:lang w:val="fr-FR"/>
        </w:rPr>
      </w:pPr>
      <w:r w:rsidRPr="00D17064">
        <w:rPr>
          <w:rFonts w:cs="Arial"/>
          <w:color w:val="000000" w:themeColor="text1"/>
        </w:rPr>
        <w:t>Th</w:t>
      </w:r>
      <w:r>
        <w:rPr>
          <w:rFonts w:cs="Arial"/>
          <w:color w:val="000000" w:themeColor="text1"/>
        </w:rPr>
        <w:t>is</w:t>
      </w:r>
      <w:r w:rsidRPr="00D17064">
        <w:rPr>
          <w:rFonts w:cs="Arial"/>
          <w:color w:val="000000" w:themeColor="text1"/>
        </w:rPr>
        <w:t xml:space="preserve"> Executive Summary provides </w:t>
      </w:r>
      <w:r w:rsidR="005571C6">
        <w:rPr>
          <w:rFonts w:cs="Arial"/>
          <w:color w:val="000000" w:themeColor="text1"/>
        </w:rPr>
        <w:t xml:space="preserve">an overview of transition progress </w:t>
      </w:r>
      <w:r w:rsidR="006A1B10">
        <w:rPr>
          <w:rFonts w:cs="Arial"/>
          <w:color w:val="000000" w:themeColor="text1"/>
        </w:rPr>
        <w:t>that will be discussed in detail</w:t>
      </w:r>
      <w:r w:rsidR="005571C6">
        <w:rPr>
          <w:rFonts w:cs="Arial"/>
          <w:color w:val="000000" w:themeColor="text1"/>
        </w:rPr>
        <w:t xml:space="preserve"> within this report.</w:t>
      </w:r>
    </w:p>
    <w:p w14:paraId="4711EE98" w14:textId="77777777" w:rsidR="000204B1" w:rsidRDefault="000204B1" w:rsidP="001D5D9F">
      <w:pPr>
        <w:jc w:val="center"/>
        <w:rPr>
          <w:rFonts w:cs="Arial"/>
          <w:noProof/>
          <w:color w:val="000000" w:themeColor="text1"/>
        </w:rPr>
      </w:pPr>
    </w:p>
    <w:p w14:paraId="73B2427D" w14:textId="6E92C3BB" w:rsidR="00B8251F" w:rsidRDefault="00927783" w:rsidP="0099665A">
      <w:pPr>
        <w:jc w:val="center"/>
        <w:rPr>
          <w:rFonts w:cs="Arial"/>
          <w:noProof/>
          <w:color w:val="000000" w:themeColor="text1"/>
        </w:rPr>
      </w:pPr>
      <w:r>
        <w:rPr>
          <w:rFonts w:cs="Arial"/>
          <w:noProof/>
          <w:color w:val="000000" w:themeColor="text1"/>
        </w:rPr>
        <w:drawing>
          <wp:inline distT="0" distB="0" distL="0" distR="0" wp14:anchorId="15399007" wp14:editId="339AEC6B">
            <wp:extent cx="5618133" cy="3213385"/>
            <wp:effectExtent l="0" t="0" r="1905" b="6350"/>
            <wp:docPr id="1036153993" name="Picture 3" descr="This graph illustrates Government-wide semi-annual trending of SIR % disconnected, SIR PWV % disconnected, and BV % reduction for November 2016 to the current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53993" name="Picture 3" descr="This graph illustrates Government-wide semi-annual trending of SIR % disconnected, SIR PWV % disconnected, and BV % reduction for November 2016 to the current perio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3135" cy="3221966"/>
                    </a:xfrm>
                    <a:prstGeom prst="rect">
                      <a:avLst/>
                    </a:prstGeom>
                    <a:noFill/>
                  </pic:spPr>
                </pic:pic>
              </a:graphicData>
            </a:graphic>
          </wp:inline>
        </w:drawing>
      </w:r>
    </w:p>
    <w:p w14:paraId="5A2C5549" w14:textId="3329A751" w:rsidR="00C85DCC" w:rsidRPr="008B2813" w:rsidRDefault="00C85DCC" w:rsidP="003227AC">
      <w:pPr>
        <w:spacing w:before="60" w:line="276" w:lineRule="auto"/>
        <w:jc w:val="center"/>
        <w:rPr>
          <w:b/>
          <w:bCs/>
          <w:i/>
          <w:iCs/>
          <w:sz w:val="20"/>
          <w:szCs w:val="20"/>
        </w:rPr>
      </w:pPr>
      <w:r w:rsidRPr="008B2813">
        <w:rPr>
          <w:b/>
          <w:bCs/>
          <w:i/>
          <w:iCs/>
          <w:sz w:val="20"/>
          <w:szCs w:val="20"/>
        </w:rPr>
        <w:t>Semi-Annual Trending % Complete: Government-wide</w:t>
      </w:r>
    </w:p>
    <w:p w14:paraId="71D0C26F" w14:textId="77777777" w:rsidR="00C85DCC" w:rsidRDefault="00C85DCC" w:rsidP="005C2B45"/>
    <w:p w14:paraId="142368FB" w14:textId="6FE33F72" w:rsidR="004D1171" w:rsidRDefault="004D1171" w:rsidP="004D1171">
      <w:pPr>
        <w:pStyle w:val="Caption"/>
        <w:spacing w:before="240" w:after="60" w:line="240" w:lineRule="auto"/>
      </w:pPr>
      <w:r w:rsidRPr="00D47B19">
        <w:t xml:space="preserve"> </w:t>
      </w:r>
      <w:r>
        <w:rPr>
          <w:i/>
        </w:rPr>
        <w:t>Transition Progress Metrics Summary</w:t>
      </w:r>
      <w:r w:rsidRPr="00AC7718">
        <w:rPr>
          <w:i/>
        </w:rPr>
        <w:t xml:space="preserve">: </w:t>
      </w:r>
      <w:r>
        <w:rPr>
          <w:i/>
        </w:rPr>
        <w:t>Agency Category</w:t>
      </w:r>
      <w:r w:rsidRPr="00A42384">
        <w:t xml:space="preserve">  </w:t>
      </w:r>
    </w:p>
    <w:tbl>
      <w:tblPr>
        <w:tblW w:w="109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680"/>
        <w:gridCol w:w="990"/>
        <w:gridCol w:w="1250"/>
        <w:gridCol w:w="820"/>
        <w:gridCol w:w="1080"/>
        <w:gridCol w:w="1080"/>
        <w:gridCol w:w="1080"/>
      </w:tblGrid>
      <w:tr w:rsidR="004D1171" w:rsidRPr="00706628" w14:paraId="01AAE882" w14:textId="77777777" w:rsidTr="00C20C0C">
        <w:trPr>
          <w:trHeight w:hRule="exact" w:val="360"/>
          <w:tblHeader/>
          <w:jc w:val="center"/>
        </w:trPr>
        <w:tc>
          <w:tcPr>
            <w:tcW w:w="10980" w:type="dxa"/>
            <w:gridSpan w:val="7"/>
            <w:shd w:val="clear" w:color="auto" w:fill="17365D" w:themeFill="text2" w:themeFillShade="BF"/>
            <w:vAlign w:val="center"/>
          </w:tcPr>
          <w:p w14:paraId="2D7F2493" w14:textId="77777777" w:rsidR="004D1171" w:rsidRPr="007A39FA" w:rsidRDefault="004D1171" w:rsidP="00C20C0C">
            <w:pPr>
              <w:jc w:val="center"/>
              <w:rPr>
                <w:rFonts w:cs="Arial"/>
                <w:b/>
                <w:bCs/>
                <w:color w:val="FFFFFF"/>
                <w:sz w:val="20"/>
                <w:szCs w:val="20"/>
              </w:rPr>
            </w:pPr>
            <w:r w:rsidRPr="007A39FA">
              <w:rPr>
                <w:rFonts w:cs="Arial"/>
                <w:b/>
                <w:bCs/>
                <w:color w:val="FFFFFF"/>
                <w:sz w:val="20"/>
                <w:szCs w:val="20"/>
                <w:u w:val="single"/>
              </w:rPr>
              <w:t>Transition Progress Metrics Summary:  Agency Category</w:t>
            </w:r>
          </w:p>
        </w:tc>
      </w:tr>
      <w:tr w:rsidR="004D1171" w:rsidRPr="00706628" w14:paraId="11415CF5" w14:textId="77777777" w:rsidTr="00C20C0C">
        <w:trPr>
          <w:trHeight w:hRule="exact" w:val="720"/>
          <w:tblHeader/>
          <w:jc w:val="center"/>
        </w:trPr>
        <w:tc>
          <w:tcPr>
            <w:tcW w:w="4680" w:type="dxa"/>
            <w:shd w:val="clear" w:color="auto" w:fill="1F497D" w:themeFill="text2"/>
            <w:vAlign w:val="center"/>
            <w:hideMark/>
          </w:tcPr>
          <w:p w14:paraId="14A6732F"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Tracking Metric</w:t>
            </w:r>
          </w:p>
        </w:tc>
        <w:tc>
          <w:tcPr>
            <w:tcW w:w="990" w:type="dxa"/>
            <w:shd w:val="clear" w:color="auto" w:fill="1F497D" w:themeFill="text2"/>
            <w:vAlign w:val="center"/>
            <w:hideMark/>
          </w:tcPr>
          <w:p w14:paraId="509D8F24"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Date Due</w:t>
            </w:r>
          </w:p>
        </w:tc>
        <w:tc>
          <w:tcPr>
            <w:tcW w:w="1250" w:type="dxa"/>
            <w:shd w:val="clear" w:color="auto" w:fill="1F497D" w:themeFill="text2"/>
            <w:vAlign w:val="center"/>
            <w:hideMark/>
          </w:tcPr>
          <w:p w14:paraId="47894A58"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Percentage Complete</w:t>
            </w:r>
          </w:p>
        </w:tc>
        <w:tc>
          <w:tcPr>
            <w:tcW w:w="820" w:type="dxa"/>
            <w:shd w:val="clear" w:color="auto" w:fill="1F497D" w:themeFill="text2"/>
            <w:vAlign w:val="center"/>
            <w:hideMark/>
          </w:tcPr>
          <w:p w14:paraId="78F5EBE1"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Total Count</w:t>
            </w:r>
          </w:p>
        </w:tc>
        <w:tc>
          <w:tcPr>
            <w:tcW w:w="1080" w:type="dxa"/>
            <w:shd w:val="clear" w:color="auto" w:fill="1F497D" w:themeFill="text2"/>
            <w:vAlign w:val="center"/>
            <w:hideMark/>
          </w:tcPr>
          <w:p w14:paraId="0D6715BF"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Large Agencies Count</w:t>
            </w:r>
          </w:p>
        </w:tc>
        <w:tc>
          <w:tcPr>
            <w:tcW w:w="1080" w:type="dxa"/>
            <w:shd w:val="clear" w:color="auto" w:fill="1F497D" w:themeFill="text2"/>
            <w:vAlign w:val="center"/>
            <w:hideMark/>
          </w:tcPr>
          <w:p w14:paraId="46B9EF5E"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Medium Agencies Count</w:t>
            </w:r>
          </w:p>
        </w:tc>
        <w:tc>
          <w:tcPr>
            <w:tcW w:w="1080" w:type="dxa"/>
            <w:shd w:val="clear" w:color="auto" w:fill="1F497D" w:themeFill="text2"/>
            <w:vAlign w:val="center"/>
            <w:hideMark/>
          </w:tcPr>
          <w:p w14:paraId="6620BEB7"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Small Agencies Count</w:t>
            </w:r>
          </w:p>
        </w:tc>
      </w:tr>
      <w:tr w:rsidR="004D1171" w:rsidRPr="00ED05E7" w14:paraId="4D70B310" w14:textId="77777777" w:rsidTr="00C20C0C">
        <w:trPr>
          <w:trHeight w:hRule="exact" w:val="360"/>
          <w:jc w:val="center"/>
        </w:trPr>
        <w:tc>
          <w:tcPr>
            <w:tcW w:w="6920" w:type="dxa"/>
            <w:gridSpan w:val="3"/>
            <w:shd w:val="clear" w:color="auto" w:fill="365F91" w:themeFill="accent1" w:themeFillShade="BF"/>
            <w:vAlign w:val="center"/>
            <w:hideMark/>
          </w:tcPr>
          <w:p w14:paraId="1397DAC1" w14:textId="77777777" w:rsidR="004D1171" w:rsidRPr="00ED05E7" w:rsidRDefault="004D1171" w:rsidP="00C20C0C">
            <w:pPr>
              <w:jc w:val="left"/>
              <w:rPr>
                <w:rFonts w:cs="Arial"/>
                <w:b/>
                <w:bCs/>
                <w:color w:val="FFFFFF" w:themeColor="background1"/>
                <w:sz w:val="18"/>
                <w:szCs w:val="18"/>
              </w:rPr>
            </w:pPr>
            <w:r w:rsidRPr="00ED05E7">
              <w:rPr>
                <w:rFonts w:cs="Arial"/>
                <w:b/>
                <w:bCs/>
                <w:color w:val="FFFFFF" w:themeColor="background1"/>
                <w:sz w:val="18"/>
                <w:szCs w:val="18"/>
              </w:rPr>
              <w:t>Total EIS Solicitations Planned</w:t>
            </w:r>
            <w:r>
              <w:rPr>
                <w:rFonts w:cs="Arial"/>
                <w:b/>
                <w:bCs/>
                <w:color w:val="FFFFFF" w:themeColor="background1"/>
                <w:sz w:val="18"/>
                <w:szCs w:val="18"/>
              </w:rPr>
              <w:t xml:space="preserve">  </w:t>
            </w:r>
            <w:r w:rsidRPr="00FD28E3">
              <w:rPr>
                <w:rFonts w:cs="Arial"/>
                <w:b/>
                <w:bCs/>
                <w:color w:val="FFFFFF" w:themeColor="background1"/>
                <w:sz w:val="18"/>
                <w:szCs w:val="18"/>
              </w:rPr>
              <w:sym w:font="Wingdings" w:char="F0E0"/>
            </w:r>
          </w:p>
          <w:p w14:paraId="43AFD6FC" w14:textId="77777777" w:rsidR="004D1171" w:rsidRPr="00ED05E7" w:rsidRDefault="004D1171" w:rsidP="00C20C0C">
            <w:pPr>
              <w:jc w:val="left"/>
              <w:rPr>
                <w:rFonts w:cs="Arial"/>
                <w:color w:val="FFFFFF" w:themeColor="background1"/>
                <w:sz w:val="18"/>
                <w:szCs w:val="18"/>
              </w:rPr>
            </w:pPr>
          </w:p>
        </w:tc>
        <w:tc>
          <w:tcPr>
            <w:tcW w:w="820" w:type="dxa"/>
            <w:shd w:val="clear" w:color="auto" w:fill="365F91" w:themeFill="accent1" w:themeFillShade="BF"/>
            <w:vAlign w:val="center"/>
          </w:tcPr>
          <w:p w14:paraId="4BD75637"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209</w:t>
            </w:r>
          </w:p>
        </w:tc>
        <w:tc>
          <w:tcPr>
            <w:tcW w:w="1080" w:type="dxa"/>
            <w:shd w:val="clear" w:color="auto" w:fill="365F91" w:themeFill="accent1" w:themeFillShade="BF"/>
            <w:vAlign w:val="center"/>
          </w:tcPr>
          <w:p w14:paraId="1F135F90"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107</w:t>
            </w:r>
          </w:p>
        </w:tc>
        <w:tc>
          <w:tcPr>
            <w:tcW w:w="1080" w:type="dxa"/>
            <w:shd w:val="clear" w:color="auto" w:fill="365F91" w:themeFill="accent1" w:themeFillShade="BF"/>
            <w:vAlign w:val="center"/>
          </w:tcPr>
          <w:p w14:paraId="4545DA26"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43</w:t>
            </w:r>
          </w:p>
        </w:tc>
        <w:tc>
          <w:tcPr>
            <w:tcW w:w="1080" w:type="dxa"/>
            <w:shd w:val="clear" w:color="auto" w:fill="365F91" w:themeFill="accent1" w:themeFillShade="BF"/>
            <w:vAlign w:val="center"/>
          </w:tcPr>
          <w:p w14:paraId="23CEBE8B"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59</w:t>
            </w:r>
          </w:p>
        </w:tc>
      </w:tr>
      <w:tr w:rsidR="004D1171" w:rsidRPr="00706628" w14:paraId="37CF7BF3" w14:textId="77777777" w:rsidTr="00C20C0C">
        <w:trPr>
          <w:trHeight w:hRule="exact" w:val="317"/>
          <w:jc w:val="center"/>
        </w:trPr>
        <w:tc>
          <w:tcPr>
            <w:tcW w:w="4680" w:type="dxa"/>
            <w:shd w:val="clear" w:color="000000" w:fill="F2F2F2"/>
            <w:vAlign w:val="center"/>
            <w:hideMark/>
          </w:tcPr>
          <w:p w14:paraId="77923B1C" w14:textId="77777777" w:rsidR="004D1171" w:rsidRPr="00706628" w:rsidRDefault="004D1171" w:rsidP="00C20C0C">
            <w:pPr>
              <w:jc w:val="left"/>
              <w:rPr>
                <w:rFonts w:cs="Arial"/>
                <w:color w:val="000000"/>
                <w:sz w:val="16"/>
                <w:szCs w:val="16"/>
              </w:rPr>
            </w:pPr>
            <w:r w:rsidRPr="00706628">
              <w:rPr>
                <w:rFonts w:cs="Arial"/>
                <w:color w:val="000000"/>
                <w:sz w:val="16"/>
                <w:szCs w:val="16"/>
              </w:rPr>
              <w:t>EIS Solicitations Passed GSA In-Scope Review</w:t>
            </w:r>
          </w:p>
        </w:tc>
        <w:tc>
          <w:tcPr>
            <w:tcW w:w="990" w:type="dxa"/>
            <w:shd w:val="clear" w:color="000000" w:fill="F2F2F2"/>
            <w:vAlign w:val="center"/>
            <w:hideMark/>
          </w:tcPr>
          <w:p w14:paraId="3FF29A42" w14:textId="77777777" w:rsidR="004D1171" w:rsidRPr="00706628" w:rsidRDefault="004D1171" w:rsidP="00C20C0C">
            <w:pPr>
              <w:jc w:val="center"/>
              <w:rPr>
                <w:rFonts w:cs="Arial"/>
                <w:color w:val="000000"/>
                <w:sz w:val="16"/>
                <w:szCs w:val="16"/>
              </w:rPr>
            </w:pPr>
            <w:r w:rsidRPr="00706628">
              <w:rPr>
                <w:rFonts w:cs="Arial"/>
                <w:color w:val="000000"/>
                <w:sz w:val="16"/>
                <w:szCs w:val="16"/>
              </w:rPr>
              <w:t>3/31/2019</w:t>
            </w:r>
          </w:p>
        </w:tc>
        <w:tc>
          <w:tcPr>
            <w:tcW w:w="1250" w:type="dxa"/>
            <w:shd w:val="clear" w:color="000000" w:fill="F2F2F2"/>
            <w:vAlign w:val="center"/>
          </w:tcPr>
          <w:p w14:paraId="59149DD5" w14:textId="77777777" w:rsidR="004D1171" w:rsidRPr="00455353" w:rsidRDefault="004D1171" w:rsidP="00C20C0C">
            <w:pPr>
              <w:jc w:val="center"/>
              <w:rPr>
                <w:rFonts w:cs="Arial"/>
                <w:sz w:val="16"/>
                <w:szCs w:val="16"/>
              </w:rPr>
            </w:pPr>
            <w:r>
              <w:rPr>
                <w:rFonts w:cs="Arial"/>
                <w:color w:val="000000"/>
                <w:sz w:val="16"/>
                <w:szCs w:val="16"/>
              </w:rPr>
              <w:t>100.0%</w:t>
            </w:r>
          </w:p>
        </w:tc>
        <w:tc>
          <w:tcPr>
            <w:tcW w:w="820" w:type="dxa"/>
            <w:shd w:val="clear" w:color="000000" w:fill="F2F2F2"/>
            <w:vAlign w:val="center"/>
          </w:tcPr>
          <w:p w14:paraId="06F7D5A4" w14:textId="77777777" w:rsidR="004D1171" w:rsidRPr="00455353" w:rsidRDefault="004D1171" w:rsidP="00C20C0C">
            <w:pPr>
              <w:jc w:val="center"/>
              <w:rPr>
                <w:rFonts w:cs="Arial"/>
                <w:sz w:val="16"/>
                <w:szCs w:val="16"/>
              </w:rPr>
            </w:pPr>
            <w:r>
              <w:rPr>
                <w:rFonts w:cs="Arial"/>
                <w:sz w:val="16"/>
                <w:szCs w:val="16"/>
              </w:rPr>
              <w:t>209</w:t>
            </w:r>
          </w:p>
        </w:tc>
        <w:tc>
          <w:tcPr>
            <w:tcW w:w="1080" w:type="dxa"/>
            <w:shd w:val="clear" w:color="000000" w:fill="F2F2F2"/>
            <w:vAlign w:val="center"/>
          </w:tcPr>
          <w:p w14:paraId="6CCB9F36" w14:textId="77777777" w:rsidR="004D1171" w:rsidRPr="00455353" w:rsidRDefault="004D1171" w:rsidP="00C20C0C">
            <w:pPr>
              <w:jc w:val="center"/>
              <w:rPr>
                <w:rFonts w:cs="Arial"/>
                <w:sz w:val="16"/>
                <w:szCs w:val="16"/>
              </w:rPr>
            </w:pPr>
            <w:r>
              <w:rPr>
                <w:rFonts w:cs="Arial"/>
                <w:sz w:val="16"/>
                <w:szCs w:val="16"/>
              </w:rPr>
              <w:t>107</w:t>
            </w:r>
          </w:p>
        </w:tc>
        <w:tc>
          <w:tcPr>
            <w:tcW w:w="1080" w:type="dxa"/>
            <w:shd w:val="clear" w:color="000000" w:fill="F2F2F2"/>
            <w:vAlign w:val="center"/>
          </w:tcPr>
          <w:p w14:paraId="5AA7C204" w14:textId="77777777" w:rsidR="004D1171" w:rsidRPr="00455353" w:rsidRDefault="004D1171" w:rsidP="00C20C0C">
            <w:pPr>
              <w:jc w:val="center"/>
              <w:rPr>
                <w:rFonts w:cs="Arial"/>
                <w:sz w:val="16"/>
                <w:szCs w:val="16"/>
              </w:rPr>
            </w:pPr>
            <w:r>
              <w:rPr>
                <w:rFonts w:cs="Arial"/>
                <w:sz w:val="16"/>
                <w:szCs w:val="16"/>
              </w:rPr>
              <w:t>43</w:t>
            </w:r>
          </w:p>
        </w:tc>
        <w:tc>
          <w:tcPr>
            <w:tcW w:w="1080" w:type="dxa"/>
            <w:shd w:val="clear" w:color="000000" w:fill="F2F2F2"/>
            <w:vAlign w:val="center"/>
          </w:tcPr>
          <w:p w14:paraId="70CB06C4" w14:textId="77777777" w:rsidR="004D1171" w:rsidRPr="00172C62" w:rsidRDefault="004D1171" w:rsidP="00C20C0C">
            <w:pPr>
              <w:jc w:val="center"/>
              <w:rPr>
                <w:rFonts w:cs="Arial"/>
                <w:sz w:val="16"/>
                <w:szCs w:val="16"/>
              </w:rPr>
            </w:pPr>
            <w:r>
              <w:rPr>
                <w:rFonts w:cs="Arial"/>
                <w:sz w:val="16"/>
                <w:szCs w:val="16"/>
              </w:rPr>
              <w:t>59</w:t>
            </w:r>
          </w:p>
        </w:tc>
      </w:tr>
      <w:tr w:rsidR="004D1171" w:rsidRPr="00706628" w14:paraId="519CA5C8" w14:textId="77777777" w:rsidTr="00C20C0C">
        <w:trPr>
          <w:trHeight w:hRule="exact" w:val="317"/>
          <w:jc w:val="center"/>
        </w:trPr>
        <w:tc>
          <w:tcPr>
            <w:tcW w:w="4680" w:type="dxa"/>
            <w:shd w:val="clear" w:color="000000" w:fill="FFFFFF"/>
            <w:vAlign w:val="center"/>
            <w:hideMark/>
          </w:tcPr>
          <w:p w14:paraId="2DD2DEBD" w14:textId="77777777" w:rsidR="004D1171" w:rsidRPr="00706628" w:rsidRDefault="004D1171" w:rsidP="00C20C0C">
            <w:pPr>
              <w:jc w:val="left"/>
              <w:rPr>
                <w:rFonts w:cs="Arial"/>
                <w:color w:val="000000"/>
                <w:sz w:val="16"/>
                <w:szCs w:val="16"/>
              </w:rPr>
            </w:pPr>
            <w:r w:rsidRPr="00706628">
              <w:rPr>
                <w:rFonts w:cs="Arial"/>
                <w:color w:val="000000"/>
                <w:sz w:val="16"/>
                <w:szCs w:val="16"/>
              </w:rPr>
              <w:t>EIS Solicitations Issued to Industry</w:t>
            </w:r>
          </w:p>
        </w:tc>
        <w:tc>
          <w:tcPr>
            <w:tcW w:w="990" w:type="dxa"/>
            <w:shd w:val="clear" w:color="000000" w:fill="FFFFFF"/>
            <w:vAlign w:val="center"/>
            <w:hideMark/>
          </w:tcPr>
          <w:p w14:paraId="0DB7BAC0" w14:textId="77777777" w:rsidR="004D1171" w:rsidRPr="00706628" w:rsidRDefault="004D1171" w:rsidP="00C20C0C">
            <w:pPr>
              <w:jc w:val="center"/>
              <w:rPr>
                <w:rFonts w:cs="Arial"/>
                <w:color w:val="000000"/>
                <w:sz w:val="16"/>
                <w:szCs w:val="16"/>
              </w:rPr>
            </w:pPr>
            <w:r w:rsidRPr="00706628">
              <w:rPr>
                <w:rFonts w:cs="Arial"/>
                <w:color w:val="000000"/>
                <w:sz w:val="16"/>
                <w:szCs w:val="16"/>
              </w:rPr>
              <w:t>3/31/2019</w:t>
            </w:r>
          </w:p>
        </w:tc>
        <w:tc>
          <w:tcPr>
            <w:tcW w:w="1250" w:type="dxa"/>
            <w:shd w:val="clear" w:color="000000" w:fill="FFFFFF"/>
            <w:vAlign w:val="center"/>
          </w:tcPr>
          <w:p w14:paraId="5C84132B" w14:textId="77777777" w:rsidR="004D1171" w:rsidRPr="00455353" w:rsidRDefault="004D1171" w:rsidP="00C20C0C">
            <w:pPr>
              <w:jc w:val="center"/>
              <w:rPr>
                <w:rFonts w:cs="Arial"/>
                <w:sz w:val="16"/>
                <w:szCs w:val="16"/>
              </w:rPr>
            </w:pPr>
            <w:r>
              <w:rPr>
                <w:rFonts w:cs="Arial"/>
                <w:color w:val="000000"/>
                <w:sz w:val="16"/>
                <w:szCs w:val="16"/>
              </w:rPr>
              <w:t>100.0%</w:t>
            </w:r>
          </w:p>
        </w:tc>
        <w:tc>
          <w:tcPr>
            <w:tcW w:w="820" w:type="dxa"/>
            <w:shd w:val="clear" w:color="000000" w:fill="FFFFFF"/>
            <w:vAlign w:val="center"/>
          </w:tcPr>
          <w:p w14:paraId="51E03408" w14:textId="77777777" w:rsidR="004D1171" w:rsidRPr="00455353" w:rsidRDefault="004D1171" w:rsidP="00C20C0C">
            <w:pPr>
              <w:jc w:val="center"/>
              <w:rPr>
                <w:rFonts w:cs="Arial"/>
                <w:sz w:val="16"/>
                <w:szCs w:val="16"/>
              </w:rPr>
            </w:pPr>
            <w:r>
              <w:rPr>
                <w:rFonts w:cs="Arial"/>
                <w:sz w:val="16"/>
                <w:szCs w:val="16"/>
              </w:rPr>
              <w:t>209</w:t>
            </w:r>
          </w:p>
        </w:tc>
        <w:tc>
          <w:tcPr>
            <w:tcW w:w="1080" w:type="dxa"/>
            <w:shd w:val="clear" w:color="000000" w:fill="FFFFFF"/>
            <w:vAlign w:val="center"/>
          </w:tcPr>
          <w:p w14:paraId="213907D3" w14:textId="77777777" w:rsidR="004D1171" w:rsidRPr="00455353" w:rsidRDefault="004D1171" w:rsidP="00C20C0C">
            <w:pPr>
              <w:jc w:val="center"/>
              <w:rPr>
                <w:rFonts w:cs="Arial"/>
                <w:sz w:val="16"/>
                <w:szCs w:val="16"/>
              </w:rPr>
            </w:pPr>
            <w:r>
              <w:rPr>
                <w:rFonts w:cs="Arial"/>
                <w:sz w:val="16"/>
                <w:szCs w:val="16"/>
              </w:rPr>
              <w:t>107</w:t>
            </w:r>
          </w:p>
        </w:tc>
        <w:tc>
          <w:tcPr>
            <w:tcW w:w="1080" w:type="dxa"/>
            <w:shd w:val="clear" w:color="000000" w:fill="FFFFFF"/>
            <w:vAlign w:val="center"/>
          </w:tcPr>
          <w:p w14:paraId="23EDF93A" w14:textId="77777777" w:rsidR="004D1171" w:rsidRPr="00455353" w:rsidRDefault="004D1171" w:rsidP="00C20C0C">
            <w:pPr>
              <w:jc w:val="center"/>
              <w:rPr>
                <w:rFonts w:cs="Arial"/>
                <w:sz w:val="16"/>
                <w:szCs w:val="16"/>
              </w:rPr>
            </w:pPr>
            <w:r>
              <w:rPr>
                <w:rFonts w:cs="Arial"/>
                <w:sz w:val="16"/>
                <w:szCs w:val="16"/>
              </w:rPr>
              <w:t>43</w:t>
            </w:r>
          </w:p>
        </w:tc>
        <w:tc>
          <w:tcPr>
            <w:tcW w:w="1080" w:type="dxa"/>
            <w:shd w:val="clear" w:color="000000" w:fill="FFFFFF"/>
            <w:vAlign w:val="center"/>
          </w:tcPr>
          <w:p w14:paraId="7B7EFC29" w14:textId="77777777" w:rsidR="004D1171" w:rsidRPr="00172C62" w:rsidRDefault="004D1171" w:rsidP="00C20C0C">
            <w:pPr>
              <w:jc w:val="center"/>
              <w:rPr>
                <w:rFonts w:cs="Arial"/>
                <w:sz w:val="16"/>
                <w:szCs w:val="16"/>
              </w:rPr>
            </w:pPr>
            <w:r>
              <w:rPr>
                <w:rFonts w:cs="Arial"/>
                <w:sz w:val="16"/>
                <w:szCs w:val="16"/>
              </w:rPr>
              <w:t>59</w:t>
            </w:r>
          </w:p>
        </w:tc>
      </w:tr>
      <w:tr w:rsidR="004D1171" w:rsidRPr="00706628" w14:paraId="4FC38AA7" w14:textId="77777777" w:rsidTr="00C20C0C">
        <w:trPr>
          <w:trHeight w:hRule="exact" w:val="317"/>
          <w:jc w:val="center"/>
        </w:trPr>
        <w:tc>
          <w:tcPr>
            <w:tcW w:w="4680" w:type="dxa"/>
            <w:shd w:val="clear" w:color="000000" w:fill="F2F2F2"/>
            <w:vAlign w:val="center"/>
            <w:hideMark/>
          </w:tcPr>
          <w:p w14:paraId="0190D149" w14:textId="77777777" w:rsidR="004D1171" w:rsidRPr="00706628" w:rsidRDefault="004D1171" w:rsidP="00C20C0C">
            <w:pPr>
              <w:jc w:val="left"/>
              <w:rPr>
                <w:rFonts w:cs="Arial"/>
                <w:color w:val="000000"/>
                <w:sz w:val="16"/>
                <w:szCs w:val="16"/>
              </w:rPr>
            </w:pPr>
            <w:r w:rsidRPr="00706628">
              <w:rPr>
                <w:rFonts w:cs="Arial"/>
                <w:color w:val="000000"/>
                <w:sz w:val="16"/>
                <w:szCs w:val="16"/>
              </w:rPr>
              <w:t>Task Orders Awarded</w:t>
            </w:r>
            <w:r>
              <w:rPr>
                <w:rFonts w:cs="Arial"/>
                <w:color w:val="000000"/>
                <w:sz w:val="16"/>
                <w:szCs w:val="16"/>
              </w:rPr>
              <w:t xml:space="preserve"> (as defined by Key Metric)</w:t>
            </w:r>
          </w:p>
        </w:tc>
        <w:tc>
          <w:tcPr>
            <w:tcW w:w="990" w:type="dxa"/>
            <w:shd w:val="clear" w:color="000000" w:fill="F2F2F2"/>
            <w:vAlign w:val="center"/>
            <w:hideMark/>
          </w:tcPr>
          <w:p w14:paraId="2BB99904" w14:textId="77777777" w:rsidR="004D1171" w:rsidRPr="00706628" w:rsidRDefault="004D1171" w:rsidP="00C20C0C">
            <w:pPr>
              <w:jc w:val="center"/>
              <w:rPr>
                <w:rFonts w:cs="Arial"/>
                <w:color w:val="000000"/>
                <w:sz w:val="16"/>
                <w:szCs w:val="16"/>
              </w:rPr>
            </w:pPr>
            <w:r w:rsidRPr="00706628">
              <w:rPr>
                <w:rFonts w:cs="Arial"/>
                <w:color w:val="000000"/>
                <w:sz w:val="16"/>
                <w:szCs w:val="16"/>
              </w:rPr>
              <w:t>9/30/2019</w:t>
            </w:r>
          </w:p>
        </w:tc>
        <w:tc>
          <w:tcPr>
            <w:tcW w:w="1250" w:type="dxa"/>
            <w:shd w:val="clear" w:color="000000" w:fill="F2F2F2"/>
            <w:vAlign w:val="center"/>
          </w:tcPr>
          <w:p w14:paraId="0A2FEA7A" w14:textId="77777777" w:rsidR="004D1171" w:rsidRPr="00455353" w:rsidRDefault="004D1171" w:rsidP="00C20C0C">
            <w:pPr>
              <w:jc w:val="center"/>
              <w:rPr>
                <w:rFonts w:cs="Arial"/>
                <w:sz w:val="16"/>
                <w:szCs w:val="16"/>
              </w:rPr>
            </w:pPr>
            <w:r>
              <w:rPr>
                <w:rFonts w:cs="Arial"/>
                <w:color w:val="000000"/>
                <w:sz w:val="16"/>
                <w:szCs w:val="16"/>
              </w:rPr>
              <w:t>100.0%</w:t>
            </w:r>
          </w:p>
        </w:tc>
        <w:tc>
          <w:tcPr>
            <w:tcW w:w="820" w:type="dxa"/>
            <w:shd w:val="clear" w:color="000000" w:fill="F2F2F2"/>
            <w:vAlign w:val="center"/>
          </w:tcPr>
          <w:p w14:paraId="6B42F5E4" w14:textId="77777777" w:rsidR="004D1171" w:rsidRPr="00455353" w:rsidRDefault="004D1171" w:rsidP="00C20C0C">
            <w:pPr>
              <w:jc w:val="center"/>
              <w:rPr>
                <w:rFonts w:cs="Arial"/>
                <w:sz w:val="16"/>
                <w:szCs w:val="16"/>
              </w:rPr>
            </w:pPr>
            <w:r>
              <w:rPr>
                <w:rFonts w:cs="Arial"/>
                <w:sz w:val="16"/>
                <w:szCs w:val="16"/>
              </w:rPr>
              <w:t>209</w:t>
            </w:r>
          </w:p>
        </w:tc>
        <w:tc>
          <w:tcPr>
            <w:tcW w:w="1080" w:type="dxa"/>
            <w:shd w:val="clear" w:color="000000" w:fill="F2F2F2"/>
            <w:vAlign w:val="center"/>
          </w:tcPr>
          <w:p w14:paraId="02E00A6E" w14:textId="77777777" w:rsidR="004D1171" w:rsidRPr="00455353" w:rsidRDefault="004D1171" w:rsidP="00C20C0C">
            <w:pPr>
              <w:jc w:val="center"/>
              <w:rPr>
                <w:rFonts w:cs="Arial"/>
                <w:sz w:val="16"/>
                <w:szCs w:val="16"/>
              </w:rPr>
            </w:pPr>
            <w:r>
              <w:rPr>
                <w:rFonts w:cs="Arial"/>
                <w:sz w:val="16"/>
                <w:szCs w:val="16"/>
              </w:rPr>
              <w:t>107</w:t>
            </w:r>
          </w:p>
        </w:tc>
        <w:tc>
          <w:tcPr>
            <w:tcW w:w="1080" w:type="dxa"/>
            <w:shd w:val="clear" w:color="000000" w:fill="F2F2F2"/>
            <w:vAlign w:val="center"/>
          </w:tcPr>
          <w:p w14:paraId="67FCCAB1" w14:textId="77777777" w:rsidR="004D1171" w:rsidRPr="00455353" w:rsidRDefault="004D1171" w:rsidP="00C20C0C">
            <w:pPr>
              <w:jc w:val="center"/>
              <w:rPr>
                <w:rFonts w:cs="Arial"/>
                <w:sz w:val="16"/>
                <w:szCs w:val="16"/>
              </w:rPr>
            </w:pPr>
            <w:r>
              <w:rPr>
                <w:rFonts w:cs="Arial"/>
                <w:sz w:val="16"/>
                <w:szCs w:val="16"/>
              </w:rPr>
              <w:t>43</w:t>
            </w:r>
          </w:p>
        </w:tc>
        <w:tc>
          <w:tcPr>
            <w:tcW w:w="1080" w:type="dxa"/>
            <w:shd w:val="clear" w:color="000000" w:fill="F2F2F2"/>
            <w:vAlign w:val="center"/>
          </w:tcPr>
          <w:p w14:paraId="67F8D300" w14:textId="77777777" w:rsidR="004D1171" w:rsidRPr="00172C62" w:rsidRDefault="004D1171" w:rsidP="00C20C0C">
            <w:pPr>
              <w:jc w:val="center"/>
              <w:rPr>
                <w:rFonts w:cs="Arial"/>
                <w:sz w:val="16"/>
                <w:szCs w:val="16"/>
              </w:rPr>
            </w:pPr>
            <w:r>
              <w:rPr>
                <w:rFonts w:cs="Arial"/>
                <w:sz w:val="16"/>
                <w:szCs w:val="16"/>
              </w:rPr>
              <w:t>59</w:t>
            </w:r>
          </w:p>
        </w:tc>
      </w:tr>
      <w:tr w:rsidR="004D1171" w:rsidRPr="005D6184" w14:paraId="7D4474E9" w14:textId="77777777" w:rsidTr="00C20C0C">
        <w:trPr>
          <w:trHeight w:hRule="exact" w:val="353"/>
          <w:jc w:val="center"/>
        </w:trPr>
        <w:tc>
          <w:tcPr>
            <w:tcW w:w="6920" w:type="dxa"/>
            <w:gridSpan w:val="3"/>
            <w:shd w:val="clear" w:color="auto" w:fill="365F91" w:themeFill="accent1" w:themeFillShade="BF"/>
            <w:vAlign w:val="center"/>
            <w:hideMark/>
          </w:tcPr>
          <w:p w14:paraId="1BAB18D7" w14:textId="77777777" w:rsidR="004D1171" w:rsidRPr="00ED05E7" w:rsidRDefault="004D1171" w:rsidP="00C20C0C">
            <w:pPr>
              <w:jc w:val="left"/>
              <w:rPr>
                <w:rFonts w:cs="Arial"/>
                <w:b/>
                <w:bCs/>
                <w:color w:val="FFFFFF" w:themeColor="background1"/>
                <w:sz w:val="18"/>
                <w:szCs w:val="18"/>
              </w:rPr>
            </w:pPr>
            <w:r w:rsidRPr="00ED05E7">
              <w:rPr>
                <w:rFonts w:cs="Arial"/>
                <w:b/>
                <w:bCs/>
                <w:color w:val="FFFFFF" w:themeColor="background1"/>
                <w:sz w:val="18"/>
                <w:szCs w:val="18"/>
              </w:rPr>
              <w:t xml:space="preserve">Total </w:t>
            </w:r>
            <w:r>
              <w:rPr>
                <w:rFonts w:cs="Arial"/>
                <w:b/>
                <w:bCs/>
                <w:color w:val="FFFFFF" w:themeColor="background1"/>
                <w:sz w:val="18"/>
                <w:szCs w:val="18"/>
              </w:rPr>
              <w:t xml:space="preserve">Agencies  </w:t>
            </w:r>
            <w:r w:rsidRPr="00FD28E3">
              <w:rPr>
                <w:rFonts w:cs="Arial"/>
                <w:b/>
                <w:bCs/>
                <w:color w:val="FFFFFF" w:themeColor="background1"/>
                <w:sz w:val="18"/>
                <w:szCs w:val="18"/>
              </w:rPr>
              <w:sym w:font="Wingdings" w:char="F0E0"/>
            </w:r>
          </w:p>
          <w:p w14:paraId="0DE4A05D" w14:textId="77777777" w:rsidR="004D1171" w:rsidRPr="00ED05E7" w:rsidRDefault="004D1171" w:rsidP="00C20C0C">
            <w:pPr>
              <w:jc w:val="left"/>
              <w:rPr>
                <w:rFonts w:cs="Arial"/>
                <w:b/>
                <w:bCs/>
                <w:color w:val="FFFFFF" w:themeColor="background1"/>
                <w:sz w:val="18"/>
                <w:szCs w:val="18"/>
              </w:rPr>
            </w:pPr>
          </w:p>
        </w:tc>
        <w:tc>
          <w:tcPr>
            <w:tcW w:w="820" w:type="dxa"/>
            <w:shd w:val="clear" w:color="auto" w:fill="365F91" w:themeFill="accent1" w:themeFillShade="BF"/>
            <w:vAlign w:val="center"/>
          </w:tcPr>
          <w:p w14:paraId="16E8C25D"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221</w:t>
            </w:r>
          </w:p>
        </w:tc>
        <w:tc>
          <w:tcPr>
            <w:tcW w:w="1080" w:type="dxa"/>
            <w:shd w:val="clear" w:color="auto" w:fill="365F91" w:themeFill="accent1" w:themeFillShade="BF"/>
            <w:vAlign w:val="center"/>
          </w:tcPr>
          <w:p w14:paraId="7A75348F"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17</w:t>
            </w:r>
          </w:p>
        </w:tc>
        <w:tc>
          <w:tcPr>
            <w:tcW w:w="1080" w:type="dxa"/>
            <w:shd w:val="clear" w:color="auto" w:fill="365F91" w:themeFill="accent1" w:themeFillShade="BF"/>
            <w:vAlign w:val="center"/>
          </w:tcPr>
          <w:p w14:paraId="7D6E5CCA"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25</w:t>
            </w:r>
          </w:p>
        </w:tc>
        <w:tc>
          <w:tcPr>
            <w:tcW w:w="1080" w:type="dxa"/>
            <w:shd w:val="clear" w:color="auto" w:fill="365F91" w:themeFill="accent1" w:themeFillShade="BF"/>
            <w:vAlign w:val="center"/>
          </w:tcPr>
          <w:p w14:paraId="0DEAA18E"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179</w:t>
            </w:r>
          </w:p>
        </w:tc>
      </w:tr>
      <w:tr w:rsidR="00927783" w:rsidRPr="00706628" w14:paraId="2D066342" w14:textId="77777777" w:rsidTr="00C20C0C">
        <w:trPr>
          <w:trHeight w:hRule="exact" w:val="317"/>
          <w:jc w:val="center"/>
        </w:trPr>
        <w:tc>
          <w:tcPr>
            <w:tcW w:w="4680" w:type="dxa"/>
            <w:shd w:val="clear" w:color="000000" w:fill="F2F2F2"/>
            <w:vAlign w:val="center"/>
            <w:hideMark/>
          </w:tcPr>
          <w:p w14:paraId="464614EA" w14:textId="77777777" w:rsidR="00927783" w:rsidRPr="0056633F" w:rsidRDefault="00927783" w:rsidP="00927783">
            <w:pPr>
              <w:jc w:val="left"/>
              <w:rPr>
                <w:rFonts w:cs="Arial"/>
                <w:color w:val="000000"/>
                <w:sz w:val="16"/>
                <w:szCs w:val="16"/>
              </w:rPr>
            </w:pPr>
            <w:r w:rsidRPr="0056633F">
              <w:rPr>
                <w:rFonts w:cs="Arial"/>
                <w:color w:val="000000"/>
                <w:sz w:val="16"/>
                <w:szCs w:val="16"/>
              </w:rPr>
              <w:t xml:space="preserve">Transition 50% Complete </w:t>
            </w:r>
            <w:r>
              <w:rPr>
                <w:rFonts w:cs="Arial"/>
                <w:color w:val="000000"/>
                <w:sz w:val="16"/>
                <w:szCs w:val="16"/>
              </w:rPr>
              <w:t xml:space="preserve">(PWV Disconnects </w:t>
            </w:r>
            <w:r w:rsidRPr="0056633F">
              <w:rPr>
                <w:rFonts w:cs="Arial"/>
                <w:sz w:val="16"/>
              </w:rPr>
              <w:t>≥</w:t>
            </w:r>
            <w:r w:rsidRPr="0056633F">
              <w:rPr>
                <w:rFonts w:cs="Arial"/>
                <w:color w:val="000000"/>
                <w:sz w:val="16"/>
                <w:szCs w:val="16"/>
              </w:rPr>
              <w:t xml:space="preserve">50% </w:t>
            </w:r>
            <w:r>
              <w:rPr>
                <w:rFonts w:cs="Arial"/>
                <w:color w:val="000000"/>
                <w:sz w:val="16"/>
                <w:szCs w:val="16"/>
              </w:rPr>
              <w:t>&amp;</w:t>
            </w:r>
            <w:r w:rsidRPr="0056633F">
              <w:rPr>
                <w:rFonts w:cs="Arial"/>
                <w:color w:val="000000"/>
                <w:sz w:val="16"/>
                <w:szCs w:val="16"/>
              </w:rPr>
              <w:t xml:space="preserve"> &lt;90%)</w:t>
            </w:r>
          </w:p>
        </w:tc>
        <w:tc>
          <w:tcPr>
            <w:tcW w:w="990" w:type="dxa"/>
            <w:shd w:val="clear" w:color="000000" w:fill="F2F2F2"/>
            <w:vAlign w:val="center"/>
            <w:hideMark/>
          </w:tcPr>
          <w:p w14:paraId="099D4208" w14:textId="77777777" w:rsidR="00927783" w:rsidRPr="00706628" w:rsidRDefault="00927783" w:rsidP="00927783">
            <w:pPr>
              <w:jc w:val="center"/>
              <w:rPr>
                <w:rFonts w:cs="Arial"/>
                <w:color w:val="000000"/>
                <w:sz w:val="16"/>
                <w:szCs w:val="16"/>
              </w:rPr>
            </w:pPr>
            <w:r w:rsidRPr="00706628">
              <w:rPr>
                <w:rFonts w:cs="Arial"/>
                <w:color w:val="000000"/>
                <w:sz w:val="16"/>
                <w:szCs w:val="16"/>
              </w:rPr>
              <w:t>3/31/2021</w:t>
            </w:r>
          </w:p>
        </w:tc>
        <w:tc>
          <w:tcPr>
            <w:tcW w:w="1250" w:type="dxa"/>
            <w:shd w:val="clear" w:color="000000" w:fill="F2F2F2"/>
            <w:vAlign w:val="center"/>
          </w:tcPr>
          <w:p w14:paraId="70FAEB65" w14:textId="0F6BDB1E" w:rsidR="00927783" w:rsidRPr="005668BE" w:rsidRDefault="0074594E" w:rsidP="00927783">
            <w:pPr>
              <w:jc w:val="center"/>
              <w:rPr>
                <w:rFonts w:cs="Arial"/>
                <w:sz w:val="16"/>
                <w:szCs w:val="16"/>
              </w:rPr>
            </w:pPr>
            <w:r>
              <w:rPr>
                <w:rFonts w:cs="Arial"/>
                <w:color w:val="000000"/>
                <w:sz w:val="16"/>
                <w:szCs w:val="16"/>
              </w:rPr>
              <w:t xml:space="preserve">  </w:t>
            </w:r>
            <w:r w:rsidR="00927783">
              <w:rPr>
                <w:rFonts w:cs="Arial"/>
                <w:color w:val="000000"/>
                <w:sz w:val="16"/>
                <w:szCs w:val="16"/>
              </w:rPr>
              <w:t>0.0%</w:t>
            </w:r>
          </w:p>
        </w:tc>
        <w:tc>
          <w:tcPr>
            <w:tcW w:w="820" w:type="dxa"/>
            <w:shd w:val="clear" w:color="000000" w:fill="F2F2F2"/>
            <w:vAlign w:val="center"/>
          </w:tcPr>
          <w:p w14:paraId="65256E43" w14:textId="37C1BCE1"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2F2F2"/>
            <w:vAlign w:val="center"/>
          </w:tcPr>
          <w:p w14:paraId="6803E1D2" w14:textId="1E77D94F"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2F2F2"/>
            <w:vAlign w:val="center"/>
          </w:tcPr>
          <w:p w14:paraId="77FB1B30" w14:textId="76D86FCE"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2F2F2"/>
            <w:vAlign w:val="center"/>
          </w:tcPr>
          <w:p w14:paraId="774F01D6" w14:textId="6846364F" w:rsidR="00927783" w:rsidRPr="005668BE" w:rsidRDefault="00927783" w:rsidP="00927783">
            <w:pPr>
              <w:jc w:val="center"/>
              <w:rPr>
                <w:rFonts w:cs="Arial"/>
                <w:sz w:val="16"/>
                <w:szCs w:val="16"/>
              </w:rPr>
            </w:pPr>
            <w:r>
              <w:rPr>
                <w:rFonts w:cs="Arial"/>
                <w:color w:val="000000"/>
                <w:sz w:val="16"/>
                <w:szCs w:val="16"/>
              </w:rPr>
              <w:t>0</w:t>
            </w:r>
          </w:p>
        </w:tc>
      </w:tr>
      <w:tr w:rsidR="00927783" w:rsidRPr="00706628" w14:paraId="6D8EC8F8" w14:textId="77777777" w:rsidTr="00C20C0C">
        <w:trPr>
          <w:trHeight w:hRule="exact" w:val="317"/>
          <w:jc w:val="center"/>
        </w:trPr>
        <w:tc>
          <w:tcPr>
            <w:tcW w:w="4680" w:type="dxa"/>
            <w:shd w:val="clear" w:color="000000" w:fill="FFFFFF"/>
            <w:vAlign w:val="center"/>
            <w:hideMark/>
          </w:tcPr>
          <w:p w14:paraId="691A9FD5" w14:textId="77777777" w:rsidR="00927783" w:rsidRPr="0056633F" w:rsidRDefault="00927783" w:rsidP="00927783">
            <w:pPr>
              <w:jc w:val="left"/>
              <w:rPr>
                <w:rFonts w:cs="Arial"/>
                <w:color w:val="000000"/>
                <w:sz w:val="16"/>
                <w:szCs w:val="16"/>
              </w:rPr>
            </w:pPr>
            <w:r w:rsidRPr="0056633F">
              <w:rPr>
                <w:rFonts w:cs="Arial"/>
                <w:color w:val="000000"/>
                <w:sz w:val="16"/>
                <w:szCs w:val="16"/>
              </w:rPr>
              <w:t>Transition 90% Complete</w:t>
            </w:r>
            <w:r>
              <w:rPr>
                <w:rFonts w:cs="Arial"/>
                <w:color w:val="000000"/>
                <w:sz w:val="16"/>
                <w:szCs w:val="16"/>
              </w:rPr>
              <w:t xml:space="preserve"> (PWV Disconnects </w:t>
            </w:r>
            <w:r w:rsidRPr="0056633F">
              <w:rPr>
                <w:rFonts w:cs="Arial"/>
                <w:sz w:val="16"/>
              </w:rPr>
              <w:t>≥</w:t>
            </w:r>
            <w:r w:rsidRPr="0056633F">
              <w:rPr>
                <w:rFonts w:cs="Arial"/>
                <w:color w:val="000000"/>
                <w:sz w:val="16"/>
                <w:szCs w:val="16"/>
              </w:rPr>
              <w:t xml:space="preserve">90% </w:t>
            </w:r>
            <w:r>
              <w:rPr>
                <w:rFonts w:cs="Arial"/>
                <w:color w:val="000000"/>
                <w:sz w:val="16"/>
                <w:szCs w:val="16"/>
              </w:rPr>
              <w:t>&amp;</w:t>
            </w:r>
            <w:r w:rsidRPr="0056633F">
              <w:rPr>
                <w:rFonts w:cs="Arial"/>
                <w:color w:val="000000"/>
                <w:sz w:val="16"/>
                <w:szCs w:val="16"/>
              </w:rPr>
              <w:t xml:space="preserve"> &lt;100%)</w:t>
            </w:r>
          </w:p>
        </w:tc>
        <w:tc>
          <w:tcPr>
            <w:tcW w:w="990" w:type="dxa"/>
            <w:shd w:val="clear" w:color="000000" w:fill="FFFFFF"/>
            <w:vAlign w:val="center"/>
            <w:hideMark/>
          </w:tcPr>
          <w:p w14:paraId="3D72ABCF" w14:textId="77777777" w:rsidR="00927783" w:rsidRPr="00706628" w:rsidRDefault="00927783" w:rsidP="00927783">
            <w:pPr>
              <w:jc w:val="center"/>
              <w:rPr>
                <w:rFonts w:cs="Arial"/>
                <w:color w:val="000000"/>
                <w:sz w:val="16"/>
                <w:szCs w:val="16"/>
              </w:rPr>
            </w:pPr>
            <w:r w:rsidRPr="00706628">
              <w:rPr>
                <w:rFonts w:cs="Arial"/>
                <w:color w:val="000000"/>
                <w:sz w:val="16"/>
                <w:szCs w:val="16"/>
              </w:rPr>
              <w:t>3/31/2022</w:t>
            </w:r>
          </w:p>
        </w:tc>
        <w:tc>
          <w:tcPr>
            <w:tcW w:w="1250" w:type="dxa"/>
            <w:shd w:val="clear" w:color="000000" w:fill="FFFFFF"/>
            <w:vAlign w:val="center"/>
          </w:tcPr>
          <w:p w14:paraId="73360095" w14:textId="689E53EE" w:rsidR="00927783" w:rsidRPr="005668BE" w:rsidRDefault="0074594E" w:rsidP="00927783">
            <w:pPr>
              <w:jc w:val="center"/>
              <w:rPr>
                <w:rFonts w:cs="Arial"/>
                <w:sz w:val="16"/>
                <w:szCs w:val="16"/>
              </w:rPr>
            </w:pPr>
            <w:r>
              <w:rPr>
                <w:rFonts w:cs="Arial"/>
                <w:color w:val="000000"/>
                <w:sz w:val="16"/>
                <w:szCs w:val="16"/>
              </w:rPr>
              <w:t xml:space="preserve">  </w:t>
            </w:r>
            <w:r w:rsidR="00927783">
              <w:rPr>
                <w:rFonts w:cs="Arial"/>
                <w:color w:val="000000"/>
                <w:sz w:val="16"/>
                <w:szCs w:val="16"/>
              </w:rPr>
              <w:t>0.0%</w:t>
            </w:r>
          </w:p>
        </w:tc>
        <w:tc>
          <w:tcPr>
            <w:tcW w:w="820" w:type="dxa"/>
            <w:shd w:val="clear" w:color="000000" w:fill="FFFFFF"/>
            <w:vAlign w:val="center"/>
          </w:tcPr>
          <w:p w14:paraId="79C152E8" w14:textId="1D06CC7F"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FFFFF"/>
            <w:vAlign w:val="center"/>
          </w:tcPr>
          <w:p w14:paraId="08967503" w14:textId="28DFE15B"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FFFFF"/>
            <w:vAlign w:val="center"/>
          </w:tcPr>
          <w:p w14:paraId="0F13A8C5" w14:textId="2FD522E5"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FFFFF"/>
            <w:vAlign w:val="center"/>
          </w:tcPr>
          <w:p w14:paraId="003E3548" w14:textId="1EA885EF" w:rsidR="00927783" w:rsidRPr="005668BE" w:rsidRDefault="00927783" w:rsidP="00927783">
            <w:pPr>
              <w:jc w:val="center"/>
              <w:rPr>
                <w:rFonts w:cs="Arial"/>
                <w:sz w:val="16"/>
                <w:szCs w:val="16"/>
              </w:rPr>
            </w:pPr>
            <w:r>
              <w:rPr>
                <w:rFonts w:cs="Arial"/>
                <w:color w:val="000000"/>
                <w:sz w:val="16"/>
                <w:szCs w:val="16"/>
              </w:rPr>
              <w:t>0</w:t>
            </w:r>
          </w:p>
        </w:tc>
      </w:tr>
      <w:tr w:rsidR="00927783" w:rsidRPr="00706628" w14:paraId="1EEBA645" w14:textId="77777777" w:rsidTr="00C20C0C">
        <w:trPr>
          <w:trHeight w:hRule="exact" w:val="317"/>
          <w:jc w:val="center"/>
        </w:trPr>
        <w:tc>
          <w:tcPr>
            <w:tcW w:w="4680" w:type="dxa"/>
            <w:shd w:val="clear" w:color="000000" w:fill="F2F2F2"/>
            <w:vAlign w:val="center"/>
            <w:hideMark/>
          </w:tcPr>
          <w:p w14:paraId="19C0CCAE" w14:textId="77777777" w:rsidR="00927783" w:rsidRPr="0056633F" w:rsidRDefault="00927783" w:rsidP="00927783">
            <w:pPr>
              <w:jc w:val="left"/>
              <w:rPr>
                <w:rFonts w:cs="Arial"/>
                <w:color w:val="000000"/>
                <w:sz w:val="16"/>
                <w:szCs w:val="16"/>
              </w:rPr>
            </w:pPr>
            <w:r w:rsidRPr="0056633F">
              <w:rPr>
                <w:rFonts w:cs="Arial"/>
                <w:color w:val="000000"/>
                <w:sz w:val="16"/>
                <w:szCs w:val="16"/>
              </w:rPr>
              <w:t>Transition 100% Complete</w:t>
            </w:r>
            <w:r>
              <w:rPr>
                <w:rFonts w:cs="Arial"/>
                <w:color w:val="000000"/>
                <w:sz w:val="16"/>
                <w:szCs w:val="16"/>
              </w:rPr>
              <w:t xml:space="preserve"> (Disconnects </w:t>
            </w:r>
            <w:r w:rsidRPr="0056633F">
              <w:rPr>
                <w:rFonts w:cs="Arial"/>
                <w:color w:val="000000"/>
                <w:sz w:val="16"/>
                <w:szCs w:val="16"/>
              </w:rPr>
              <w:t>=100%)</w:t>
            </w:r>
          </w:p>
        </w:tc>
        <w:tc>
          <w:tcPr>
            <w:tcW w:w="990" w:type="dxa"/>
            <w:shd w:val="clear" w:color="000000" w:fill="F2F2F2"/>
            <w:vAlign w:val="center"/>
            <w:hideMark/>
          </w:tcPr>
          <w:p w14:paraId="1478F75F" w14:textId="77777777" w:rsidR="00927783" w:rsidRPr="00706628" w:rsidRDefault="00927783" w:rsidP="00927783">
            <w:pPr>
              <w:jc w:val="center"/>
              <w:rPr>
                <w:rFonts w:cs="Arial"/>
                <w:color w:val="000000"/>
                <w:sz w:val="16"/>
                <w:szCs w:val="16"/>
              </w:rPr>
            </w:pPr>
            <w:r w:rsidRPr="00706628">
              <w:rPr>
                <w:rFonts w:cs="Arial"/>
                <w:color w:val="000000"/>
                <w:sz w:val="16"/>
                <w:szCs w:val="16"/>
              </w:rPr>
              <w:t>9/30/2022</w:t>
            </w:r>
          </w:p>
        </w:tc>
        <w:tc>
          <w:tcPr>
            <w:tcW w:w="1250" w:type="dxa"/>
            <w:shd w:val="clear" w:color="000000" w:fill="F2F2F2"/>
            <w:vAlign w:val="center"/>
          </w:tcPr>
          <w:p w14:paraId="7FB6A7E9" w14:textId="4226D407" w:rsidR="00927783" w:rsidRPr="005668BE" w:rsidRDefault="00927783" w:rsidP="00927783">
            <w:pPr>
              <w:jc w:val="center"/>
              <w:rPr>
                <w:rFonts w:cs="Arial"/>
                <w:sz w:val="16"/>
                <w:szCs w:val="16"/>
              </w:rPr>
            </w:pPr>
            <w:r>
              <w:rPr>
                <w:rFonts w:cs="Arial"/>
                <w:color w:val="000000"/>
                <w:sz w:val="16"/>
                <w:szCs w:val="16"/>
              </w:rPr>
              <w:t>100.0%</w:t>
            </w:r>
          </w:p>
        </w:tc>
        <w:tc>
          <w:tcPr>
            <w:tcW w:w="820" w:type="dxa"/>
            <w:shd w:val="clear" w:color="000000" w:fill="F2F2F2"/>
            <w:vAlign w:val="center"/>
          </w:tcPr>
          <w:p w14:paraId="1D54A2E3" w14:textId="66A0DED7" w:rsidR="00927783" w:rsidRPr="005668BE" w:rsidRDefault="00927783" w:rsidP="00927783">
            <w:pPr>
              <w:jc w:val="center"/>
              <w:rPr>
                <w:rFonts w:cs="Arial"/>
                <w:sz w:val="16"/>
                <w:szCs w:val="16"/>
              </w:rPr>
            </w:pPr>
            <w:r>
              <w:rPr>
                <w:rFonts w:cs="Arial"/>
                <w:color w:val="000000"/>
                <w:sz w:val="16"/>
                <w:szCs w:val="16"/>
              </w:rPr>
              <w:t>221</w:t>
            </w:r>
          </w:p>
        </w:tc>
        <w:tc>
          <w:tcPr>
            <w:tcW w:w="1080" w:type="dxa"/>
            <w:shd w:val="clear" w:color="000000" w:fill="F2F2F2"/>
            <w:vAlign w:val="center"/>
          </w:tcPr>
          <w:p w14:paraId="52F9A113" w14:textId="4491D731" w:rsidR="00927783" w:rsidRPr="005668BE" w:rsidRDefault="00927783" w:rsidP="00927783">
            <w:pPr>
              <w:jc w:val="center"/>
              <w:rPr>
                <w:rFonts w:cs="Arial"/>
                <w:sz w:val="16"/>
                <w:szCs w:val="16"/>
              </w:rPr>
            </w:pPr>
            <w:r>
              <w:rPr>
                <w:rFonts w:cs="Arial"/>
                <w:color w:val="000000"/>
                <w:sz w:val="16"/>
                <w:szCs w:val="16"/>
              </w:rPr>
              <w:t>17</w:t>
            </w:r>
          </w:p>
        </w:tc>
        <w:tc>
          <w:tcPr>
            <w:tcW w:w="1080" w:type="dxa"/>
            <w:shd w:val="clear" w:color="000000" w:fill="F2F2F2"/>
            <w:vAlign w:val="center"/>
          </w:tcPr>
          <w:p w14:paraId="4DA54219" w14:textId="29F93AA9" w:rsidR="00927783" w:rsidRPr="005668BE" w:rsidRDefault="00927783" w:rsidP="00927783">
            <w:pPr>
              <w:jc w:val="center"/>
              <w:rPr>
                <w:rFonts w:cs="Arial"/>
                <w:sz w:val="16"/>
                <w:szCs w:val="16"/>
              </w:rPr>
            </w:pPr>
            <w:r>
              <w:rPr>
                <w:rFonts w:cs="Arial"/>
                <w:color w:val="000000"/>
                <w:sz w:val="16"/>
                <w:szCs w:val="16"/>
              </w:rPr>
              <w:t>25</w:t>
            </w:r>
          </w:p>
        </w:tc>
        <w:tc>
          <w:tcPr>
            <w:tcW w:w="1080" w:type="dxa"/>
            <w:shd w:val="clear" w:color="000000" w:fill="F2F2F2"/>
            <w:vAlign w:val="center"/>
          </w:tcPr>
          <w:p w14:paraId="57E59E02" w14:textId="594C2049" w:rsidR="00927783" w:rsidRPr="005668BE" w:rsidRDefault="00927783" w:rsidP="00927783">
            <w:pPr>
              <w:jc w:val="center"/>
              <w:rPr>
                <w:rFonts w:cs="Arial"/>
                <w:sz w:val="16"/>
                <w:szCs w:val="16"/>
              </w:rPr>
            </w:pPr>
            <w:r>
              <w:rPr>
                <w:rFonts w:cs="Arial"/>
                <w:color w:val="000000"/>
                <w:sz w:val="16"/>
                <w:szCs w:val="16"/>
              </w:rPr>
              <w:t>179</w:t>
            </w:r>
          </w:p>
        </w:tc>
      </w:tr>
    </w:tbl>
    <w:p w14:paraId="4107DAB6" w14:textId="51565BFD" w:rsidR="00B8251F" w:rsidRDefault="00B8251F">
      <w:pPr>
        <w:jc w:val="left"/>
        <w:rPr>
          <w:rFonts w:cs="Arial"/>
        </w:rPr>
      </w:pPr>
    </w:p>
    <w:p w14:paraId="09C9B20C" w14:textId="77777777" w:rsidR="004D1171" w:rsidRDefault="004D1171" w:rsidP="00451DD8">
      <w:pPr>
        <w:rPr>
          <w:rFonts w:cs="Arial"/>
        </w:rPr>
      </w:pPr>
    </w:p>
    <w:p w14:paraId="302B4150" w14:textId="77777777" w:rsidR="004D1171" w:rsidRDefault="004D1171" w:rsidP="00451DD8">
      <w:pPr>
        <w:rPr>
          <w:rFonts w:cs="Arial"/>
        </w:rPr>
      </w:pPr>
    </w:p>
    <w:p w14:paraId="67B160BD" w14:textId="77777777" w:rsidR="00B05F16" w:rsidRDefault="00B05F16" w:rsidP="00451DD8">
      <w:pPr>
        <w:rPr>
          <w:rFonts w:cs="Arial"/>
        </w:rPr>
      </w:pPr>
    </w:p>
    <w:p w14:paraId="588D42C3" w14:textId="77777777" w:rsidR="00B05F16" w:rsidRDefault="00B05F16" w:rsidP="00451DD8">
      <w:pPr>
        <w:rPr>
          <w:rFonts w:cs="Arial"/>
        </w:rPr>
      </w:pPr>
    </w:p>
    <w:p w14:paraId="4AFAA9EE" w14:textId="02AC89B3" w:rsidR="00451DD8" w:rsidRDefault="00451DD8" w:rsidP="00451DD8">
      <w:pPr>
        <w:rPr>
          <w:rFonts w:cs="Arial"/>
        </w:rPr>
      </w:pPr>
      <w:r w:rsidRPr="00633579">
        <w:rPr>
          <w:rFonts w:cs="Arial"/>
        </w:rPr>
        <w:lastRenderedPageBreak/>
        <w:t xml:space="preserve">This Key identifies the markings used </w:t>
      </w:r>
      <w:r>
        <w:rPr>
          <w:rFonts w:cs="Arial"/>
        </w:rPr>
        <w:t>in the</w:t>
      </w:r>
      <w:r w:rsidRPr="00633579">
        <w:rPr>
          <w:rFonts w:cs="Arial"/>
        </w:rPr>
        <w:t xml:space="preserve"> </w:t>
      </w:r>
      <w:r>
        <w:rPr>
          <w:rFonts w:cs="Arial"/>
        </w:rPr>
        <w:t xml:space="preserve">EIS Transition </w:t>
      </w:r>
      <w:r w:rsidR="00EB48B0">
        <w:rPr>
          <w:rFonts w:cs="Arial"/>
        </w:rPr>
        <w:t>P</w:t>
      </w:r>
      <w:r>
        <w:rPr>
          <w:rFonts w:cs="Arial"/>
        </w:rPr>
        <w:t xml:space="preserve">rogress </w:t>
      </w:r>
      <w:r w:rsidR="00E47D70">
        <w:rPr>
          <w:rFonts w:cs="Arial"/>
        </w:rPr>
        <w:t>t</w:t>
      </w:r>
      <w:r>
        <w:rPr>
          <w:rFonts w:cs="Arial"/>
        </w:rPr>
        <w:t>able</w:t>
      </w:r>
      <w:r w:rsidR="005B3CDC">
        <w:rPr>
          <w:rFonts w:cs="Arial"/>
        </w:rPr>
        <w:t xml:space="preserve"> </w:t>
      </w:r>
      <w:r w:rsidR="00C85DCC">
        <w:rPr>
          <w:rFonts w:cs="Arial"/>
        </w:rPr>
        <w:t>below</w:t>
      </w:r>
      <w:r w:rsidRPr="00633579">
        <w:rPr>
          <w:rFonts w:cs="Arial"/>
        </w:rPr>
        <w:t>.</w:t>
      </w:r>
      <w:r w:rsidRPr="00D70523">
        <w:rPr>
          <w:rFonts w:cs="Arial"/>
        </w:rPr>
        <w:t xml:space="preserve"> </w:t>
      </w:r>
    </w:p>
    <w:p w14:paraId="3F48B593" w14:textId="77777777" w:rsidR="00451DD8" w:rsidRDefault="00451DD8" w:rsidP="003B5922">
      <w:pPr>
        <w:rPr>
          <w:noProof/>
        </w:rPr>
      </w:pPr>
    </w:p>
    <w:p w14:paraId="5DBE50FD" w14:textId="77777777" w:rsidR="00B05F16" w:rsidRDefault="00EA66BF" w:rsidP="00B05F16">
      <w:pPr>
        <w:jc w:val="center"/>
      </w:pPr>
      <w:r>
        <w:rPr>
          <w:noProof/>
        </w:rPr>
        <w:drawing>
          <wp:inline distT="0" distB="0" distL="0" distR="0" wp14:anchorId="6DFC5FCD" wp14:editId="40B05DA2">
            <wp:extent cx="1718796" cy="1005840"/>
            <wp:effectExtent l="0" t="0" r="0" b="3810"/>
            <wp:docPr id="6" name="Picture 5" descr="Key shows markings used for the figure labeled EIS Transition Progress: Large and Medium Agencies. Pink represents SIR PWV percent disconnected less than 50. Orange represents SIR PWV percent  disconnected equal to or greater than fifty but less than 90 percent. Yellow represents SIR PWV percent disconnected equal to or greater than 90 but less than 100 percent. Green represents SIR PWV percent disconnected equal to one hundred.  ">
              <a:extLst xmlns:a="http://schemas.openxmlformats.org/drawingml/2006/main">
                <a:ext uri="{FF2B5EF4-FFF2-40B4-BE49-F238E27FC236}">
                  <a16:creationId xmlns:a16="http://schemas.microsoft.com/office/drawing/2014/main" id="{40E54C93-3F53-EA6C-9A50-523AF10751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Key shows markings used for the figure labeled EIS Transition Progress: Large and Medium Agencies. Pink represents SIR PWV percent disconnected less than 50. Orange represents SIR PWV percent  disconnected equal to or greater than fifty but less than 90 percent. Yellow represents SIR PWV percent disconnected equal to or greater than 90 but less than 100 percent. Green represents SIR PWV percent disconnected equal to one hundred.  ">
                      <a:extLst>
                        <a:ext uri="{FF2B5EF4-FFF2-40B4-BE49-F238E27FC236}">
                          <a16:creationId xmlns:a16="http://schemas.microsoft.com/office/drawing/2014/main" id="{40E54C93-3F53-EA6C-9A50-523AF1075138}"/>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4502" cy="1026735"/>
                    </a:xfrm>
                    <a:prstGeom prst="rect">
                      <a:avLst/>
                    </a:prstGeom>
                    <a:noFill/>
                  </pic:spPr>
                </pic:pic>
              </a:graphicData>
            </a:graphic>
          </wp:inline>
        </w:drawing>
      </w:r>
      <w:bookmarkStart w:id="3" w:name="_Hlk204161435"/>
    </w:p>
    <w:p w14:paraId="54E611EF" w14:textId="77777777" w:rsidR="00B05F16" w:rsidRDefault="00B05F16" w:rsidP="00B05F16">
      <w:pPr>
        <w:jc w:val="center"/>
      </w:pPr>
    </w:p>
    <w:p w14:paraId="2C24B1EA" w14:textId="587F87E1" w:rsidR="002857BB" w:rsidRDefault="00451DD8" w:rsidP="00B05F16">
      <w:pPr>
        <w:jc w:val="center"/>
        <w:rPr>
          <w:rFonts w:cs="Arial"/>
          <w:sz w:val="28"/>
          <w:szCs w:val="28"/>
          <w:lang w:val="fr-FR"/>
        </w:rPr>
      </w:pPr>
      <w:r w:rsidRPr="00E81EA9">
        <w:rPr>
          <w:b/>
          <w:bCs/>
          <w:i/>
          <w:iCs/>
          <w:sz w:val="20"/>
          <w:szCs w:val="20"/>
        </w:rPr>
        <w:t>EIS Transition Progress: Large and Medium Agencies</w:t>
      </w:r>
      <w:r w:rsidR="00E70859" w:rsidRPr="00E70859">
        <w:rPr>
          <w:rFonts w:cs="Arial"/>
          <w:sz w:val="28"/>
          <w:szCs w:val="28"/>
          <w:lang w:val="fr-FR"/>
        </w:rPr>
        <w:t xml:space="preserve"> </w:t>
      </w:r>
      <w:r w:rsidR="00E72B4F" w:rsidRPr="00E72B4F">
        <w:rPr>
          <w:rFonts w:cs="Arial"/>
          <w:sz w:val="28"/>
          <w:szCs w:val="28"/>
          <w:lang w:val="fr-FR"/>
        </w:rPr>
        <w:t xml:space="preserve"> </w:t>
      </w:r>
      <w:bookmarkEnd w:id="3"/>
      <w:r w:rsidR="00FF6F8C" w:rsidRPr="00FF6F8C">
        <w:rPr>
          <w:rFonts w:cs="Arial"/>
          <w:sz w:val="28"/>
          <w:szCs w:val="28"/>
          <w:lang w:val="fr-FR"/>
        </w:rPr>
        <w:t xml:space="preserve"> </w:t>
      </w:r>
      <w:r w:rsidR="00927783" w:rsidRPr="00927783">
        <w:rPr>
          <w:noProof/>
        </w:rPr>
        <w:drawing>
          <wp:inline distT="0" distB="0" distL="0" distR="0" wp14:anchorId="7D824F75" wp14:editId="0A28CB53">
            <wp:extent cx="6091555" cy="5486400"/>
            <wp:effectExtent l="0" t="0" r="4445" b="0"/>
            <wp:docPr id="1794912988" name="Picture 5" descr="This table provides SIR PWV % disconnected progress for large and medium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12988" name="Picture 5" descr="This table provides SIR PWV % disconnected progress for large and medium agenci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4042" cy="5497647"/>
                    </a:xfrm>
                    <a:prstGeom prst="rect">
                      <a:avLst/>
                    </a:prstGeom>
                    <a:noFill/>
                    <a:ln>
                      <a:noFill/>
                    </a:ln>
                  </pic:spPr>
                </pic:pic>
              </a:graphicData>
            </a:graphic>
          </wp:inline>
        </w:drawing>
      </w:r>
      <w:r w:rsidR="002857BB">
        <w:rPr>
          <w:rFonts w:cs="Arial"/>
          <w:sz w:val="28"/>
          <w:szCs w:val="28"/>
          <w:lang w:val="fr-FR"/>
        </w:rPr>
        <w:br w:type="page"/>
      </w:r>
    </w:p>
    <w:p w14:paraId="0BF0E729" w14:textId="3CFF6078" w:rsidR="007D7A4E" w:rsidRDefault="00AD7C8F" w:rsidP="003B5922">
      <w:pPr>
        <w:rPr>
          <w:rFonts w:cs="Arial"/>
          <w:b/>
          <w:sz w:val="28"/>
          <w:szCs w:val="28"/>
          <w:lang w:val="fr-FR"/>
        </w:rPr>
      </w:pPr>
      <w:r w:rsidRPr="003E3263">
        <w:rPr>
          <w:rFonts w:cs="Arial"/>
          <w:b/>
          <w:sz w:val="28"/>
          <w:szCs w:val="28"/>
          <w:lang w:val="fr-FR"/>
        </w:rPr>
        <w:lastRenderedPageBreak/>
        <w:t>Document Change History</w:t>
      </w:r>
      <w:r w:rsidR="003B5922">
        <w:rPr>
          <w:rFonts w:cs="Arial"/>
          <w:b/>
          <w:sz w:val="28"/>
          <w:szCs w:val="28"/>
          <w:lang w:val="fr-FR"/>
        </w:rPr>
        <w:t xml:space="preserve"> </w:t>
      </w:r>
    </w:p>
    <w:p w14:paraId="33E0C22C" w14:textId="77777777" w:rsidR="003B5922" w:rsidRDefault="003B5922" w:rsidP="003B5922">
      <w:pPr>
        <w:rPr>
          <w:rFonts w:cs="Arial"/>
          <w:b/>
          <w:sz w:val="28"/>
          <w:szCs w:val="28"/>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
        <w:gridCol w:w="4566"/>
        <w:gridCol w:w="1718"/>
        <w:gridCol w:w="1969"/>
      </w:tblGrid>
      <w:tr w:rsidR="00AD7C8F" w:rsidRPr="00037465" w14:paraId="57186973" w14:textId="77777777" w:rsidTr="00E90752">
        <w:trPr>
          <w:cantSplit/>
          <w:tblHeader/>
          <w:jc w:val="center"/>
        </w:trPr>
        <w:tc>
          <w:tcPr>
            <w:tcW w:w="1097" w:type="dxa"/>
            <w:shd w:val="clear" w:color="auto" w:fill="D9D9D9"/>
            <w:vAlign w:val="bottom"/>
          </w:tcPr>
          <w:p w14:paraId="5085E741" w14:textId="77777777" w:rsidR="00AD7C8F" w:rsidRPr="00037465" w:rsidRDefault="00AD7C8F" w:rsidP="00037465">
            <w:pPr>
              <w:spacing w:before="60" w:after="60" w:line="360" w:lineRule="auto"/>
              <w:jc w:val="center"/>
              <w:rPr>
                <w:rFonts w:cs="Arial"/>
                <w:b/>
              </w:rPr>
            </w:pPr>
            <w:r w:rsidRPr="00037465">
              <w:rPr>
                <w:rFonts w:cs="Arial"/>
                <w:b/>
              </w:rPr>
              <w:t>Version</w:t>
            </w:r>
          </w:p>
        </w:tc>
        <w:tc>
          <w:tcPr>
            <w:tcW w:w="4566" w:type="dxa"/>
            <w:shd w:val="clear" w:color="auto" w:fill="D9D9D9"/>
            <w:vAlign w:val="bottom"/>
          </w:tcPr>
          <w:p w14:paraId="3C057737" w14:textId="77777777" w:rsidR="00AD7C8F" w:rsidRPr="00037465" w:rsidRDefault="00AD7C8F" w:rsidP="00037465">
            <w:pPr>
              <w:spacing w:before="60" w:after="60" w:line="360" w:lineRule="auto"/>
              <w:jc w:val="center"/>
              <w:rPr>
                <w:rFonts w:cs="Arial"/>
                <w:b/>
              </w:rPr>
            </w:pPr>
            <w:r w:rsidRPr="00037465">
              <w:rPr>
                <w:rFonts w:cs="Arial"/>
                <w:b/>
              </w:rPr>
              <w:t>Description</w:t>
            </w:r>
          </w:p>
        </w:tc>
        <w:tc>
          <w:tcPr>
            <w:tcW w:w="1718" w:type="dxa"/>
            <w:shd w:val="clear" w:color="auto" w:fill="D9D9D9"/>
            <w:vAlign w:val="bottom"/>
          </w:tcPr>
          <w:p w14:paraId="38BB4136" w14:textId="77777777" w:rsidR="00AD7C8F" w:rsidRPr="00037465" w:rsidRDefault="00AD7C8F" w:rsidP="00037465">
            <w:pPr>
              <w:spacing w:before="60" w:after="60" w:line="360" w:lineRule="auto"/>
              <w:jc w:val="center"/>
              <w:rPr>
                <w:rFonts w:cs="Arial"/>
                <w:b/>
              </w:rPr>
            </w:pPr>
            <w:r w:rsidRPr="00037465">
              <w:rPr>
                <w:rFonts w:cs="Arial"/>
                <w:b/>
              </w:rPr>
              <w:t>Date</w:t>
            </w:r>
          </w:p>
        </w:tc>
        <w:tc>
          <w:tcPr>
            <w:tcW w:w="1969" w:type="dxa"/>
            <w:shd w:val="clear" w:color="auto" w:fill="D9D9D9"/>
            <w:vAlign w:val="bottom"/>
          </w:tcPr>
          <w:p w14:paraId="02C1925B" w14:textId="77777777" w:rsidR="00AD7C8F" w:rsidRPr="00037465" w:rsidRDefault="00E92F0B" w:rsidP="00037465">
            <w:pPr>
              <w:spacing w:before="60" w:after="60" w:line="360" w:lineRule="auto"/>
              <w:jc w:val="center"/>
              <w:rPr>
                <w:rFonts w:cs="Arial"/>
                <w:b/>
              </w:rPr>
            </w:pPr>
            <w:r>
              <w:rPr>
                <w:rFonts w:cs="Arial"/>
                <w:b/>
              </w:rPr>
              <w:t>Prepared</w:t>
            </w:r>
            <w:r w:rsidR="00AD7C8F" w:rsidRPr="00037465">
              <w:rPr>
                <w:rFonts w:cs="Arial"/>
                <w:b/>
              </w:rPr>
              <w:t xml:space="preserve"> By</w:t>
            </w:r>
          </w:p>
        </w:tc>
      </w:tr>
      <w:tr w:rsidR="002A6E02" w:rsidRPr="00037465" w14:paraId="5A54DC4B" w14:textId="77777777" w:rsidTr="00E90752">
        <w:trPr>
          <w:cantSplit/>
          <w:trHeight w:val="341"/>
          <w:jc w:val="center"/>
        </w:trPr>
        <w:tc>
          <w:tcPr>
            <w:tcW w:w="1097" w:type="dxa"/>
            <w:vAlign w:val="center"/>
          </w:tcPr>
          <w:p w14:paraId="1AFC2AE2" w14:textId="32C6C9A5" w:rsidR="002A6E02" w:rsidRDefault="00D9400F" w:rsidP="007408ED">
            <w:pPr>
              <w:jc w:val="center"/>
              <w:rPr>
                <w:rFonts w:cs="Arial"/>
                <w:sz w:val="20"/>
                <w:szCs w:val="20"/>
              </w:rPr>
            </w:pPr>
            <w:r>
              <w:rPr>
                <w:rFonts w:cs="Arial"/>
                <w:sz w:val="20"/>
                <w:szCs w:val="20"/>
              </w:rPr>
              <w:t>1</w:t>
            </w:r>
            <w:r w:rsidR="002A6E02">
              <w:rPr>
                <w:rFonts w:cs="Arial"/>
                <w:sz w:val="20"/>
                <w:szCs w:val="20"/>
              </w:rPr>
              <w:t>.0</w:t>
            </w:r>
          </w:p>
        </w:tc>
        <w:tc>
          <w:tcPr>
            <w:tcW w:w="4566" w:type="dxa"/>
            <w:vAlign w:val="center"/>
          </w:tcPr>
          <w:p w14:paraId="5705D90C" w14:textId="089B1787" w:rsidR="002A6E02" w:rsidRDefault="002A6E02" w:rsidP="007408ED">
            <w:pPr>
              <w:jc w:val="left"/>
              <w:rPr>
                <w:rFonts w:cs="Arial"/>
                <w:sz w:val="20"/>
                <w:szCs w:val="20"/>
              </w:rPr>
            </w:pPr>
            <w:r>
              <w:rPr>
                <w:rFonts w:cs="Arial"/>
                <w:sz w:val="20"/>
                <w:szCs w:val="20"/>
              </w:rPr>
              <w:t>Original Submissio</w:t>
            </w:r>
            <w:r w:rsidR="00FB747E">
              <w:rPr>
                <w:rFonts w:cs="Arial"/>
                <w:sz w:val="20"/>
                <w:szCs w:val="20"/>
              </w:rPr>
              <w:t>n</w:t>
            </w:r>
          </w:p>
        </w:tc>
        <w:tc>
          <w:tcPr>
            <w:tcW w:w="1718" w:type="dxa"/>
            <w:vAlign w:val="center"/>
          </w:tcPr>
          <w:p w14:paraId="16647D00" w14:textId="78A1079A" w:rsidR="002A6E02" w:rsidRDefault="009520D4" w:rsidP="007408ED">
            <w:pPr>
              <w:jc w:val="center"/>
              <w:rPr>
                <w:rFonts w:cs="Arial"/>
                <w:sz w:val="20"/>
                <w:szCs w:val="20"/>
              </w:rPr>
            </w:pPr>
            <w:r>
              <w:rPr>
                <w:rFonts w:cs="Arial"/>
                <w:sz w:val="20"/>
                <w:szCs w:val="20"/>
              </w:rPr>
              <w:t>08/2</w:t>
            </w:r>
            <w:r w:rsidR="00EC7814">
              <w:rPr>
                <w:rFonts w:cs="Arial"/>
                <w:sz w:val="20"/>
                <w:szCs w:val="20"/>
              </w:rPr>
              <w:t>7</w:t>
            </w:r>
            <w:r w:rsidR="00EA7BAE">
              <w:rPr>
                <w:rFonts w:cs="Arial"/>
                <w:sz w:val="20"/>
                <w:szCs w:val="20"/>
              </w:rPr>
              <w:t>/</w:t>
            </w:r>
            <w:r w:rsidR="00FE2F2C">
              <w:rPr>
                <w:rFonts w:cs="Arial"/>
                <w:sz w:val="20"/>
                <w:szCs w:val="20"/>
              </w:rPr>
              <w:t>2026</w:t>
            </w:r>
          </w:p>
        </w:tc>
        <w:tc>
          <w:tcPr>
            <w:tcW w:w="1969" w:type="dxa"/>
            <w:vAlign w:val="center"/>
          </w:tcPr>
          <w:p w14:paraId="281C2219" w14:textId="7EEAAA38" w:rsidR="002A6E02" w:rsidRDefault="0072204C" w:rsidP="007408ED">
            <w:pPr>
              <w:jc w:val="center"/>
              <w:rPr>
                <w:rFonts w:cs="Arial"/>
                <w:sz w:val="20"/>
                <w:szCs w:val="20"/>
              </w:rPr>
            </w:pPr>
            <w:r>
              <w:rPr>
                <w:rFonts w:cs="Arial"/>
                <w:sz w:val="20"/>
                <w:szCs w:val="20"/>
              </w:rPr>
              <w:t>Ken Palmer</w:t>
            </w:r>
          </w:p>
        </w:tc>
      </w:tr>
      <w:bookmarkEnd w:id="2"/>
    </w:tbl>
    <w:p w14:paraId="34D82F4E" w14:textId="77777777" w:rsidR="00AD7C8F" w:rsidRPr="00FB0F4B" w:rsidRDefault="00AD7C8F" w:rsidP="00AD7C8F">
      <w:pPr>
        <w:rPr>
          <w:rFonts w:cs="Arial"/>
        </w:rPr>
      </w:pPr>
    </w:p>
    <w:p w14:paraId="649B911C" w14:textId="77777777" w:rsidR="00FB32A3" w:rsidRDefault="00FB32A3" w:rsidP="00AF52CE"/>
    <w:p w14:paraId="3F1ACDD7" w14:textId="77777777" w:rsidR="00F15B65" w:rsidRDefault="00F15B65" w:rsidP="00AF52CE"/>
    <w:p w14:paraId="025795D0" w14:textId="3E2D5FBB" w:rsidR="00F15B65" w:rsidRPr="003F1C79" w:rsidRDefault="00E27AE2" w:rsidP="00347160">
      <w:pPr>
        <w:tabs>
          <w:tab w:val="left" w:pos="8002"/>
        </w:tabs>
        <w:rPr>
          <w:rFonts w:cs="Arial"/>
          <w:sz w:val="28"/>
          <w:szCs w:val="28"/>
        </w:rPr>
      </w:pPr>
      <w:r>
        <w:rPr>
          <w:rFonts w:cs="Arial"/>
          <w:sz w:val="28"/>
          <w:szCs w:val="28"/>
        </w:rPr>
        <w:tab/>
      </w:r>
    </w:p>
    <w:p w14:paraId="751B04D5" w14:textId="77777777" w:rsidR="00F15B65" w:rsidRPr="003F1C79" w:rsidRDefault="00F15B65" w:rsidP="003F1C79">
      <w:pPr>
        <w:rPr>
          <w:rFonts w:cs="Arial"/>
          <w:sz w:val="28"/>
          <w:szCs w:val="28"/>
        </w:rPr>
      </w:pPr>
    </w:p>
    <w:p w14:paraId="28954908" w14:textId="77777777" w:rsidR="00F15B65" w:rsidRPr="003F1C79" w:rsidRDefault="00F15B65" w:rsidP="003F1C79">
      <w:pPr>
        <w:rPr>
          <w:rFonts w:cs="Arial"/>
          <w:sz w:val="28"/>
          <w:szCs w:val="28"/>
        </w:rPr>
      </w:pPr>
    </w:p>
    <w:p w14:paraId="021F86CF" w14:textId="77777777" w:rsidR="00F15B65" w:rsidRPr="003F1C79" w:rsidRDefault="00F15B65" w:rsidP="003F1C79">
      <w:pPr>
        <w:rPr>
          <w:rFonts w:cs="Arial"/>
          <w:sz w:val="28"/>
          <w:szCs w:val="28"/>
        </w:rPr>
      </w:pPr>
    </w:p>
    <w:p w14:paraId="0E8370F2" w14:textId="77777777" w:rsidR="00F15B65" w:rsidRPr="003F1C79" w:rsidRDefault="00F15B65" w:rsidP="003F1C79">
      <w:pPr>
        <w:rPr>
          <w:rFonts w:cs="Arial"/>
          <w:sz w:val="28"/>
          <w:szCs w:val="28"/>
        </w:rPr>
      </w:pPr>
    </w:p>
    <w:p w14:paraId="63909ACD" w14:textId="77777777" w:rsidR="00F15B65" w:rsidRPr="003F1C79" w:rsidRDefault="00F15B65" w:rsidP="003F1C79">
      <w:pPr>
        <w:rPr>
          <w:rFonts w:cs="Arial"/>
          <w:sz w:val="28"/>
          <w:szCs w:val="28"/>
        </w:rPr>
      </w:pPr>
    </w:p>
    <w:p w14:paraId="3D8FA5BB" w14:textId="77777777" w:rsidR="00F15B65" w:rsidRPr="003F1C79" w:rsidRDefault="00F15B65" w:rsidP="003F1C79">
      <w:pPr>
        <w:rPr>
          <w:rFonts w:cs="Arial"/>
          <w:sz w:val="28"/>
          <w:szCs w:val="28"/>
        </w:rPr>
      </w:pPr>
    </w:p>
    <w:p w14:paraId="4AD5C90E" w14:textId="77777777" w:rsidR="00F15B65" w:rsidRPr="003F1C79" w:rsidRDefault="00F15B65" w:rsidP="003F1C79">
      <w:pPr>
        <w:rPr>
          <w:rFonts w:cs="Arial"/>
          <w:sz w:val="28"/>
          <w:szCs w:val="28"/>
        </w:rPr>
      </w:pPr>
    </w:p>
    <w:p w14:paraId="068EFAED" w14:textId="77777777" w:rsidR="00F15B65" w:rsidRPr="003F1C79" w:rsidRDefault="00F15B65" w:rsidP="003F1C79">
      <w:pPr>
        <w:rPr>
          <w:rFonts w:cs="Arial"/>
          <w:sz w:val="28"/>
          <w:szCs w:val="28"/>
        </w:rPr>
      </w:pPr>
    </w:p>
    <w:p w14:paraId="363D0B99" w14:textId="77777777" w:rsidR="00F15B65" w:rsidRPr="003F1C79" w:rsidRDefault="00F15B65" w:rsidP="003F1C79">
      <w:pPr>
        <w:rPr>
          <w:rFonts w:cs="Arial"/>
          <w:sz w:val="28"/>
          <w:szCs w:val="28"/>
        </w:rPr>
      </w:pPr>
    </w:p>
    <w:p w14:paraId="5EF2BA95" w14:textId="77777777" w:rsidR="00F15B65" w:rsidRPr="003F1C79" w:rsidRDefault="00F15B65" w:rsidP="003F1C79">
      <w:pPr>
        <w:rPr>
          <w:rFonts w:cs="Arial"/>
          <w:sz w:val="28"/>
          <w:szCs w:val="28"/>
        </w:rPr>
      </w:pPr>
    </w:p>
    <w:p w14:paraId="20ECC358" w14:textId="77777777" w:rsidR="00F15B65" w:rsidRPr="003F1C79" w:rsidRDefault="00F15B65" w:rsidP="003F1C79">
      <w:pPr>
        <w:rPr>
          <w:rFonts w:cs="Arial"/>
          <w:sz w:val="28"/>
          <w:szCs w:val="28"/>
        </w:rPr>
      </w:pPr>
    </w:p>
    <w:p w14:paraId="360EB8F2" w14:textId="77777777" w:rsidR="00F15B65" w:rsidRPr="003F1C79" w:rsidRDefault="00F15B65" w:rsidP="003F1C79">
      <w:pPr>
        <w:rPr>
          <w:rFonts w:cs="Arial"/>
          <w:sz w:val="28"/>
          <w:szCs w:val="28"/>
        </w:rPr>
      </w:pPr>
    </w:p>
    <w:p w14:paraId="6DD9FBAC" w14:textId="77777777" w:rsidR="00F15B65" w:rsidRPr="003F1C79" w:rsidRDefault="00F15B65" w:rsidP="003F1C79">
      <w:pPr>
        <w:rPr>
          <w:rFonts w:cs="Arial"/>
          <w:sz w:val="28"/>
          <w:szCs w:val="28"/>
        </w:rPr>
      </w:pPr>
    </w:p>
    <w:p w14:paraId="5E98D491" w14:textId="77777777" w:rsidR="00F15B65" w:rsidRDefault="00F15B65" w:rsidP="00F15B65">
      <w:pPr>
        <w:rPr>
          <w:rFonts w:cs="Arial"/>
          <w:sz w:val="28"/>
          <w:szCs w:val="28"/>
        </w:rPr>
      </w:pPr>
    </w:p>
    <w:p w14:paraId="281FABD9" w14:textId="77777777" w:rsidR="00FB32A3" w:rsidRPr="003F1C79" w:rsidRDefault="00F15B65" w:rsidP="003F1C79">
      <w:pPr>
        <w:tabs>
          <w:tab w:val="left" w:pos="7470"/>
        </w:tabs>
        <w:rPr>
          <w:rFonts w:cs="Arial"/>
          <w:sz w:val="28"/>
          <w:szCs w:val="28"/>
        </w:rPr>
        <w:sectPr w:rsidR="00FB32A3" w:rsidRPr="003F1C79" w:rsidSect="008C0DF3">
          <w:footerReference w:type="default" r:id="rId17"/>
          <w:pgSz w:w="12240" w:h="15840" w:code="1"/>
          <w:pgMar w:top="1440" w:right="1440" w:bottom="1440" w:left="1440" w:header="720" w:footer="720" w:gutter="0"/>
          <w:pgNumType w:fmt="lowerRoman" w:start="1"/>
          <w:cols w:space="720"/>
          <w:docGrid w:linePitch="360"/>
        </w:sectPr>
      </w:pPr>
      <w:r>
        <w:rPr>
          <w:rFonts w:cs="Arial"/>
          <w:sz w:val="28"/>
          <w:szCs w:val="28"/>
        </w:rPr>
        <w:tab/>
      </w:r>
    </w:p>
    <w:p w14:paraId="62107042" w14:textId="77777777" w:rsidR="002D0D62" w:rsidRPr="00AE1982" w:rsidRDefault="002D0D62" w:rsidP="00DD32F2">
      <w:pPr>
        <w:jc w:val="center"/>
        <w:outlineLvl w:val="0"/>
        <w:rPr>
          <w:rFonts w:cs="Arial"/>
          <w:sz w:val="28"/>
          <w:szCs w:val="28"/>
        </w:rPr>
      </w:pPr>
      <w:r w:rsidRPr="00AE1982">
        <w:rPr>
          <w:rFonts w:cs="Arial"/>
          <w:b/>
          <w:sz w:val="28"/>
          <w:szCs w:val="28"/>
        </w:rPr>
        <w:lastRenderedPageBreak/>
        <w:t>Table of Contents</w:t>
      </w:r>
    </w:p>
    <w:p w14:paraId="2BAF784F" w14:textId="77777777" w:rsidR="002D0D62" w:rsidRPr="00961C03" w:rsidRDefault="002D0D62" w:rsidP="002D0D62">
      <w:pPr>
        <w:rPr>
          <w:rFonts w:cs="Arial"/>
          <w:sz w:val="12"/>
          <w:szCs w:val="12"/>
        </w:rPr>
      </w:pPr>
    </w:p>
    <w:p w14:paraId="4C232C0A" w14:textId="6ACB79E8" w:rsidR="00EE3979" w:rsidRPr="00EE3979" w:rsidRDefault="00EA7F7C">
      <w:pPr>
        <w:pStyle w:val="TOC1"/>
        <w:rPr>
          <w:rFonts w:asciiTheme="minorHAnsi" w:eastAsiaTheme="minorEastAsia" w:hAnsiTheme="minorHAnsi" w:cstheme="minorBidi"/>
          <w:b w:val="0"/>
          <w:bCs w:val="0"/>
          <w:caps w:val="0"/>
          <w:noProof/>
          <w:kern w:val="2"/>
          <w14:ligatures w14:val="standardContextual"/>
        </w:rPr>
      </w:pPr>
      <w:r w:rsidRPr="00EE3979">
        <w:rPr>
          <w:sz w:val="8"/>
          <w:szCs w:val="8"/>
        </w:rPr>
        <w:fldChar w:fldCharType="begin"/>
      </w:r>
      <w:r w:rsidR="004E081C" w:rsidRPr="00EE3979">
        <w:rPr>
          <w:sz w:val="8"/>
          <w:szCs w:val="8"/>
        </w:rPr>
        <w:instrText xml:space="preserve"> TOC \o "3-3" \h \z \t "Heading 1,1,Heading 2,2,Heading 4,4,Appendix1,1" </w:instrText>
      </w:r>
      <w:r w:rsidRPr="00EE3979">
        <w:rPr>
          <w:sz w:val="8"/>
          <w:szCs w:val="8"/>
        </w:rPr>
        <w:fldChar w:fldCharType="separate"/>
      </w:r>
      <w:hyperlink w:anchor="_Toc175231582" w:history="1">
        <w:r w:rsidR="00EE3979" w:rsidRPr="00EE3979">
          <w:rPr>
            <w:rStyle w:val="Hyperlink"/>
            <w:sz w:val="16"/>
            <w:szCs w:val="16"/>
          </w:rPr>
          <w:t>1</w:t>
        </w:r>
        <w:r w:rsidR="00EE3979" w:rsidRPr="00EE3979">
          <w:rPr>
            <w:rFonts w:asciiTheme="minorHAnsi" w:eastAsiaTheme="minorEastAsia" w:hAnsiTheme="minorHAnsi" w:cstheme="minorBidi"/>
            <w:b w:val="0"/>
            <w:bCs w:val="0"/>
            <w:caps w:val="0"/>
            <w:noProof/>
            <w:kern w:val="2"/>
            <w14:ligatures w14:val="standardContextual"/>
          </w:rPr>
          <w:tab/>
        </w:r>
        <w:r w:rsidR="00EE3979" w:rsidRPr="00EE3979">
          <w:rPr>
            <w:rStyle w:val="Hyperlink"/>
            <w:sz w:val="16"/>
            <w:szCs w:val="16"/>
          </w:rPr>
          <w:t>Introduction</w:t>
        </w:r>
        <w:r w:rsidR="00EE3979" w:rsidRPr="00EE3979">
          <w:rPr>
            <w:noProof/>
            <w:webHidden/>
            <w:sz w:val="16"/>
            <w:szCs w:val="16"/>
          </w:rPr>
          <w:tab/>
        </w:r>
        <w:r w:rsidR="00EE3979" w:rsidRPr="00EE3979">
          <w:rPr>
            <w:noProof/>
            <w:webHidden/>
            <w:sz w:val="16"/>
            <w:szCs w:val="16"/>
          </w:rPr>
          <w:fldChar w:fldCharType="begin"/>
        </w:r>
        <w:r w:rsidR="00EE3979" w:rsidRPr="00EE3979">
          <w:rPr>
            <w:noProof/>
            <w:webHidden/>
            <w:sz w:val="16"/>
            <w:szCs w:val="16"/>
          </w:rPr>
          <w:instrText xml:space="preserve"> PAGEREF _Toc175231582 \h </w:instrText>
        </w:r>
        <w:r w:rsidR="00EE3979" w:rsidRPr="00EE3979">
          <w:rPr>
            <w:noProof/>
            <w:webHidden/>
            <w:sz w:val="16"/>
            <w:szCs w:val="16"/>
          </w:rPr>
        </w:r>
        <w:r w:rsidR="00EE3979" w:rsidRPr="00EE3979">
          <w:rPr>
            <w:noProof/>
            <w:webHidden/>
            <w:sz w:val="16"/>
            <w:szCs w:val="16"/>
          </w:rPr>
          <w:fldChar w:fldCharType="separate"/>
        </w:r>
        <w:r w:rsidR="00EC7814">
          <w:rPr>
            <w:noProof/>
            <w:webHidden/>
            <w:sz w:val="16"/>
            <w:szCs w:val="16"/>
          </w:rPr>
          <w:t>6</w:t>
        </w:r>
        <w:r w:rsidR="00EE3979" w:rsidRPr="00EE3979">
          <w:rPr>
            <w:noProof/>
            <w:webHidden/>
            <w:sz w:val="16"/>
            <w:szCs w:val="16"/>
          </w:rPr>
          <w:fldChar w:fldCharType="end"/>
        </w:r>
      </w:hyperlink>
    </w:p>
    <w:p w14:paraId="7C5D5D69" w14:textId="480158E5"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3" w:history="1">
        <w:r w:rsidRPr="00EE3979">
          <w:rPr>
            <w:rStyle w:val="Hyperlink"/>
            <w:sz w:val="16"/>
            <w:szCs w:val="16"/>
          </w:rPr>
          <w:t>1.1</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Purpose</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_Toc175231583 \h </w:instrText>
        </w:r>
        <w:r w:rsidRPr="00EE3979">
          <w:rPr>
            <w:noProof/>
            <w:webHidden/>
            <w:sz w:val="16"/>
            <w:szCs w:val="16"/>
          </w:rPr>
        </w:r>
        <w:r w:rsidRPr="00EE3979">
          <w:rPr>
            <w:noProof/>
            <w:webHidden/>
            <w:sz w:val="16"/>
            <w:szCs w:val="16"/>
          </w:rPr>
          <w:fldChar w:fldCharType="separate"/>
        </w:r>
        <w:r w:rsidR="00EC7814">
          <w:rPr>
            <w:noProof/>
            <w:webHidden/>
            <w:sz w:val="16"/>
            <w:szCs w:val="16"/>
          </w:rPr>
          <w:t>6</w:t>
        </w:r>
        <w:r w:rsidRPr="00EE3979">
          <w:rPr>
            <w:noProof/>
            <w:webHidden/>
            <w:sz w:val="16"/>
            <w:szCs w:val="16"/>
          </w:rPr>
          <w:fldChar w:fldCharType="end"/>
        </w:r>
      </w:hyperlink>
    </w:p>
    <w:p w14:paraId="24D586EC" w14:textId="46396FF4"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4" w:history="1">
        <w:r w:rsidRPr="00EE3979">
          <w:rPr>
            <w:rStyle w:val="Hyperlink"/>
            <w:sz w:val="16"/>
            <w:szCs w:val="16"/>
          </w:rPr>
          <w:t>1.2</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Understanding the TPTR</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_Toc175231584 \h </w:instrText>
        </w:r>
        <w:r w:rsidRPr="00EE3979">
          <w:rPr>
            <w:noProof/>
            <w:webHidden/>
            <w:sz w:val="16"/>
            <w:szCs w:val="16"/>
          </w:rPr>
        </w:r>
        <w:r w:rsidRPr="00EE3979">
          <w:rPr>
            <w:noProof/>
            <w:webHidden/>
            <w:sz w:val="16"/>
            <w:szCs w:val="16"/>
          </w:rPr>
          <w:fldChar w:fldCharType="separate"/>
        </w:r>
        <w:r w:rsidR="00EC7814">
          <w:rPr>
            <w:noProof/>
            <w:webHidden/>
            <w:sz w:val="16"/>
            <w:szCs w:val="16"/>
          </w:rPr>
          <w:t>6</w:t>
        </w:r>
        <w:r w:rsidRPr="00EE3979">
          <w:rPr>
            <w:noProof/>
            <w:webHidden/>
            <w:sz w:val="16"/>
            <w:szCs w:val="16"/>
          </w:rPr>
          <w:fldChar w:fldCharType="end"/>
        </w:r>
      </w:hyperlink>
    </w:p>
    <w:p w14:paraId="2EA5D64A" w14:textId="57AF6EBE"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5" w:history="1">
        <w:r w:rsidRPr="00EE3979">
          <w:rPr>
            <w:rStyle w:val="Hyperlink"/>
            <w:sz w:val="16"/>
            <w:szCs w:val="16"/>
          </w:rPr>
          <w:t>1.3</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Agency Categories and Size Standards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_Toc175231585 \h </w:instrText>
        </w:r>
        <w:r w:rsidRPr="00EE3979">
          <w:rPr>
            <w:noProof/>
            <w:webHidden/>
            <w:sz w:val="16"/>
            <w:szCs w:val="16"/>
          </w:rPr>
        </w:r>
        <w:r w:rsidRPr="00EE3979">
          <w:rPr>
            <w:noProof/>
            <w:webHidden/>
            <w:sz w:val="16"/>
            <w:szCs w:val="16"/>
          </w:rPr>
          <w:fldChar w:fldCharType="separate"/>
        </w:r>
        <w:r w:rsidR="00EC7814">
          <w:rPr>
            <w:noProof/>
            <w:webHidden/>
            <w:sz w:val="16"/>
            <w:szCs w:val="16"/>
          </w:rPr>
          <w:t>6</w:t>
        </w:r>
        <w:r w:rsidRPr="00EE3979">
          <w:rPr>
            <w:noProof/>
            <w:webHidden/>
            <w:sz w:val="16"/>
            <w:szCs w:val="16"/>
          </w:rPr>
          <w:fldChar w:fldCharType="end"/>
        </w:r>
      </w:hyperlink>
    </w:p>
    <w:p w14:paraId="2B1AA475" w14:textId="742120CA"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6" w:history="1">
        <w:r w:rsidRPr="00EE3979">
          <w:rPr>
            <w:rStyle w:val="Hyperlink"/>
            <w:sz w:val="16"/>
            <w:szCs w:val="16"/>
          </w:rPr>
          <w:t>1.4</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Scope</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_Toc175231586 \h </w:instrText>
        </w:r>
        <w:r w:rsidRPr="00EE3979">
          <w:rPr>
            <w:noProof/>
            <w:webHidden/>
            <w:sz w:val="16"/>
            <w:szCs w:val="16"/>
          </w:rPr>
        </w:r>
        <w:r w:rsidRPr="00EE3979">
          <w:rPr>
            <w:noProof/>
            <w:webHidden/>
            <w:sz w:val="16"/>
            <w:szCs w:val="16"/>
          </w:rPr>
          <w:fldChar w:fldCharType="separate"/>
        </w:r>
        <w:r w:rsidR="00EC7814">
          <w:rPr>
            <w:noProof/>
            <w:webHidden/>
            <w:sz w:val="16"/>
            <w:szCs w:val="16"/>
          </w:rPr>
          <w:t>6</w:t>
        </w:r>
        <w:r w:rsidRPr="00EE3979">
          <w:rPr>
            <w:noProof/>
            <w:webHidden/>
            <w:sz w:val="16"/>
            <w:szCs w:val="16"/>
          </w:rPr>
          <w:fldChar w:fldCharType="end"/>
        </w:r>
      </w:hyperlink>
    </w:p>
    <w:p w14:paraId="3823F299" w14:textId="7D713EAD"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587" w:history="1">
        <w:r w:rsidRPr="00EE3979">
          <w:rPr>
            <w:rStyle w:val="Hyperlink"/>
            <w:sz w:val="16"/>
            <w:szCs w:val="16"/>
          </w:rPr>
          <w:t>2</w:t>
        </w:r>
        <w:r w:rsidRPr="00EE3979">
          <w:rPr>
            <w:rFonts w:asciiTheme="minorHAnsi" w:eastAsiaTheme="minorEastAsia" w:hAnsiTheme="minorHAnsi" w:cstheme="minorBidi"/>
            <w:b w:val="0"/>
            <w:bCs w:val="0"/>
            <w:caps w:val="0"/>
            <w:noProof/>
            <w:kern w:val="2"/>
            <w14:ligatures w14:val="standardContextual"/>
          </w:rPr>
          <w:tab/>
        </w:r>
        <w:r w:rsidRPr="00EE3979">
          <w:rPr>
            <w:rStyle w:val="Hyperlink"/>
            <w:sz w:val="16"/>
            <w:szCs w:val="16"/>
          </w:rPr>
          <w:t>Overall Status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_Toc175231587 \h </w:instrText>
        </w:r>
        <w:r w:rsidRPr="00EE3979">
          <w:rPr>
            <w:noProof/>
            <w:webHidden/>
            <w:sz w:val="16"/>
            <w:szCs w:val="16"/>
          </w:rPr>
        </w:r>
        <w:r w:rsidRPr="00EE3979">
          <w:rPr>
            <w:noProof/>
            <w:webHidden/>
            <w:sz w:val="16"/>
            <w:szCs w:val="16"/>
          </w:rPr>
          <w:fldChar w:fldCharType="separate"/>
        </w:r>
        <w:r w:rsidR="00EC7814">
          <w:rPr>
            <w:noProof/>
            <w:webHidden/>
            <w:sz w:val="16"/>
            <w:szCs w:val="16"/>
          </w:rPr>
          <w:t>7</w:t>
        </w:r>
        <w:r w:rsidRPr="00EE3979">
          <w:rPr>
            <w:noProof/>
            <w:webHidden/>
            <w:sz w:val="16"/>
            <w:szCs w:val="16"/>
          </w:rPr>
          <w:fldChar w:fldCharType="end"/>
        </w:r>
      </w:hyperlink>
    </w:p>
    <w:p w14:paraId="561EA61B" w14:textId="6F08CC3F"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8" w:history="1">
        <w:r w:rsidRPr="00EE3979">
          <w:rPr>
            <w:rStyle w:val="Hyperlink"/>
            <w:sz w:val="16"/>
            <w:szCs w:val="16"/>
          </w:rPr>
          <w:t>2.1</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Summary</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_Toc175231588 \h </w:instrText>
        </w:r>
        <w:r w:rsidRPr="00EE3979">
          <w:rPr>
            <w:noProof/>
            <w:webHidden/>
            <w:sz w:val="16"/>
            <w:szCs w:val="16"/>
          </w:rPr>
        </w:r>
        <w:r w:rsidRPr="00EE3979">
          <w:rPr>
            <w:noProof/>
            <w:webHidden/>
            <w:sz w:val="16"/>
            <w:szCs w:val="16"/>
          </w:rPr>
          <w:fldChar w:fldCharType="separate"/>
        </w:r>
        <w:r w:rsidR="00EC7814">
          <w:rPr>
            <w:noProof/>
            <w:webHidden/>
            <w:sz w:val="16"/>
            <w:szCs w:val="16"/>
          </w:rPr>
          <w:t>8</w:t>
        </w:r>
        <w:r w:rsidRPr="00EE3979">
          <w:rPr>
            <w:noProof/>
            <w:webHidden/>
            <w:sz w:val="16"/>
            <w:szCs w:val="16"/>
          </w:rPr>
          <w:fldChar w:fldCharType="end"/>
        </w:r>
      </w:hyperlink>
    </w:p>
    <w:p w14:paraId="70D7416F" w14:textId="209F6D6E"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9" w:history="1">
        <w:r w:rsidRPr="00EE3979">
          <w:rPr>
            <w:rStyle w:val="Hyperlink"/>
            <w:sz w:val="16"/>
            <w:szCs w:val="16"/>
          </w:rPr>
          <w:t>2.2</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Volume</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_Toc175231589 \h </w:instrText>
        </w:r>
        <w:r w:rsidRPr="00EE3979">
          <w:rPr>
            <w:noProof/>
            <w:webHidden/>
            <w:sz w:val="16"/>
            <w:szCs w:val="16"/>
          </w:rPr>
        </w:r>
        <w:r w:rsidRPr="00EE3979">
          <w:rPr>
            <w:noProof/>
            <w:webHidden/>
            <w:sz w:val="16"/>
            <w:szCs w:val="16"/>
          </w:rPr>
          <w:fldChar w:fldCharType="separate"/>
        </w:r>
        <w:r w:rsidR="00EC7814">
          <w:rPr>
            <w:noProof/>
            <w:webHidden/>
            <w:sz w:val="16"/>
            <w:szCs w:val="16"/>
          </w:rPr>
          <w:t>8</w:t>
        </w:r>
        <w:r w:rsidRPr="00EE3979">
          <w:rPr>
            <w:noProof/>
            <w:webHidden/>
            <w:sz w:val="16"/>
            <w:szCs w:val="16"/>
          </w:rPr>
          <w:fldChar w:fldCharType="end"/>
        </w:r>
      </w:hyperlink>
    </w:p>
    <w:p w14:paraId="0CF6212F" w14:textId="41BE0ADE"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0" w:history="1">
        <w:r w:rsidRPr="00EE3979">
          <w:rPr>
            <w:rStyle w:val="Hyperlink"/>
            <w:sz w:val="16"/>
            <w:szCs w:val="16"/>
          </w:rPr>
          <w:t>2.3</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Large and Medium Agencies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_Toc175231590 \h </w:instrText>
        </w:r>
        <w:r w:rsidRPr="00EE3979">
          <w:rPr>
            <w:noProof/>
            <w:webHidden/>
            <w:sz w:val="16"/>
            <w:szCs w:val="16"/>
          </w:rPr>
        </w:r>
        <w:r w:rsidRPr="00EE3979">
          <w:rPr>
            <w:noProof/>
            <w:webHidden/>
            <w:sz w:val="16"/>
            <w:szCs w:val="16"/>
          </w:rPr>
          <w:fldChar w:fldCharType="separate"/>
        </w:r>
        <w:r w:rsidR="00EC7814">
          <w:rPr>
            <w:noProof/>
            <w:webHidden/>
            <w:sz w:val="16"/>
            <w:szCs w:val="16"/>
          </w:rPr>
          <w:t>10</w:t>
        </w:r>
        <w:r w:rsidRPr="00EE3979">
          <w:rPr>
            <w:noProof/>
            <w:webHidden/>
            <w:sz w:val="16"/>
            <w:szCs w:val="16"/>
          </w:rPr>
          <w:fldChar w:fldCharType="end"/>
        </w:r>
      </w:hyperlink>
    </w:p>
    <w:p w14:paraId="5963C43E" w14:textId="1C193B22"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591" w:history="1">
        <w:r w:rsidRPr="00EE3979">
          <w:rPr>
            <w:rStyle w:val="Hyperlink"/>
            <w:sz w:val="16"/>
            <w:szCs w:val="16"/>
          </w:rPr>
          <w:t>3</w:t>
        </w:r>
        <w:r w:rsidRPr="00EE3979">
          <w:rPr>
            <w:rFonts w:asciiTheme="minorHAnsi" w:eastAsiaTheme="minorEastAsia" w:hAnsiTheme="minorHAnsi" w:cstheme="minorBidi"/>
            <w:b w:val="0"/>
            <w:bCs w:val="0"/>
            <w:caps w:val="0"/>
            <w:noProof/>
            <w:kern w:val="2"/>
            <w14:ligatures w14:val="standardContextual"/>
          </w:rPr>
          <w:tab/>
        </w:r>
        <w:r w:rsidRPr="00EE3979">
          <w:rPr>
            <w:rStyle w:val="Hyperlink"/>
            <w:sz w:val="16"/>
            <w:szCs w:val="16"/>
          </w:rPr>
          <w:t>Detailed Transition Progress Status Measurements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_Toc175231591 \h </w:instrText>
        </w:r>
        <w:r w:rsidRPr="00EE3979">
          <w:rPr>
            <w:noProof/>
            <w:webHidden/>
            <w:sz w:val="16"/>
            <w:szCs w:val="16"/>
          </w:rPr>
        </w:r>
        <w:r w:rsidRPr="00EE3979">
          <w:rPr>
            <w:noProof/>
            <w:webHidden/>
            <w:sz w:val="16"/>
            <w:szCs w:val="16"/>
          </w:rPr>
          <w:fldChar w:fldCharType="separate"/>
        </w:r>
        <w:r w:rsidR="00EC7814">
          <w:rPr>
            <w:noProof/>
            <w:webHidden/>
            <w:sz w:val="16"/>
            <w:szCs w:val="16"/>
          </w:rPr>
          <w:t>12</w:t>
        </w:r>
        <w:r w:rsidRPr="00EE3979">
          <w:rPr>
            <w:noProof/>
            <w:webHidden/>
            <w:sz w:val="16"/>
            <w:szCs w:val="16"/>
          </w:rPr>
          <w:fldChar w:fldCharType="end"/>
        </w:r>
      </w:hyperlink>
    </w:p>
    <w:p w14:paraId="636C52E4" w14:textId="3CF3CAAA"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2" w:history="1">
        <w:r w:rsidRPr="00EE3979">
          <w:rPr>
            <w:rStyle w:val="Hyperlink"/>
            <w:sz w:val="16"/>
            <w:szCs w:val="16"/>
          </w:rPr>
          <w:t>3.1</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Metrics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_Toc175231592 \h </w:instrText>
        </w:r>
        <w:r w:rsidRPr="00EE3979">
          <w:rPr>
            <w:noProof/>
            <w:webHidden/>
            <w:sz w:val="16"/>
            <w:szCs w:val="16"/>
          </w:rPr>
        </w:r>
        <w:r w:rsidRPr="00EE3979">
          <w:rPr>
            <w:noProof/>
            <w:webHidden/>
            <w:sz w:val="16"/>
            <w:szCs w:val="16"/>
          </w:rPr>
          <w:fldChar w:fldCharType="separate"/>
        </w:r>
        <w:r w:rsidR="00EC7814">
          <w:rPr>
            <w:noProof/>
            <w:webHidden/>
            <w:sz w:val="16"/>
            <w:szCs w:val="16"/>
          </w:rPr>
          <w:t>12</w:t>
        </w:r>
        <w:r w:rsidRPr="00EE3979">
          <w:rPr>
            <w:noProof/>
            <w:webHidden/>
            <w:sz w:val="16"/>
            <w:szCs w:val="16"/>
          </w:rPr>
          <w:fldChar w:fldCharType="end"/>
        </w:r>
      </w:hyperlink>
    </w:p>
    <w:p w14:paraId="4DB4E2E6" w14:textId="4DA9E527"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3" w:history="1">
        <w:r w:rsidRPr="00EE3979">
          <w:rPr>
            <w:rStyle w:val="Hyperlink"/>
            <w:sz w:val="16"/>
            <w:szCs w:val="16"/>
          </w:rPr>
          <w:t>3.2</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Government-wide</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_Toc175231593 \h </w:instrText>
        </w:r>
        <w:r w:rsidRPr="00EE3979">
          <w:rPr>
            <w:noProof/>
            <w:webHidden/>
            <w:sz w:val="16"/>
            <w:szCs w:val="16"/>
          </w:rPr>
        </w:r>
        <w:r w:rsidRPr="00EE3979">
          <w:rPr>
            <w:noProof/>
            <w:webHidden/>
            <w:sz w:val="16"/>
            <w:szCs w:val="16"/>
          </w:rPr>
          <w:fldChar w:fldCharType="separate"/>
        </w:r>
        <w:r w:rsidR="00EC7814">
          <w:rPr>
            <w:noProof/>
            <w:webHidden/>
            <w:sz w:val="16"/>
            <w:szCs w:val="16"/>
          </w:rPr>
          <w:t>13</w:t>
        </w:r>
        <w:r w:rsidRPr="00EE3979">
          <w:rPr>
            <w:noProof/>
            <w:webHidden/>
            <w:sz w:val="16"/>
            <w:szCs w:val="16"/>
          </w:rPr>
          <w:fldChar w:fldCharType="end"/>
        </w:r>
      </w:hyperlink>
    </w:p>
    <w:p w14:paraId="2F7164E0" w14:textId="0B334FD8"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4" w:history="1">
        <w:r w:rsidRPr="00EE3979">
          <w:rPr>
            <w:rStyle w:val="Hyperlink"/>
            <w:sz w:val="16"/>
            <w:szCs w:val="16"/>
          </w:rPr>
          <w:t>3.3</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Program</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_Toc175231594 \h </w:instrText>
        </w:r>
        <w:r w:rsidRPr="00EE3979">
          <w:rPr>
            <w:noProof/>
            <w:webHidden/>
            <w:sz w:val="16"/>
            <w:szCs w:val="16"/>
          </w:rPr>
        </w:r>
        <w:r w:rsidRPr="00EE3979">
          <w:rPr>
            <w:noProof/>
            <w:webHidden/>
            <w:sz w:val="16"/>
            <w:szCs w:val="16"/>
          </w:rPr>
          <w:fldChar w:fldCharType="separate"/>
        </w:r>
        <w:r w:rsidR="00EC7814">
          <w:rPr>
            <w:noProof/>
            <w:webHidden/>
            <w:sz w:val="16"/>
            <w:szCs w:val="16"/>
          </w:rPr>
          <w:t>15</w:t>
        </w:r>
        <w:r w:rsidRPr="00EE3979">
          <w:rPr>
            <w:noProof/>
            <w:webHidden/>
            <w:sz w:val="16"/>
            <w:szCs w:val="16"/>
          </w:rPr>
          <w:fldChar w:fldCharType="end"/>
        </w:r>
      </w:hyperlink>
    </w:p>
    <w:p w14:paraId="2C37BE9E" w14:textId="51243BCB"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5" w:history="1">
        <w:r w:rsidRPr="00EE3979">
          <w:rPr>
            <w:rStyle w:val="Hyperlink"/>
            <w:sz w:val="16"/>
            <w:szCs w:val="16"/>
          </w:rPr>
          <w:t>3.4</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Contractor</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_Toc175231595 \h </w:instrText>
        </w:r>
        <w:r w:rsidRPr="00EE3979">
          <w:rPr>
            <w:noProof/>
            <w:webHidden/>
            <w:sz w:val="16"/>
            <w:szCs w:val="16"/>
          </w:rPr>
        </w:r>
        <w:r w:rsidRPr="00EE3979">
          <w:rPr>
            <w:noProof/>
            <w:webHidden/>
            <w:sz w:val="16"/>
            <w:szCs w:val="16"/>
          </w:rPr>
          <w:fldChar w:fldCharType="separate"/>
        </w:r>
        <w:r w:rsidR="00EC7814">
          <w:rPr>
            <w:noProof/>
            <w:webHidden/>
            <w:sz w:val="16"/>
            <w:szCs w:val="16"/>
          </w:rPr>
          <w:t>17</w:t>
        </w:r>
        <w:r w:rsidRPr="00EE3979">
          <w:rPr>
            <w:noProof/>
            <w:webHidden/>
            <w:sz w:val="16"/>
            <w:szCs w:val="16"/>
          </w:rPr>
          <w:fldChar w:fldCharType="end"/>
        </w:r>
      </w:hyperlink>
    </w:p>
    <w:p w14:paraId="719873AF" w14:textId="0AB32770"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6" w:history="1">
        <w:r w:rsidRPr="00EE3979">
          <w:rPr>
            <w:rStyle w:val="Hyperlink"/>
            <w:sz w:val="16"/>
            <w:szCs w:val="16"/>
          </w:rPr>
          <w:t>3.5</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Agency Category</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_Toc175231596 \h </w:instrText>
        </w:r>
        <w:r w:rsidRPr="00EE3979">
          <w:rPr>
            <w:noProof/>
            <w:webHidden/>
            <w:sz w:val="16"/>
            <w:szCs w:val="16"/>
          </w:rPr>
        </w:r>
        <w:r w:rsidRPr="00EE3979">
          <w:rPr>
            <w:noProof/>
            <w:webHidden/>
            <w:sz w:val="16"/>
            <w:szCs w:val="16"/>
          </w:rPr>
          <w:fldChar w:fldCharType="separate"/>
        </w:r>
        <w:r w:rsidR="00EC7814">
          <w:rPr>
            <w:noProof/>
            <w:webHidden/>
            <w:sz w:val="16"/>
            <w:szCs w:val="16"/>
          </w:rPr>
          <w:t>19</w:t>
        </w:r>
        <w:r w:rsidRPr="00EE3979">
          <w:rPr>
            <w:noProof/>
            <w:webHidden/>
            <w:sz w:val="16"/>
            <w:szCs w:val="16"/>
          </w:rPr>
          <w:fldChar w:fldCharType="end"/>
        </w:r>
      </w:hyperlink>
    </w:p>
    <w:p w14:paraId="009AFAF0" w14:textId="25C8B3D9" w:rsidR="00EE3979" w:rsidRPr="00EE3979" w:rsidRDefault="00EE3979">
      <w:pPr>
        <w:pStyle w:val="TOC3"/>
        <w:rPr>
          <w:rFonts w:asciiTheme="minorHAnsi" w:eastAsiaTheme="minorEastAsia" w:hAnsiTheme="minorHAnsi" w:cstheme="minorBidi"/>
          <w:i w:val="0"/>
          <w:iCs w:val="0"/>
          <w:noProof/>
          <w:kern w:val="2"/>
          <w14:ligatures w14:val="standardContextual"/>
        </w:rPr>
      </w:pPr>
      <w:hyperlink w:anchor="_Toc175231597" w:history="1">
        <w:r w:rsidRPr="00EE3979">
          <w:rPr>
            <w:rStyle w:val="Hyperlink"/>
            <w:sz w:val="16"/>
            <w:szCs w:val="16"/>
          </w:rPr>
          <w:t>3.5.1</w:t>
        </w:r>
        <w:r w:rsidRPr="00EE3979">
          <w:rPr>
            <w:rFonts w:asciiTheme="minorHAnsi" w:eastAsiaTheme="minorEastAsia" w:hAnsiTheme="minorHAnsi" w:cstheme="minorBidi"/>
            <w:i w:val="0"/>
            <w:iCs w:val="0"/>
            <w:noProof/>
            <w:kern w:val="2"/>
            <w14:ligatures w14:val="standardContextual"/>
          </w:rPr>
          <w:tab/>
        </w:r>
        <w:r w:rsidRPr="00EE3979">
          <w:rPr>
            <w:rStyle w:val="Hyperlink"/>
            <w:sz w:val="16"/>
            <w:szCs w:val="16"/>
          </w:rPr>
          <w:t>Transition Progress - Large Agencies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_Toc175231597 \h </w:instrText>
        </w:r>
        <w:r w:rsidRPr="00EE3979">
          <w:rPr>
            <w:noProof/>
            <w:webHidden/>
            <w:sz w:val="16"/>
            <w:szCs w:val="16"/>
          </w:rPr>
        </w:r>
        <w:r w:rsidRPr="00EE3979">
          <w:rPr>
            <w:noProof/>
            <w:webHidden/>
            <w:sz w:val="16"/>
            <w:szCs w:val="16"/>
          </w:rPr>
          <w:fldChar w:fldCharType="separate"/>
        </w:r>
        <w:r w:rsidR="00EC7814">
          <w:rPr>
            <w:noProof/>
            <w:webHidden/>
            <w:sz w:val="16"/>
            <w:szCs w:val="16"/>
          </w:rPr>
          <w:t>21</w:t>
        </w:r>
        <w:r w:rsidRPr="00EE3979">
          <w:rPr>
            <w:noProof/>
            <w:webHidden/>
            <w:sz w:val="16"/>
            <w:szCs w:val="16"/>
          </w:rPr>
          <w:fldChar w:fldCharType="end"/>
        </w:r>
      </w:hyperlink>
    </w:p>
    <w:p w14:paraId="54996E20" w14:textId="0DEBFC50" w:rsidR="00EE3979" w:rsidRPr="00EE3979" w:rsidRDefault="00EE3979">
      <w:pPr>
        <w:pStyle w:val="TOC3"/>
        <w:rPr>
          <w:rFonts w:asciiTheme="minorHAnsi" w:eastAsiaTheme="minorEastAsia" w:hAnsiTheme="minorHAnsi" w:cstheme="minorBidi"/>
          <w:i w:val="0"/>
          <w:iCs w:val="0"/>
          <w:noProof/>
          <w:kern w:val="2"/>
          <w14:ligatures w14:val="standardContextual"/>
        </w:rPr>
      </w:pPr>
      <w:hyperlink w:anchor="_Toc175231598" w:history="1">
        <w:r w:rsidRPr="00EE3979">
          <w:rPr>
            <w:rStyle w:val="Hyperlink"/>
            <w:sz w:val="16"/>
            <w:szCs w:val="16"/>
          </w:rPr>
          <w:t>3.5.2</w:t>
        </w:r>
        <w:r w:rsidRPr="00EE3979">
          <w:rPr>
            <w:rFonts w:asciiTheme="minorHAnsi" w:eastAsiaTheme="minorEastAsia" w:hAnsiTheme="minorHAnsi" w:cstheme="minorBidi"/>
            <w:i w:val="0"/>
            <w:iCs w:val="0"/>
            <w:noProof/>
            <w:kern w:val="2"/>
            <w14:ligatures w14:val="standardContextual"/>
          </w:rPr>
          <w:tab/>
        </w:r>
        <w:r w:rsidRPr="00EE3979">
          <w:rPr>
            <w:rStyle w:val="Hyperlink"/>
            <w:sz w:val="16"/>
            <w:szCs w:val="16"/>
          </w:rPr>
          <w:t>Transition Progress – Medium Agencies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_Toc175231598 \h </w:instrText>
        </w:r>
        <w:r w:rsidRPr="00EE3979">
          <w:rPr>
            <w:noProof/>
            <w:webHidden/>
            <w:sz w:val="16"/>
            <w:szCs w:val="16"/>
          </w:rPr>
        </w:r>
        <w:r w:rsidRPr="00EE3979">
          <w:rPr>
            <w:noProof/>
            <w:webHidden/>
            <w:sz w:val="16"/>
            <w:szCs w:val="16"/>
          </w:rPr>
          <w:fldChar w:fldCharType="separate"/>
        </w:r>
        <w:r w:rsidR="00EC7814">
          <w:rPr>
            <w:noProof/>
            <w:webHidden/>
            <w:sz w:val="16"/>
            <w:szCs w:val="16"/>
          </w:rPr>
          <w:t>23</w:t>
        </w:r>
        <w:r w:rsidRPr="00EE3979">
          <w:rPr>
            <w:noProof/>
            <w:webHidden/>
            <w:sz w:val="16"/>
            <w:szCs w:val="16"/>
          </w:rPr>
          <w:fldChar w:fldCharType="end"/>
        </w:r>
      </w:hyperlink>
    </w:p>
    <w:p w14:paraId="1D22B086" w14:textId="44734746" w:rsidR="00EE3979" w:rsidRPr="00EE3979" w:rsidRDefault="00EE3979">
      <w:pPr>
        <w:pStyle w:val="TOC3"/>
        <w:rPr>
          <w:rFonts w:asciiTheme="minorHAnsi" w:eastAsiaTheme="minorEastAsia" w:hAnsiTheme="minorHAnsi" w:cstheme="minorBidi"/>
          <w:i w:val="0"/>
          <w:iCs w:val="0"/>
          <w:noProof/>
          <w:kern w:val="2"/>
          <w14:ligatures w14:val="standardContextual"/>
        </w:rPr>
      </w:pPr>
      <w:hyperlink w:anchor="_Toc175231599" w:history="1">
        <w:r w:rsidRPr="00EE3979">
          <w:rPr>
            <w:rStyle w:val="Hyperlink"/>
            <w:sz w:val="16"/>
            <w:szCs w:val="16"/>
          </w:rPr>
          <w:t>3.5.3</w:t>
        </w:r>
        <w:r w:rsidRPr="00EE3979">
          <w:rPr>
            <w:rFonts w:asciiTheme="minorHAnsi" w:eastAsiaTheme="minorEastAsia" w:hAnsiTheme="minorHAnsi" w:cstheme="minorBidi"/>
            <w:i w:val="0"/>
            <w:iCs w:val="0"/>
            <w:noProof/>
            <w:kern w:val="2"/>
            <w14:ligatures w14:val="standardContextual"/>
          </w:rPr>
          <w:tab/>
        </w:r>
        <w:r w:rsidRPr="00EE3979">
          <w:rPr>
            <w:rStyle w:val="Hyperlink"/>
            <w:sz w:val="16"/>
            <w:szCs w:val="16"/>
          </w:rPr>
          <w:t>Transition progress - Small Agencies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_Toc175231599 \h </w:instrText>
        </w:r>
        <w:r w:rsidRPr="00EE3979">
          <w:rPr>
            <w:noProof/>
            <w:webHidden/>
            <w:sz w:val="16"/>
            <w:szCs w:val="16"/>
          </w:rPr>
        </w:r>
        <w:r w:rsidRPr="00EE3979">
          <w:rPr>
            <w:noProof/>
            <w:webHidden/>
            <w:sz w:val="16"/>
            <w:szCs w:val="16"/>
          </w:rPr>
          <w:fldChar w:fldCharType="separate"/>
        </w:r>
        <w:r w:rsidR="00EC7814">
          <w:rPr>
            <w:noProof/>
            <w:webHidden/>
            <w:sz w:val="16"/>
            <w:szCs w:val="16"/>
          </w:rPr>
          <w:t>25</w:t>
        </w:r>
        <w:r w:rsidRPr="00EE3979">
          <w:rPr>
            <w:noProof/>
            <w:webHidden/>
            <w:sz w:val="16"/>
            <w:szCs w:val="16"/>
          </w:rPr>
          <w:fldChar w:fldCharType="end"/>
        </w:r>
      </w:hyperlink>
    </w:p>
    <w:p w14:paraId="56DABD06" w14:textId="4E65F5CE"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600" w:history="1">
        <w:r w:rsidRPr="00EE3979">
          <w:rPr>
            <w:rStyle w:val="Hyperlink"/>
            <w:sz w:val="16"/>
            <w:szCs w:val="16"/>
          </w:rPr>
          <w:t>3.6</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Service Category</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_Toc175231600 \h </w:instrText>
        </w:r>
        <w:r w:rsidRPr="00EE3979">
          <w:rPr>
            <w:noProof/>
            <w:webHidden/>
            <w:sz w:val="16"/>
            <w:szCs w:val="16"/>
          </w:rPr>
        </w:r>
        <w:r w:rsidRPr="00EE3979">
          <w:rPr>
            <w:noProof/>
            <w:webHidden/>
            <w:sz w:val="16"/>
            <w:szCs w:val="16"/>
          </w:rPr>
          <w:fldChar w:fldCharType="separate"/>
        </w:r>
        <w:r w:rsidR="00EC7814">
          <w:rPr>
            <w:noProof/>
            <w:webHidden/>
            <w:sz w:val="16"/>
            <w:szCs w:val="16"/>
          </w:rPr>
          <w:t>25</w:t>
        </w:r>
        <w:r w:rsidRPr="00EE3979">
          <w:rPr>
            <w:noProof/>
            <w:webHidden/>
            <w:sz w:val="16"/>
            <w:szCs w:val="16"/>
          </w:rPr>
          <w:fldChar w:fldCharType="end"/>
        </w:r>
      </w:hyperlink>
    </w:p>
    <w:p w14:paraId="20927FCD" w14:textId="1A18859B"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1" w:history="1">
        <w:r w:rsidRPr="00EE3979">
          <w:rPr>
            <w:rStyle w:val="Hyperlink"/>
            <w:sz w:val="16"/>
            <w:szCs w:val="16"/>
          </w:rPr>
          <w:t>4</w:t>
        </w:r>
        <w:r w:rsidRPr="00EE3979">
          <w:rPr>
            <w:rFonts w:asciiTheme="minorHAnsi" w:eastAsiaTheme="minorEastAsia" w:hAnsiTheme="minorHAnsi" w:cstheme="minorBidi"/>
            <w:b w:val="0"/>
            <w:bCs w:val="0"/>
            <w:caps w:val="0"/>
            <w:noProof/>
            <w:kern w:val="2"/>
            <w14:ligatures w14:val="standardContextual"/>
          </w:rPr>
          <w:tab/>
        </w:r>
        <w:r w:rsidRPr="00EE3979">
          <w:rPr>
            <w:rStyle w:val="Hyperlink"/>
            <w:sz w:val="16"/>
            <w:szCs w:val="16"/>
          </w:rPr>
          <w:t>Risk Management</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_Toc175231601 \h </w:instrText>
        </w:r>
        <w:r w:rsidRPr="00EE3979">
          <w:rPr>
            <w:noProof/>
            <w:webHidden/>
            <w:sz w:val="16"/>
            <w:szCs w:val="16"/>
          </w:rPr>
        </w:r>
        <w:r w:rsidRPr="00EE3979">
          <w:rPr>
            <w:noProof/>
            <w:webHidden/>
            <w:sz w:val="16"/>
            <w:szCs w:val="16"/>
          </w:rPr>
          <w:fldChar w:fldCharType="separate"/>
        </w:r>
        <w:r w:rsidR="00EC7814">
          <w:rPr>
            <w:noProof/>
            <w:webHidden/>
            <w:sz w:val="16"/>
            <w:szCs w:val="16"/>
          </w:rPr>
          <w:t>26</w:t>
        </w:r>
        <w:r w:rsidRPr="00EE3979">
          <w:rPr>
            <w:noProof/>
            <w:webHidden/>
            <w:sz w:val="16"/>
            <w:szCs w:val="16"/>
          </w:rPr>
          <w:fldChar w:fldCharType="end"/>
        </w:r>
      </w:hyperlink>
    </w:p>
    <w:p w14:paraId="2F3D8F2D" w14:textId="785832FB"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602" w:history="1">
        <w:r w:rsidRPr="00EE3979">
          <w:rPr>
            <w:rStyle w:val="Hyperlink"/>
            <w:sz w:val="16"/>
            <w:szCs w:val="16"/>
          </w:rPr>
          <w:t>4.1</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Lessons Learned</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_Toc175231602 \h </w:instrText>
        </w:r>
        <w:r w:rsidRPr="00EE3979">
          <w:rPr>
            <w:noProof/>
            <w:webHidden/>
            <w:sz w:val="16"/>
            <w:szCs w:val="16"/>
          </w:rPr>
        </w:r>
        <w:r w:rsidRPr="00EE3979">
          <w:rPr>
            <w:noProof/>
            <w:webHidden/>
            <w:sz w:val="16"/>
            <w:szCs w:val="16"/>
          </w:rPr>
          <w:fldChar w:fldCharType="separate"/>
        </w:r>
        <w:r w:rsidR="00EC7814">
          <w:rPr>
            <w:noProof/>
            <w:webHidden/>
            <w:sz w:val="16"/>
            <w:szCs w:val="16"/>
          </w:rPr>
          <w:t>26</w:t>
        </w:r>
        <w:r w:rsidRPr="00EE3979">
          <w:rPr>
            <w:noProof/>
            <w:webHidden/>
            <w:sz w:val="16"/>
            <w:szCs w:val="16"/>
          </w:rPr>
          <w:fldChar w:fldCharType="end"/>
        </w:r>
      </w:hyperlink>
    </w:p>
    <w:p w14:paraId="67AA718F" w14:textId="457EA4C9"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603" w:history="1">
        <w:r w:rsidRPr="00EE3979">
          <w:rPr>
            <w:rStyle w:val="Hyperlink"/>
            <w:sz w:val="16"/>
            <w:szCs w:val="16"/>
          </w:rPr>
          <w:t>4.2</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Risk Assessment</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_Toc175231603 \h </w:instrText>
        </w:r>
        <w:r w:rsidRPr="00EE3979">
          <w:rPr>
            <w:noProof/>
            <w:webHidden/>
            <w:sz w:val="16"/>
            <w:szCs w:val="16"/>
          </w:rPr>
        </w:r>
        <w:r w:rsidRPr="00EE3979">
          <w:rPr>
            <w:noProof/>
            <w:webHidden/>
            <w:sz w:val="16"/>
            <w:szCs w:val="16"/>
          </w:rPr>
          <w:fldChar w:fldCharType="separate"/>
        </w:r>
        <w:r w:rsidR="00EC7814">
          <w:rPr>
            <w:noProof/>
            <w:webHidden/>
            <w:sz w:val="16"/>
            <w:szCs w:val="16"/>
          </w:rPr>
          <w:t>26</w:t>
        </w:r>
        <w:r w:rsidRPr="00EE3979">
          <w:rPr>
            <w:noProof/>
            <w:webHidden/>
            <w:sz w:val="16"/>
            <w:szCs w:val="16"/>
          </w:rPr>
          <w:fldChar w:fldCharType="end"/>
        </w:r>
      </w:hyperlink>
    </w:p>
    <w:p w14:paraId="10D36E58" w14:textId="1793CD43"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4" w:history="1">
        <w:r w:rsidRPr="00EE3979">
          <w:rPr>
            <w:rStyle w:val="Hyperlink"/>
            <w:sz w:val="16"/>
            <w:szCs w:val="16"/>
          </w:rPr>
          <w:t>Appendix A – EIS Transition Progress: Small Agencies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_Toc175231604 \h </w:instrText>
        </w:r>
        <w:r w:rsidRPr="00EE3979">
          <w:rPr>
            <w:noProof/>
            <w:webHidden/>
            <w:sz w:val="16"/>
            <w:szCs w:val="16"/>
          </w:rPr>
        </w:r>
        <w:r w:rsidRPr="00EE3979">
          <w:rPr>
            <w:noProof/>
            <w:webHidden/>
            <w:sz w:val="16"/>
            <w:szCs w:val="16"/>
          </w:rPr>
          <w:fldChar w:fldCharType="separate"/>
        </w:r>
        <w:r w:rsidR="00EC7814">
          <w:rPr>
            <w:noProof/>
            <w:webHidden/>
            <w:sz w:val="16"/>
            <w:szCs w:val="16"/>
          </w:rPr>
          <w:t>27</w:t>
        </w:r>
        <w:r w:rsidRPr="00EE3979">
          <w:rPr>
            <w:noProof/>
            <w:webHidden/>
            <w:sz w:val="16"/>
            <w:szCs w:val="16"/>
          </w:rPr>
          <w:fldChar w:fldCharType="end"/>
        </w:r>
      </w:hyperlink>
    </w:p>
    <w:p w14:paraId="1A3CCEF5" w14:textId="24324337"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5" w:history="1">
        <w:r w:rsidRPr="00EE3979">
          <w:rPr>
            <w:rStyle w:val="Hyperlink"/>
            <w:sz w:val="16"/>
            <w:szCs w:val="16"/>
          </w:rPr>
          <w:t>Appendix B – Transition Completion Status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_Toc175231605 \h </w:instrText>
        </w:r>
        <w:r w:rsidRPr="00EE3979">
          <w:rPr>
            <w:noProof/>
            <w:webHidden/>
            <w:sz w:val="16"/>
            <w:szCs w:val="16"/>
          </w:rPr>
        </w:r>
        <w:r w:rsidRPr="00EE3979">
          <w:rPr>
            <w:noProof/>
            <w:webHidden/>
            <w:sz w:val="16"/>
            <w:szCs w:val="16"/>
          </w:rPr>
          <w:fldChar w:fldCharType="separate"/>
        </w:r>
        <w:r w:rsidR="00EC7814">
          <w:rPr>
            <w:noProof/>
            <w:webHidden/>
            <w:sz w:val="16"/>
            <w:szCs w:val="16"/>
          </w:rPr>
          <w:t>32</w:t>
        </w:r>
        <w:r w:rsidRPr="00EE3979">
          <w:rPr>
            <w:noProof/>
            <w:webHidden/>
            <w:sz w:val="16"/>
            <w:szCs w:val="16"/>
          </w:rPr>
          <w:fldChar w:fldCharType="end"/>
        </w:r>
      </w:hyperlink>
    </w:p>
    <w:p w14:paraId="29DC4E31" w14:textId="4ED20B8B"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6" w:history="1">
        <w:r w:rsidRPr="00EE3979">
          <w:rPr>
            <w:rStyle w:val="Hyperlink"/>
            <w:sz w:val="16"/>
            <w:szCs w:val="16"/>
          </w:rPr>
          <w:t>Appendix C – Key Metrics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_Toc175231606 \h </w:instrText>
        </w:r>
        <w:r w:rsidRPr="00EE3979">
          <w:rPr>
            <w:noProof/>
            <w:webHidden/>
            <w:sz w:val="16"/>
            <w:szCs w:val="16"/>
          </w:rPr>
        </w:r>
        <w:r w:rsidRPr="00EE3979">
          <w:rPr>
            <w:noProof/>
            <w:webHidden/>
            <w:sz w:val="16"/>
            <w:szCs w:val="16"/>
          </w:rPr>
          <w:fldChar w:fldCharType="separate"/>
        </w:r>
        <w:r w:rsidR="00EC7814">
          <w:rPr>
            <w:noProof/>
            <w:webHidden/>
            <w:sz w:val="16"/>
            <w:szCs w:val="16"/>
          </w:rPr>
          <w:t>38</w:t>
        </w:r>
        <w:r w:rsidRPr="00EE3979">
          <w:rPr>
            <w:noProof/>
            <w:webHidden/>
            <w:sz w:val="16"/>
            <w:szCs w:val="16"/>
          </w:rPr>
          <w:fldChar w:fldCharType="end"/>
        </w:r>
      </w:hyperlink>
    </w:p>
    <w:p w14:paraId="03B088B1" w14:textId="4445CF6C"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7" w:history="1">
        <w:r w:rsidRPr="00EE3979">
          <w:rPr>
            <w:rStyle w:val="Hyperlink"/>
            <w:sz w:val="16"/>
            <w:szCs w:val="16"/>
          </w:rPr>
          <w:t>Appendix D – Key Definitions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_Toc175231607 \h </w:instrText>
        </w:r>
        <w:r w:rsidRPr="00EE3979">
          <w:rPr>
            <w:noProof/>
            <w:webHidden/>
            <w:sz w:val="16"/>
            <w:szCs w:val="16"/>
          </w:rPr>
        </w:r>
        <w:r w:rsidRPr="00EE3979">
          <w:rPr>
            <w:noProof/>
            <w:webHidden/>
            <w:sz w:val="16"/>
            <w:szCs w:val="16"/>
          </w:rPr>
          <w:fldChar w:fldCharType="separate"/>
        </w:r>
        <w:r w:rsidR="00EC7814">
          <w:rPr>
            <w:noProof/>
            <w:webHidden/>
            <w:sz w:val="16"/>
            <w:szCs w:val="16"/>
          </w:rPr>
          <w:t>39</w:t>
        </w:r>
        <w:r w:rsidRPr="00EE3979">
          <w:rPr>
            <w:noProof/>
            <w:webHidden/>
            <w:sz w:val="16"/>
            <w:szCs w:val="16"/>
          </w:rPr>
          <w:fldChar w:fldCharType="end"/>
        </w:r>
      </w:hyperlink>
    </w:p>
    <w:p w14:paraId="2678AE71" w14:textId="102856AF"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8" w:history="1">
        <w:r w:rsidRPr="00EE3979">
          <w:rPr>
            <w:rStyle w:val="Hyperlink"/>
            <w:sz w:val="16"/>
            <w:szCs w:val="16"/>
          </w:rPr>
          <w:t>Appendix E – Acronyms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_Toc175231608 \h </w:instrText>
        </w:r>
        <w:r w:rsidRPr="00EE3979">
          <w:rPr>
            <w:noProof/>
            <w:webHidden/>
            <w:sz w:val="16"/>
            <w:szCs w:val="16"/>
          </w:rPr>
        </w:r>
        <w:r w:rsidRPr="00EE3979">
          <w:rPr>
            <w:noProof/>
            <w:webHidden/>
            <w:sz w:val="16"/>
            <w:szCs w:val="16"/>
          </w:rPr>
          <w:fldChar w:fldCharType="separate"/>
        </w:r>
        <w:r w:rsidR="00EC7814">
          <w:rPr>
            <w:noProof/>
            <w:webHidden/>
            <w:sz w:val="16"/>
            <w:szCs w:val="16"/>
          </w:rPr>
          <w:t>41</w:t>
        </w:r>
        <w:r w:rsidRPr="00EE3979">
          <w:rPr>
            <w:noProof/>
            <w:webHidden/>
            <w:sz w:val="16"/>
            <w:szCs w:val="16"/>
          </w:rPr>
          <w:fldChar w:fldCharType="end"/>
        </w:r>
      </w:hyperlink>
    </w:p>
    <w:p w14:paraId="7EC8EB1B" w14:textId="420F5F18"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9" w:history="1">
        <w:r w:rsidRPr="00EE3979">
          <w:rPr>
            <w:rStyle w:val="Hyperlink"/>
            <w:sz w:val="16"/>
            <w:szCs w:val="16"/>
          </w:rPr>
          <w:t>Appendix F – Service Type Standardization and Proportional Weighted Values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_Toc175231609 \h </w:instrText>
        </w:r>
        <w:r w:rsidRPr="00EE3979">
          <w:rPr>
            <w:noProof/>
            <w:webHidden/>
            <w:sz w:val="16"/>
            <w:szCs w:val="16"/>
          </w:rPr>
        </w:r>
        <w:r w:rsidRPr="00EE3979">
          <w:rPr>
            <w:noProof/>
            <w:webHidden/>
            <w:sz w:val="16"/>
            <w:szCs w:val="16"/>
          </w:rPr>
          <w:fldChar w:fldCharType="separate"/>
        </w:r>
        <w:r w:rsidR="00EC7814">
          <w:rPr>
            <w:noProof/>
            <w:webHidden/>
            <w:sz w:val="16"/>
            <w:szCs w:val="16"/>
          </w:rPr>
          <w:t>43</w:t>
        </w:r>
        <w:r w:rsidRPr="00EE3979">
          <w:rPr>
            <w:noProof/>
            <w:webHidden/>
            <w:sz w:val="16"/>
            <w:szCs w:val="16"/>
          </w:rPr>
          <w:fldChar w:fldCharType="end"/>
        </w:r>
      </w:hyperlink>
    </w:p>
    <w:p w14:paraId="4F16FC19" w14:textId="7CF064A3" w:rsidR="00E96AC6" w:rsidRPr="00EA7FC6" w:rsidRDefault="00EA7F7C" w:rsidP="00742FA2">
      <w:pPr>
        <w:spacing w:line="276" w:lineRule="auto"/>
        <w:jc w:val="center"/>
        <w:rPr>
          <w:rFonts w:cs="Arial"/>
          <w:sz w:val="12"/>
          <w:szCs w:val="12"/>
        </w:rPr>
      </w:pPr>
      <w:r w:rsidRPr="00EE3979">
        <w:rPr>
          <w:rFonts w:cs="Arial"/>
          <w:sz w:val="8"/>
          <w:szCs w:val="8"/>
        </w:rPr>
        <w:fldChar w:fldCharType="end"/>
      </w:r>
      <w:r w:rsidR="00E96AC6" w:rsidRPr="00EA7FC6">
        <w:rPr>
          <w:rFonts w:cs="Arial"/>
          <w:sz w:val="12"/>
          <w:szCs w:val="12"/>
        </w:rPr>
        <w:br w:type="page"/>
      </w:r>
    </w:p>
    <w:p w14:paraId="3FD22F09" w14:textId="109494B0" w:rsidR="00CB57A4" w:rsidRDefault="00CB57A4" w:rsidP="00A12E39">
      <w:pPr>
        <w:jc w:val="center"/>
        <w:rPr>
          <w:rFonts w:cs="Arial"/>
          <w:b/>
        </w:rPr>
      </w:pPr>
      <w:bookmarkStart w:id="4" w:name="_Hlk504731876"/>
      <w:r w:rsidRPr="00846C28">
        <w:rPr>
          <w:rFonts w:cs="Arial"/>
          <w:b/>
        </w:rPr>
        <w:lastRenderedPageBreak/>
        <w:t>List of Tables</w:t>
      </w:r>
    </w:p>
    <w:p w14:paraId="2F18E534" w14:textId="77777777" w:rsidR="00846C28" w:rsidRPr="00846C28" w:rsidRDefault="00846C28" w:rsidP="00A12E39">
      <w:pPr>
        <w:jc w:val="center"/>
        <w:rPr>
          <w:rFonts w:cs="Arial"/>
          <w:b/>
        </w:rPr>
      </w:pPr>
    </w:p>
    <w:p w14:paraId="07CB2DAA" w14:textId="6638FD23" w:rsidR="00044E8A" w:rsidRPr="00291DE9" w:rsidRDefault="00CB57A4">
      <w:pPr>
        <w:pStyle w:val="TableofFigures"/>
        <w:rPr>
          <w:rFonts w:asciiTheme="minorHAnsi" w:eastAsiaTheme="minorEastAsia" w:hAnsiTheme="minorHAnsi" w:cstheme="minorBidi"/>
          <w:smallCaps w:val="0"/>
          <w:noProof/>
          <w:kern w:val="2"/>
          <w:sz w:val="16"/>
          <w:szCs w:val="16"/>
          <w14:ligatures w14:val="standardContextual"/>
        </w:rPr>
      </w:pPr>
      <w:r w:rsidRPr="00780851">
        <w:rPr>
          <w:rFonts w:cs="Arial"/>
          <w:sz w:val="16"/>
          <w:szCs w:val="16"/>
        </w:rPr>
        <w:fldChar w:fldCharType="begin"/>
      </w:r>
      <w:r w:rsidRPr="00780851">
        <w:rPr>
          <w:rFonts w:cs="Arial"/>
          <w:sz w:val="16"/>
          <w:szCs w:val="16"/>
        </w:rPr>
        <w:instrText xml:space="preserve"> TOC \h \z \c "Table" </w:instrText>
      </w:r>
      <w:r w:rsidRPr="00780851">
        <w:rPr>
          <w:rFonts w:cs="Arial"/>
          <w:sz w:val="16"/>
          <w:szCs w:val="16"/>
        </w:rPr>
        <w:fldChar w:fldCharType="separate"/>
      </w:r>
      <w:hyperlink w:anchor="_Toc233796230" w:history="1">
        <w:r w:rsidR="00044E8A" w:rsidRPr="00291DE9">
          <w:rPr>
            <w:rStyle w:val="Hyperlink"/>
            <w:sz w:val="16"/>
            <w:szCs w:val="16"/>
          </w:rPr>
          <w:t xml:space="preserve">Table 1. </w:t>
        </w:r>
        <w:r w:rsidR="00044E8A" w:rsidRPr="00291DE9">
          <w:rPr>
            <w:rStyle w:val="Hyperlink"/>
            <w:i/>
            <w:sz w:val="16"/>
            <w:szCs w:val="16"/>
          </w:rPr>
          <w:t>Transition Progress Metrics Summary: Agency Category</w:t>
        </w:r>
        <w:r w:rsidR="00044E8A" w:rsidRPr="00291DE9">
          <w:rPr>
            <w:noProof/>
            <w:webHidden/>
            <w:sz w:val="16"/>
            <w:szCs w:val="16"/>
          </w:rPr>
          <w:tab/>
        </w:r>
        <w:r w:rsidR="00044E8A" w:rsidRPr="00291DE9">
          <w:rPr>
            <w:noProof/>
            <w:webHidden/>
            <w:sz w:val="16"/>
            <w:szCs w:val="16"/>
          </w:rPr>
          <w:fldChar w:fldCharType="begin"/>
        </w:r>
        <w:r w:rsidR="00044E8A" w:rsidRPr="00291DE9">
          <w:rPr>
            <w:noProof/>
            <w:webHidden/>
            <w:sz w:val="16"/>
            <w:szCs w:val="16"/>
          </w:rPr>
          <w:instrText xml:space="preserve"> PAGEREF _Toc233796230 \h </w:instrText>
        </w:r>
        <w:r w:rsidR="00044E8A" w:rsidRPr="00291DE9">
          <w:rPr>
            <w:noProof/>
            <w:webHidden/>
            <w:sz w:val="16"/>
            <w:szCs w:val="16"/>
          </w:rPr>
        </w:r>
        <w:r w:rsidR="00044E8A" w:rsidRPr="00291DE9">
          <w:rPr>
            <w:noProof/>
            <w:webHidden/>
            <w:sz w:val="16"/>
            <w:szCs w:val="16"/>
          </w:rPr>
          <w:fldChar w:fldCharType="separate"/>
        </w:r>
        <w:r w:rsidR="00EC7814">
          <w:rPr>
            <w:noProof/>
            <w:webHidden/>
            <w:sz w:val="16"/>
            <w:szCs w:val="16"/>
          </w:rPr>
          <w:t>8</w:t>
        </w:r>
        <w:r w:rsidR="00044E8A" w:rsidRPr="00291DE9">
          <w:rPr>
            <w:noProof/>
            <w:webHidden/>
            <w:sz w:val="16"/>
            <w:szCs w:val="16"/>
          </w:rPr>
          <w:fldChar w:fldCharType="end"/>
        </w:r>
      </w:hyperlink>
    </w:p>
    <w:p w14:paraId="18A3997E" w14:textId="7D9183A6"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1" w:history="1">
        <w:r w:rsidRPr="00291DE9">
          <w:rPr>
            <w:rStyle w:val="Hyperlink"/>
            <w:sz w:val="16"/>
            <w:szCs w:val="16"/>
          </w:rPr>
          <w:t>Table 2.</w:t>
        </w:r>
        <w:r w:rsidRPr="00291DE9">
          <w:rPr>
            <w:rStyle w:val="Hyperlink"/>
            <w:i/>
            <w:iCs/>
            <w:sz w:val="16"/>
            <w:szCs w:val="16"/>
          </w:rPr>
          <w:t xml:space="preserve"> EIS Transition Progress: Large Agencies</w:t>
        </w:r>
        <w:r w:rsidRPr="00291DE9">
          <w:rPr>
            <w:rStyle w:val="Hyperlink"/>
            <w:rFonts w:cs="Arial"/>
            <w:sz w:val="16"/>
            <w:szCs w:val="16"/>
          </w:rPr>
          <w:t xml:space="preserve">       </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_Toc233796231 \h </w:instrText>
        </w:r>
        <w:r w:rsidRPr="00291DE9">
          <w:rPr>
            <w:noProof/>
            <w:webHidden/>
            <w:sz w:val="16"/>
            <w:szCs w:val="16"/>
          </w:rPr>
        </w:r>
        <w:r w:rsidRPr="00291DE9">
          <w:rPr>
            <w:noProof/>
            <w:webHidden/>
            <w:sz w:val="16"/>
            <w:szCs w:val="16"/>
          </w:rPr>
          <w:fldChar w:fldCharType="separate"/>
        </w:r>
        <w:r w:rsidR="00EC7814">
          <w:rPr>
            <w:noProof/>
            <w:webHidden/>
            <w:sz w:val="16"/>
            <w:szCs w:val="16"/>
          </w:rPr>
          <w:t>10</w:t>
        </w:r>
        <w:r w:rsidRPr="00291DE9">
          <w:rPr>
            <w:noProof/>
            <w:webHidden/>
            <w:sz w:val="16"/>
            <w:szCs w:val="16"/>
          </w:rPr>
          <w:fldChar w:fldCharType="end"/>
        </w:r>
      </w:hyperlink>
    </w:p>
    <w:p w14:paraId="57443C3B" w14:textId="73B840AD"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2" w:history="1">
        <w:r w:rsidRPr="00291DE9">
          <w:rPr>
            <w:rStyle w:val="Hyperlink"/>
            <w:sz w:val="16"/>
            <w:szCs w:val="16"/>
          </w:rPr>
          <w:t xml:space="preserve">Table 3. </w:t>
        </w:r>
        <w:r w:rsidRPr="00291DE9">
          <w:rPr>
            <w:rStyle w:val="Hyperlink"/>
            <w:i/>
            <w:sz w:val="16"/>
            <w:szCs w:val="16"/>
          </w:rPr>
          <w:t>EIS Transition Progress: Medium Agencies</w:t>
        </w:r>
        <w:r w:rsidRPr="00291DE9">
          <w:rPr>
            <w:rStyle w:val="Hyperlink"/>
            <w:sz w:val="16"/>
            <w:szCs w:val="16"/>
          </w:rPr>
          <w:t xml:space="preserve">         </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_Toc233796232 \h </w:instrText>
        </w:r>
        <w:r w:rsidRPr="00291DE9">
          <w:rPr>
            <w:noProof/>
            <w:webHidden/>
            <w:sz w:val="16"/>
            <w:szCs w:val="16"/>
          </w:rPr>
        </w:r>
        <w:r w:rsidRPr="00291DE9">
          <w:rPr>
            <w:noProof/>
            <w:webHidden/>
            <w:sz w:val="16"/>
            <w:szCs w:val="16"/>
          </w:rPr>
          <w:fldChar w:fldCharType="separate"/>
        </w:r>
        <w:r w:rsidR="00EC7814">
          <w:rPr>
            <w:noProof/>
            <w:webHidden/>
            <w:sz w:val="16"/>
            <w:szCs w:val="16"/>
          </w:rPr>
          <w:t>11</w:t>
        </w:r>
        <w:r w:rsidRPr="00291DE9">
          <w:rPr>
            <w:noProof/>
            <w:webHidden/>
            <w:sz w:val="16"/>
            <w:szCs w:val="16"/>
          </w:rPr>
          <w:fldChar w:fldCharType="end"/>
        </w:r>
      </w:hyperlink>
    </w:p>
    <w:p w14:paraId="6FC78BE2" w14:textId="0DBF8853"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3" w:history="1">
        <w:r w:rsidRPr="00291DE9">
          <w:rPr>
            <w:rStyle w:val="Hyperlink"/>
            <w:sz w:val="16"/>
            <w:szCs w:val="16"/>
          </w:rPr>
          <w:t xml:space="preserve">Table 4. </w:t>
        </w:r>
        <w:r w:rsidRPr="00291DE9">
          <w:rPr>
            <w:rStyle w:val="Hyperlink"/>
            <w:i/>
            <w:sz w:val="16"/>
            <w:szCs w:val="16"/>
          </w:rPr>
          <w:t>EIS Transition Progress: Government-wide</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_Toc233796233 \h </w:instrText>
        </w:r>
        <w:r w:rsidRPr="00291DE9">
          <w:rPr>
            <w:noProof/>
            <w:webHidden/>
            <w:sz w:val="16"/>
            <w:szCs w:val="16"/>
          </w:rPr>
        </w:r>
        <w:r w:rsidRPr="00291DE9">
          <w:rPr>
            <w:noProof/>
            <w:webHidden/>
            <w:sz w:val="16"/>
            <w:szCs w:val="16"/>
          </w:rPr>
          <w:fldChar w:fldCharType="separate"/>
        </w:r>
        <w:r w:rsidR="00EC7814">
          <w:rPr>
            <w:noProof/>
            <w:webHidden/>
            <w:sz w:val="16"/>
            <w:szCs w:val="16"/>
          </w:rPr>
          <w:t>13</w:t>
        </w:r>
        <w:r w:rsidRPr="00291DE9">
          <w:rPr>
            <w:noProof/>
            <w:webHidden/>
            <w:sz w:val="16"/>
            <w:szCs w:val="16"/>
          </w:rPr>
          <w:fldChar w:fldCharType="end"/>
        </w:r>
      </w:hyperlink>
    </w:p>
    <w:p w14:paraId="554E3EE2" w14:textId="41A63738"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4" w:history="1">
        <w:r w:rsidRPr="00291DE9">
          <w:rPr>
            <w:rStyle w:val="Hyperlink"/>
            <w:sz w:val="16"/>
            <w:szCs w:val="16"/>
          </w:rPr>
          <w:t xml:space="preserve">Table 5. </w:t>
        </w:r>
        <w:r w:rsidRPr="00291DE9">
          <w:rPr>
            <w:rStyle w:val="Hyperlink"/>
            <w:i/>
            <w:sz w:val="16"/>
            <w:szCs w:val="16"/>
          </w:rPr>
          <w:t>EIS Transition Progress: Program</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_Toc233796234 \h </w:instrText>
        </w:r>
        <w:r w:rsidRPr="00291DE9">
          <w:rPr>
            <w:noProof/>
            <w:webHidden/>
            <w:sz w:val="16"/>
            <w:szCs w:val="16"/>
          </w:rPr>
        </w:r>
        <w:r w:rsidRPr="00291DE9">
          <w:rPr>
            <w:noProof/>
            <w:webHidden/>
            <w:sz w:val="16"/>
            <w:szCs w:val="16"/>
          </w:rPr>
          <w:fldChar w:fldCharType="separate"/>
        </w:r>
        <w:r w:rsidR="00EC7814">
          <w:rPr>
            <w:noProof/>
            <w:webHidden/>
            <w:sz w:val="16"/>
            <w:szCs w:val="16"/>
          </w:rPr>
          <w:t>15</w:t>
        </w:r>
        <w:r w:rsidRPr="00291DE9">
          <w:rPr>
            <w:noProof/>
            <w:webHidden/>
            <w:sz w:val="16"/>
            <w:szCs w:val="16"/>
          </w:rPr>
          <w:fldChar w:fldCharType="end"/>
        </w:r>
      </w:hyperlink>
    </w:p>
    <w:p w14:paraId="35CF3F97" w14:textId="4110F939"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5" w:history="1">
        <w:r w:rsidRPr="00291DE9">
          <w:rPr>
            <w:rStyle w:val="Hyperlink"/>
            <w:sz w:val="16"/>
            <w:szCs w:val="16"/>
          </w:rPr>
          <w:t xml:space="preserve">Table 6. </w:t>
        </w:r>
        <w:r w:rsidRPr="00291DE9">
          <w:rPr>
            <w:rStyle w:val="Hyperlink"/>
            <w:i/>
            <w:sz w:val="16"/>
            <w:szCs w:val="16"/>
          </w:rPr>
          <w:t>EIS Transition Progress: Contractor</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_Toc233796235 \h </w:instrText>
        </w:r>
        <w:r w:rsidRPr="00291DE9">
          <w:rPr>
            <w:noProof/>
            <w:webHidden/>
            <w:sz w:val="16"/>
            <w:szCs w:val="16"/>
          </w:rPr>
        </w:r>
        <w:r w:rsidRPr="00291DE9">
          <w:rPr>
            <w:noProof/>
            <w:webHidden/>
            <w:sz w:val="16"/>
            <w:szCs w:val="16"/>
          </w:rPr>
          <w:fldChar w:fldCharType="separate"/>
        </w:r>
        <w:r w:rsidR="00EC7814">
          <w:rPr>
            <w:noProof/>
            <w:webHidden/>
            <w:sz w:val="16"/>
            <w:szCs w:val="16"/>
          </w:rPr>
          <w:t>17</w:t>
        </w:r>
        <w:r w:rsidRPr="00291DE9">
          <w:rPr>
            <w:noProof/>
            <w:webHidden/>
            <w:sz w:val="16"/>
            <w:szCs w:val="16"/>
          </w:rPr>
          <w:fldChar w:fldCharType="end"/>
        </w:r>
      </w:hyperlink>
    </w:p>
    <w:p w14:paraId="6AC75560" w14:textId="113BAABF"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6" w:history="1">
        <w:r w:rsidRPr="00291DE9">
          <w:rPr>
            <w:rStyle w:val="Hyperlink"/>
            <w:sz w:val="16"/>
            <w:szCs w:val="16"/>
          </w:rPr>
          <w:t xml:space="preserve">Table 7. </w:t>
        </w:r>
        <w:r w:rsidRPr="00291DE9">
          <w:rPr>
            <w:rStyle w:val="Hyperlink"/>
            <w:i/>
            <w:iCs/>
            <w:sz w:val="16"/>
            <w:szCs w:val="16"/>
          </w:rPr>
          <w:t>EIS Transition Progress: Agency Category</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_Toc233796236 \h </w:instrText>
        </w:r>
        <w:r w:rsidRPr="00291DE9">
          <w:rPr>
            <w:noProof/>
            <w:webHidden/>
            <w:sz w:val="16"/>
            <w:szCs w:val="16"/>
          </w:rPr>
        </w:r>
        <w:r w:rsidRPr="00291DE9">
          <w:rPr>
            <w:noProof/>
            <w:webHidden/>
            <w:sz w:val="16"/>
            <w:szCs w:val="16"/>
          </w:rPr>
          <w:fldChar w:fldCharType="separate"/>
        </w:r>
        <w:r w:rsidR="00EC7814">
          <w:rPr>
            <w:noProof/>
            <w:webHidden/>
            <w:sz w:val="16"/>
            <w:szCs w:val="16"/>
          </w:rPr>
          <w:t>19</w:t>
        </w:r>
        <w:r w:rsidRPr="00291DE9">
          <w:rPr>
            <w:noProof/>
            <w:webHidden/>
            <w:sz w:val="16"/>
            <w:szCs w:val="16"/>
          </w:rPr>
          <w:fldChar w:fldCharType="end"/>
        </w:r>
      </w:hyperlink>
    </w:p>
    <w:p w14:paraId="7C2335B0" w14:textId="7624900B" w:rsidR="00044E8A" w:rsidRDefault="00044E8A">
      <w:pPr>
        <w:pStyle w:val="TableofFigures"/>
        <w:rPr>
          <w:rFonts w:asciiTheme="minorHAnsi" w:eastAsiaTheme="minorEastAsia" w:hAnsiTheme="minorHAnsi" w:cstheme="minorBidi"/>
          <w:smallCaps w:val="0"/>
          <w:noProof/>
          <w:kern w:val="2"/>
          <w:szCs w:val="24"/>
          <w14:ligatures w14:val="standardContextual"/>
        </w:rPr>
      </w:pPr>
      <w:hyperlink w:anchor="_Toc233796237" w:history="1">
        <w:r w:rsidRPr="00291DE9">
          <w:rPr>
            <w:rStyle w:val="Hyperlink"/>
            <w:sz w:val="16"/>
            <w:szCs w:val="16"/>
          </w:rPr>
          <w:t xml:space="preserve">Table 8. </w:t>
        </w:r>
        <w:r w:rsidRPr="00291DE9">
          <w:rPr>
            <w:rStyle w:val="Hyperlink"/>
            <w:i/>
            <w:iCs/>
            <w:sz w:val="16"/>
            <w:szCs w:val="16"/>
          </w:rPr>
          <w:t>EIS Transition Progress: Service Category</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_Toc233796237 \h </w:instrText>
        </w:r>
        <w:r w:rsidRPr="00291DE9">
          <w:rPr>
            <w:noProof/>
            <w:webHidden/>
            <w:sz w:val="16"/>
            <w:szCs w:val="16"/>
          </w:rPr>
        </w:r>
        <w:r w:rsidRPr="00291DE9">
          <w:rPr>
            <w:noProof/>
            <w:webHidden/>
            <w:sz w:val="16"/>
            <w:szCs w:val="16"/>
          </w:rPr>
          <w:fldChar w:fldCharType="separate"/>
        </w:r>
        <w:r w:rsidR="00EC7814">
          <w:rPr>
            <w:noProof/>
            <w:webHidden/>
            <w:sz w:val="16"/>
            <w:szCs w:val="16"/>
          </w:rPr>
          <w:t>25</w:t>
        </w:r>
        <w:r w:rsidRPr="00291DE9">
          <w:rPr>
            <w:noProof/>
            <w:webHidden/>
            <w:sz w:val="16"/>
            <w:szCs w:val="16"/>
          </w:rPr>
          <w:fldChar w:fldCharType="end"/>
        </w:r>
      </w:hyperlink>
    </w:p>
    <w:p w14:paraId="536E41E7" w14:textId="40C38F1C" w:rsidR="009728C5" w:rsidRPr="00EA7FC6" w:rsidRDefault="00CB57A4" w:rsidP="00E57B20">
      <w:pPr>
        <w:pStyle w:val="TableofFigures"/>
        <w:rPr>
          <w:sz w:val="20"/>
        </w:rPr>
      </w:pPr>
      <w:r w:rsidRPr="00780851">
        <w:rPr>
          <w:sz w:val="16"/>
          <w:szCs w:val="16"/>
        </w:rPr>
        <w:fldChar w:fldCharType="end"/>
      </w:r>
    </w:p>
    <w:p w14:paraId="47E32DA2" w14:textId="54041E8B" w:rsidR="007D7A4E" w:rsidRPr="001A7246" w:rsidRDefault="006631AB" w:rsidP="00685EA8">
      <w:pPr>
        <w:jc w:val="center"/>
        <w:rPr>
          <w:rFonts w:cs="Arial"/>
          <w:b/>
        </w:rPr>
      </w:pPr>
      <w:r w:rsidRPr="001A7246">
        <w:rPr>
          <w:rFonts w:cs="Arial"/>
          <w:b/>
        </w:rPr>
        <w:t xml:space="preserve">List </w:t>
      </w:r>
      <w:r w:rsidR="002D0D62" w:rsidRPr="001A7246">
        <w:rPr>
          <w:rFonts w:cs="Arial"/>
          <w:b/>
        </w:rPr>
        <w:t>of Figures</w:t>
      </w:r>
    </w:p>
    <w:p w14:paraId="3D148D84" w14:textId="77777777" w:rsidR="00846C28" w:rsidRPr="0000305F" w:rsidRDefault="00846C28" w:rsidP="00685EA8">
      <w:pPr>
        <w:jc w:val="center"/>
        <w:rPr>
          <w:rFonts w:cs="Arial"/>
          <w:b/>
          <w:sz w:val="16"/>
          <w:szCs w:val="16"/>
        </w:rPr>
      </w:pPr>
    </w:p>
    <w:p w14:paraId="2E06F2ED" w14:textId="4BD9623E" w:rsidR="00635DBE" w:rsidRPr="00315A0B" w:rsidRDefault="00EA7F7C">
      <w:pPr>
        <w:pStyle w:val="TableofFigures"/>
        <w:rPr>
          <w:rFonts w:asciiTheme="minorHAnsi" w:eastAsiaTheme="minorEastAsia" w:hAnsiTheme="minorHAnsi" w:cstheme="minorBidi"/>
          <w:smallCaps w:val="0"/>
          <w:noProof/>
          <w:kern w:val="2"/>
          <w:sz w:val="16"/>
          <w:szCs w:val="16"/>
          <w14:ligatures w14:val="standardContextual"/>
        </w:rPr>
      </w:pPr>
      <w:r w:rsidRPr="00635DBE">
        <w:rPr>
          <w:rFonts w:cs="Arial"/>
          <w:sz w:val="16"/>
          <w:szCs w:val="16"/>
        </w:rPr>
        <w:fldChar w:fldCharType="begin"/>
      </w:r>
      <w:r w:rsidR="00F73C81" w:rsidRPr="00635DBE">
        <w:rPr>
          <w:rFonts w:cs="Arial"/>
          <w:sz w:val="16"/>
          <w:szCs w:val="16"/>
        </w:rPr>
        <w:instrText xml:space="preserve"> TOC \c "Figure" </w:instrText>
      </w:r>
      <w:r w:rsidRPr="00635DBE">
        <w:rPr>
          <w:rFonts w:cs="Arial"/>
          <w:sz w:val="16"/>
          <w:szCs w:val="16"/>
        </w:rPr>
        <w:fldChar w:fldCharType="separate"/>
      </w:r>
      <w:r w:rsidR="00635DBE" w:rsidRPr="00315A0B">
        <w:rPr>
          <w:noProof/>
          <w:sz w:val="16"/>
          <w:szCs w:val="16"/>
        </w:rPr>
        <w:t xml:space="preserve">Figure 1. </w:t>
      </w:r>
      <w:r w:rsidR="00635DBE" w:rsidRPr="00315A0B">
        <w:rPr>
          <w:i/>
          <w:noProof/>
          <w:sz w:val="16"/>
          <w:szCs w:val="16"/>
        </w:rPr>
        <w:t>Transition Progress Milestones Gantt Chart</w:t>
      </w:r>
      <w:r w:rsidR="00635DBE" w:rsidRPr="00315A0B">
        <w:rPr>
          <w:noProof/>
          <w:sz w:val="16"/>
          <w:szCs w:val="16"/>
        </w:rPr>
        <w:tab/>
      </w:r>
      <w:r w:rsidR="00635DBE" w:rsidRPr="00315A0B">
        <w:rPr>
          <w:noProof/>
          <w:sz w:val="16"/>
          <w:szCs w:val="16"/>
        </w:rPr>
        <w:fldChar w:fldCharType="begin"/>
      </w:r>
      <w:r w:rsidR="00635DBE" w:rsidRPr="00315A0B">
        <w:rPr>
          <w:noProof/>
          <w:sz w:val="16"/>
          <w:szCs w:val="16"/>
        </w:rPr>
        <w:instrText xml:space="preserve"> PAGEREF _Toc238650981 \h </w:instrText>
      </w:r>
      <w:r w:rsidR="00635DBE" w:rsidRPr="00315A0B">
        <w:rPr>
          <w:noProof/>
          <w:sz w:val="16"/>
          <w:szCs w:val="16"/>
        </w:rPr>
      </w:r>
      <w:r w:rsidR="00635DBE" w:rsidRPr="00315A0B">
        <w:rPr>
          <w:noProof/>
          <w:sz w:val="16"/>
          <w:szCs w:val="16"/>
        </w:rPr>
        <w:fldChar w:fldCharType="separate"/>
      </w:r>
      <w:r w:rsidR="00EC7814">
        <w:rPr>
          <w:noProof/>
          <w:sz w:val="16"/>
          <w:szCs w:val="16"/>
        </w:rPr>
        <w:t>7</w:t>
      </w:r>
      <w:r w:rsidR="00635DBE" w:rsidRPr="00315A0B">
        <w:rPr>
          <w:noProof/>
          <w:sz w:val="16"/>
          <w:szCs w:val="16"/>
        </w:rPr>
        <w:fldChar w:fldCharType="end"/>
      </w:r>
    </w:p>
    <w:p w14:paraId="5BA237C0" w14:textId="63385675"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2. </w:t>
      </w:r>
      <w:r w:rsidRPr="00315A0B">
        <w:rPr>
          <w:i/>
          <w:noProof/>
          <w:sz w:val="16"/>
          <w:szCs w:val="16"/>
        </w:rPr>
        <w:t>BV $ Current and % of Government-wide BV $ Current: Agency Category</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_Toc238650982 \h </w:instrText>
      </w:r>
      <w:r w:rsidRPr="00315A0B">
        <w:rPr>
          <w:noProof/>
          <w:sz w:val="16"/>
          <w:szCs w:val="16"/>
        </w:rPr>
      </w:r>
      <w:r w:rsidRPr="00315A0B">
        <w:rPr>
          <w:noProof/>
          <w:sz w:val="16"/>
          <w:szCs w:val="16"/>
        </w:rPr>
        <w:fldChar w:fldCharType="separate"/>
      </w:r>
      <w:r w:rsidR="00EC7814">
        <w:rPr>
          <w:noProof/>
          <w:sz w:val="16"/>
          <w:szCs w:val="16"/>
        </w:rPr>
        <w:t>9</w:t>
      </w:r>
      <w:r w:rsidRPr="00315A0B">
        <w:rPr>
          <w:noProof/>
          <w:sz w:val="16"/>
          <w:szCs w:val="16"/>
        </w:rPr>
        <w:fldChar w:fldCharType="end"/>
      </w:r>
    </w:p>
    <w:p w14:paraId="7941AFCA" w14:textId="230403A4"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3. </w:t>
      </w:r>
      <w:r w:rsidRPr="00315A0B">
        <w:rPr>
          <w:i/>
          <w:iCs/>
          <w:noProof/>
          <w:sz w:val="16"/>
          <w:szCs w:val="16"/>
        </w:rPr>
        <w:t>Semi-Annual Trending % Complete: Government-wide</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_Toc238650983 \h </w:instrText>
      </w:r>
      <w:r w:rsidRPr="00315A0B">
        <w:rPr>
          <w:noProof/>
          <w:sz w:val="16"/>
          <w:szCs w:val="16"/>
        </w:rPr>
      </w:r>
      <w:r w:rsidRPr="00315A0B">
        <w:rPr>
          <w:noProof/>
          <w:sz w:val="16"/>
          <w:szCs w:val="16"/>
        </w:rPr>
        <w:fldChar w:fldCharType="separate"/>
      </w:r>
      <w:r w:rsidR="00EC7814">
        <w:rPr>
          <w:noProof/>
          <w:sz w:val="16"/>
          <w:szCs w:val="16"/>
        </w:rPr>
        <w:t>13</w:t>
      </w:r>
      <w:r w:rsidRPr="00315A0B">
        <w:rPr>
          <w:noProof/>
          <w:sz w:val="16"/>
          <w:szCs w:val="16"/>
        </w:rPr>
        <w:fldChar w:fldCharType="end"/>
      </w:r>
    </w:p>
    <w:p w14:paraId="6801DFED" w14:textId="31E2CC5D"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4. </w:t>
      </w:r>
      <w:r w:rsidRPr="00315A0B">
        <w:rPr>
          <w:i/>
          <w:noProof/>
          <w:sz w:val="16"/>
          <w:szCs w:val="16"/>
        </w:rPr>
        <w:t>SIR # Active and SIR # Disconnected: Government-wide</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_Toc238650984 \h </w:instrText>
      </w:r>
      <w:r w:rsidRPr="00315A0B">
        <w:rPr>
          <w:noProof/>
          <w:sz w:val="16"/>
          <w:szCs w:val="16"/>
        </w:rPr>
      </w:r>
      <w:r w:rsidRPr="00315A0B">
        <w:rPr>
          <w:noProof/>
          <w:sz w:val="16"/>
          <w:szCs w:val="16"/>
        </w:rPr>
        <w:fldChar w:fldCharType="separate"/>
      </w:r>
      <w:r w:rsidR="00EC7814">
        <w:rPr>
          <w:noProof/>
          <w:sz w:val="16"/>
          <w:szCs w:val="16"/>
        </w:rPr>
        <w:t>14</w:t>
      </w:r>
      <w:r w:rsidRPr="00315A0B">
        <w:rPr>
          <w:noProof/>
          <w:sz w:val="16"/>
          <w:szCs w:val="16"/>
        </w:rPr>
        <w:fldChar w:fldCharType="end"/>
      </w:r>
    </w:p>
    <w:p w14:paraId="2AF87791" w14:textId="3992A8C5"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5. </w:t>
      </w:r>
      <w:r w:rsidRPr="00315A0B">
        <w:rPr>
          <w:i/>
          <w:noProof/>
          <w:sz w:val="16"/>
          <w:szCs w:val="16"/>
        </w:rPr>
        <w:t>BV $ Current and BV $ Reduction: Government-wide</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_Toc238650985 \h </w:instrText>
      </w:r>
      <w:r w:rsidRPr="00315A0B">
        <w:rPr>
          <w:noProof/>
          <w:sz w:val="16"/>
          <w:szCs w:val="16"/>
        </w:rPr>
      </w:r>
      <w:r w:rsidRPr="00315A0B">
        <w:rPr>
          <w:noProof/>
          <w:sz w:val="16"/>
          <w:szCs w:val="16"/>
        </w:rPr>
        <w:fldChar w:fldCharType="separate"/>
      </w:r>
      <w:r w:rsidR="00EC7814">
        <w:rPr>
          <w:noProof/>
          <w:sz w:val="16"/>
          <w:szCs w:val="16"/>
        </w:rPr>
        <w:t>14</w:t>
      </w:r>
      <w:r w:rsidRPr="00315A0B">
        <w:rPr>
          <w:noProof/>
          <w:sz w:val="16"/>
          <w:szCs w:val="16"/>
        </w:rPr>
        <w:fldChar w:fldCharType="end"/>
      </w:r>
    </w:p>
    <w:p w14:paraId="190FC1CE" w14:textId="12FA32CA"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6. </w:t>
      </w:r>
      <w:r w:rsidRPr="00315A0B">
        <w:rPr>
          <w:i/>
          <w:noProof/>
          <w:sz w:val="16"/>
          <w:szCs w:val="16"/>
        </w:rPr>
        <w:t>Semi-Annual Trending – SIR PWV % Disconnected: Program</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_Toc238650986 \h </w:instrText>
      </w:r>
      <w:r w:rsidRPr="00315A0B">
        <w:rPr>
          <w:noProof/>
          <w:sz w:val="16"/>
          <w:szCs w:val="16"/>
        </w:rPr>
      </w:r>
      <w:r w:rsidRPr="00315A0B">
        <w:rPr>
          <w:noProof/>
          <w:sz w:val="16"/>
          <w:szCs w:val="16"/>
        </w:rPr>
        <w:fldChar w:fldCharType="separate"/>
      </w:r>
      <w:r w:rsidR="00EC7814">
        <w:rPr>
          <w:noProof/>
          <w:sz w:val="16"/>
          <w:szCs w:val="16"/>
        </w:rPr>
        <w:t>15</w:t>
      </w:r>
      <w:r w:rsidRPr="00315A0B">
        <w:rPr>
          <w:noProof/>
          <w:sz w:val="16"/>
          <w:szCs w:val="16"/>
        </w:rPr>
        <w:fldChar w:fldCharType="end"/>
      </w:r>
    </w:p>
    <w:p w14:paraId="0C8AC44C" w14:textId="450F2DF1"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7. </w:t>
      </w:r>
      <w:r w:rsidRPr="00315A0B">
        <w:rPr>
          <w:i/>
          <w:noProof/>
          <w:sz w:val="16"/>
          <w:szCs w:val="16"/>
        </w:rPr>
        <w:t>Semi-Annual Trending - BV % Reduction: Program</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_Toc238650987 \h </w:instrText>
      </w:r>
      <w:r w:rsidRPr="00315A0B">
        <w:rPr>
          <w:noProof/>
          <w:sz w:val="16"/>
          <w:szCs w:val="16"/>
        </w:rPr>
      </w:r>
      <w:r w:rsidRPr="00315A0B">
        <w:rPr>
          <w:noProof/>
          <w:sz w:val="16"/>
          <w:szCs w:val="16"/>
        </w:rPr>
        <w:fldChar w:fldCharType="separate"/>
      </w:r>
      <w:r w:rsidR="00EC7814">
        <w:rPr>
          <w:noProof/>
          <w:sz w:val="16"/>
          <w:szCs w:val="16"/>
        </w:rPr>
        <w:t>16</w:t>
      </w:r>
      <w:r w:rsidRPr="00315A0B">
        <w:rPr>
          <w:noProof/>
          <w:sz w:val="16"/>
          <w:szCs w:val="16"/>
        </w:rPr>
        <w:fldChar w:fldCharType="end"/>
      </w:r>
    </w:p>
    <w:p w14:paraId="42993D86" w14:textId="3E4BB9AD"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8. </w:t>
      </w:r>
      <w:r w:rsidRPr="00315A0B">
        <w:rPr>
          <w:i/>
          <w:iCs/>
          <w:noProof/>
          <w:sz w:val="16"/>
          <w:szCs w:val="16"/>
        </w:rPr>
        <w:t>BV $ Current and % of Government-wide BV $ Current: Program</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_Toc238650988 \h </w:instrText>
      </w:r>
      <w:r w:rsidRPr="00315A0B">
        <w:rPr>
          <w:noProof/>
          <w:sz w:val="16"/>
          <w:szCs w:val="16"/>
        </w:rPr>
      </w:r>
      <w:r w:rsidRPr="00315A0B">
        <w:rPr>
          <w:noProof/>
          <w:sz w:val="16"/>
          <w:szCs w:val="16"/>
        </w:rPr>
        <w:fldChar w:fldCharType="separate"/>
      </w:r>
      <w:r w:rsidR="00EC7814">
        <w:rPr>
          <w:noProof/>
          <w:sz w:val="16"/>
          <w:szCs w:val="16"/>
        </w:rPr>
        <w:t>16</w:t>
      </w:r>
      <w:r w:rsidRPr="00315A0B">
        <w:rPr>
          <w:noProof/>
          <w:sz w:val="16"/>
          <w:szCs w:val="16"/>
        </w:rPr>
        <w:fldChar w:fldCharType="end"/>
      </w:r>
    </w:p>
    <w:p w14:paraId="0BDA1413" w14:textId="1187E22A"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9. </w:t>
      </w:r>
      <w:r w:rsidRPr="00315A0B">
        <w:rPr>
          <w:i/>
          <w:noProof/>
          <w:sz w:val="16"/>
          <w:szCs w:val="16"/>
        </w:rPr>
        <w:t>Semi-Annual Trending - SIR PWV % Disconnected: Contractor</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_Toc238650989 \h </w:instrText>
      </w:r>
      <w:r w:rsidRPr="00315A0B">
        <w:rPr>
          <w:noProof/>
          <w:sz w:val="16"/>
          <w:szCs w:val="16"/>
        </w:rPr>
      </w:r>
      <w:r w:rsidRPr="00315A0B">
        <w:rPr>
          <w:noProof/>
          <w:sz w:val="16"/>
          <w:szCs w:val="16"/>
        </w:rPr>
        <w:fldChar w:fldCharType="separate"/>
      </w:r>
      <w:r w:rsidR="00EC7814">
        <w:rPr>
          <w:noProof/>
          <w:sz w:val="16"/>
          <w:szCs w:val="16"/>
        </w:rPr>
        <w:t>18</w:t>
      </w:r>
      <w:r w:rsidRPr="00315A0B">
        <w:rPr>
          <w:noProof/>
          <w:sz w:val="16"/>
          <w:szCs w:val="16"/>
        </w:rPr>
        <w:fldChar w:fldCharType="end"/>
      </w:r>
    </w:p>
    <w:p w14:paraId="4840E0F0" w14:textId="77EBA358"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10. </w:t>
      </w:r>
      <w:r w:rsidRPr="00315A0B">
        <w:rPr>
          <w:i/>
          <w:noProof/>
          <w:sz w:val="16"/>
          <w:szCs w:val="16"/>
        </w:rPr>
        <w:t>Semi-Annual Trending - BV % Reduction: Contractor</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_Toc238650990 \h </w:instrText>
      </w:r>
      <w:r w:rsidRPr="00315A0B">
        <w:rPr>
          <w:noProof/>
          <w:sz w:val="16"/>
          <w:szCs w:val="16"/>
        </w:rPr>
      </w:r>
      <w:r w:rsidRPr="00315A0B">
        <w:rPr>
          <w:noProof/>
          <w:sz w:val="16"/>
          <w:szCs w:val="16"/>
        </w:rPr>
        <w:fldChar w:fldCharType="separate"/>
      </w:r>
      <w:r w:rsidR="00EC7814">
        <w:rPr>
          <w:noProof/>
          <w:sz w:val="16"/>
          <w:szCs w:val="16"/>
        </w:rPr>
        <w:t>18</w:t>
      </w:r>
      <w:r w:rsidRPr="00315A0B">
        <w:rPr>
          <w:noProof/>
          <w:sz w:val="16"/>
          <w:szCs w:val="16"/>
        </w:rPr>
        <w:fldChar w:fldCharType="end"/>
      </w:r>
    </w:p>
    <w:p w14:paraId="7C022E53" w14:textId="104DB48C"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11. </w:t>
      </w:r>
      <w:r w:rsidRPr="00315A0B">
        <w:rPr>
          <w:i/>
          <w:noProof/>
          <w:sz w:val="16"/>
          <w:szCs w:val="16"/>
        </w:rPr>
        <w:t>BV $ Current and % of Government-wide BV $ Current: Contractor</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_Toc238650991 \h </w:instrText>
      </w:r>
      <w:r w:rsidRPr="00315A0B">
        <w:rPr>
          <w:noProof/>
          <w:sz w:val="16"/>
          <w:szCs w:val="16"/>
        </w:rPr>
      </w:r>
      <w:r w:rsidRPr="00315A0B">
        <w:rPr>
          <w:noProof/>
          <w:sz w:val="16"/>
          <w:szCs w:val="16"/>
        </w:rPr>
        <w:fldChar w:fldCharType="separate"/>
      </w:r>
      <w:r w:rsidR="00EC7814">
        <w:rPr>
          <w:noProof/>
          <w:sz w:val="16"/>
          <w:szCs w:val="16"/>
        </w:rPr>
        <w:t>19</w:t>
      </w:r>
      <w:r w:rsidRPr="00315A0B">
        <w:rPr>
          <w:noProof/>
          <w:sz w:val="16"/>
          <w:szCs w:val="16"/>
        </w:rPr>
        <w:fldChar w:fldCharType="end"/>
      </w:r>
    </w:p>
    <w:p w14:paraId="7AB82FDE" w14:textId="707CF778"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12. </w:t>
      </w:r>
      <w:r w:rsidRPr="00315A0B">
        <w:rPr>
          <w:i/>
          <w:noProof/>
          <w:sz w:val="16"/>
          <w:szCs w:val="16"/>
        </w:rPr>
        <w:t>Semi-Annual Trending - SIR % Disconnected: Agency Category</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_Toc238650992 \h </w:instrText>
      </w:r>
      <w:r w:rsidRPr="00315A0B">
        <w:rPr>
          <w:noProof/>
          <w:sz w:val="16"/>
          <w:szCs w:val="16"/>
        </w:rPr>
      </w:r>
      <w:r w:rsidRPr="00315A0B">
        <w:rPr>
          <w:noProof/>
          <w:sz w:val="16"/>
          <w:szCs w:val="16"/>
        </w:rPr>
        <w:fldChar w:fldCharType="separate"/>
      </w:r>
      <w:r w:rsidR="00EC7814">
        <w:rPr>
          <w:noProof/>
          <w:sz w:val="16"/>
          <w:szCs w:val="16"/>
        </w:rPr>
        <w:t>20</w:t>
      </w:r>
      <w:r w:rsidRPr="00315A0B">
        <w:rPr>
          <w:noProof/>
          <w:sz w:val="16"/>
          <w:szCs w:val="16"/>
        </w:rPr>
        <w:fldChar w:fldCharType="end"/>
      </w:r>
    </w:p>
    <w:p w14:paraId="07115276" w14:textId="67B25545"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13. </w:t>
      </w:r>
      <w:r w:rsidRPr="00315A0B">
        <w:rPr>
          <w:i/>
          <w:iCs/>
          <w:noProof/>
          <w:sz w:val="16"/>
          <w:szCs w:val="16"/>
        </w:rPr>
        <w:t>Semi-Annual Trending - SIR PWV % Disconnected: Agency Category</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_Toc238650993 \h </w:instrText>
      </w:r>
      <w:r w:rsidRPr="00315A0B">
        <w:rPr>
          <w:noProof/>
          <w:sz w:val="16"/>
          <w:szCs w:val="16"/>
        </w:rPr>
      </w:r>
      <w:r w:rsidRPr="00315A0B">
        <w:rPr>
          <w:noProof/>
          <w:sz w:val="16"/>
          <w:szCs w:val="16"/>
        </w:rPr>
        <w:fldChar w:fldCharType="separate"/>
      </w:r>
      <w:r w:rsidR="00EC7814">
        <w:rPr>
          <w:noProof/>
          <w:sz w:val="16"/>
          <w:szCs w:val="16"/>
        </w:rPr>
        <w:t>20</w:t>
      </w:r>
      <w:r w:rsidRPr="00315A0B">
        <w:rPr>
          <w:noProof/>
          <w:sz w:val="16"/>
          <w:szCs w:val="16"/>
        </w:rPr>
        <w:fldChar w:fldCharType="end"/>
      </w:r>
    </w:p>
    <w:p w14:paraId="3E952141" w14:textId="683EA0DE"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Figure 14</w:t>
      </w:r>
      <w:r w:rsidRPr="00315A0B">
        <w:rPr>
          <w:i/>
          <w:iCs/>
          <w:noProof/>
          <w:sz w:val="16"/>
          <w:szCs w:val="16"/>
        </w:rPr>
        <w:t xml:space="preserve">. </w:t>
      </w:r>
      <w:r w:rsidRPr="00315A0B">
        <w:rPr>
          <w:i/>
          <w:noProof/>
          <w:sz w:val="16"/>
          <w:szCs w:val="16"/>
        </w:rPr>
        <w:t xml:space="preserve">Semi-Annual </w:t>
      </w:r>
      <w:r w:rsidRPr="00315A0B">
        <w:rPr>
          <w:i/>
          <w:iCs/>
          <w:noProof/>
          <w:sz w:val="16"/>
          <w:szCs w:val="16"/>
        </w:rPr>
        <w:t>Trending - BV % Reduction: Agency Category</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_Toc238650994 \h </w:instrText>
      </w:r>
      <w:r w:rsidRPr="00315A0B">
        <w:rPr>
          <w:noProof/>
          <w:sz w:val="16"/>
          <w:szCs w:val="16"/>
        </w:rPr>
      </w:r>
      <w:r w:rsidRPr="00315A0B">
        <w:rPr>
          <w:noProof/>
          <w:sz w:val="16"/>
          <w:szCs w:val="16"/>
        </w:rPr>
        <w:fldChar w:fldCharType="separate"/>
      </w:r>
      <w:r w:rsidR="00EC7814">
        <w:rPr>
          <w:noProof/>
          <w:sz w:val="16"/>
          <w:szCs w:val="16"/>
        </w:rPr>
        <w:t>21</w:t>
      </w:r>
      <w:r w:rsidRPr="00315A0B">
        <w:rPr>
          <w:noProof/>
          <w:sz w:val="16"/>
          <w:szCs w:val="16"/>
        </w:rPr>
        <w:fldChar w:fldCharType="end"/>
      </w:r>
    </w:p>
    <w:p w14:paraId="7A2990C7" w14:textId="492CECBF"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15. </w:t>
      </w:r>
      <w:r w:rsidRPr="00315A0B">
        <w:rPr>
          <w:i/>
          <w:noProof/>
          <w:sz w:val="16"/>
          <w:szCs w:val="16"/>
        </w:rPr>
        <w:t>SIR % and</w:t>
      </w:r>
      <w:r w:rsidRPr="00315A0B">
        <w:rPr>
          <w:noProof/>
          <w:sz w:val="16"/>
          <w:szCs w:val="16"/>
        </w:rPr>
        <w:t xml:space="preserve"> </w:t>
      </w:r>
      <w:r w:rsidRPr="00315A0B">
        <w:rPr>
          <w:i/>
          <w:noProof/>
          <w:sz w:val="16"/>
          <w:szCs w:val="16"/>
        </w:rPr>
        <w:t>SIR PWV % Disconnected: Large Agencies</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_Toc238650995 \h </w:instrText>
      </w:r>
      <w:r w:rsidRPr="00315A0B">
        <w:rPr>
          <w:noProof/>
          <w:sz w:val="16"/>
          <w:szCs w:val="16"/>
        </w:rPr>
      </w:r>
      <w:r w:rsidRPr="00315A0B">
        <w:rPr>
          <w:noProof/>
          <w:sz w:val="16"/>
          <w:szCs w:val="16"/>
        </w:rPr>
        <w:fldChar w:fldCharType="separate"/>
      </w:r>
      <w:r w:rsidR="00EC7814">
        <w:rPr>
          <w:noProof/>
          <w:sz w:val="16"/>
          <w:szCs w:val="16"/>
        </w:rPr>
        <w:t>21</w:t>
      </w:r>
      <w:r w:rsidRPr="00315A0B">
        <w:rPr>
          <w:noProof/>
          <w:sz w:val="16"/>
          <w:szCs w:val="16"/>
        </w:rPr>
        <w:fldChar w:fldCharType="end"/>
      </w:r>
    </w:p>
    <w:p w14:paraId="27A41E27" w14:textId="520875FA"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16. </w:t>
      </w:r>
      <w:r w:rsidRPr="00315A0B">
        <w:rPr>
          <w:i/>
          <w:noProof/>
          <w:sz w:val="16"/>
          <w:szCs w:val="16"/>
        </w:rPr>
        <w:t>SIR # Active – Baseline to Current: Large Agencies</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_Toc238650996 \h </w:instrText>
      </w:r>
      <w:r w:rsidRPr="00315A0B">
        <w:rPr>
          <w:noProof/>
          <w:sz w:val="16"/>
          <w:szCs w:val="16"/>
        </w:rPr>
      </w:r>
      <w:r w:rsidRPr="00315A0B">
        <w:rPr>
          <w:noProof/>
          <w:sz w:val="16"/>
          <w:szCs w:val="16"/>
        </w:rPr>
        <w:fldChar w:fldCharType="separate"/>
      </w:r>
      <w:r w:rsidR="00EC7814">
        <w:rPr>
          <w:noProof/>
          <w:sz w:val="16"/>
          <w:szCs w:val="16"/>
        </w:rPr>
        <w:t>22</w:t>
      </w:r>
      <w:r w:rsidRPr="00315A0B">
        <w:rPr>
          <w:noProof/>
          <w:sz w:val="16"/>
          <w:szCs w:val="16"/>
        </w:rPr>
        <w:fldChar w:fldCharType="end"/>
      </w:r>
    </w:p>
    <w:p w14:paraId="5E257B62" w14:textId="67186924"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17. </w:t>
      </w:r>
      <w:r w:rsidRPr="00315A0B">
        <w:rPr>
          <w:i/>
          <w:noProof/>
          <w:sz w:val="16"/>
          <w:szCs w:val="16"/>
        </w:rPr>
        <w:t>SIR PWV # Active – Baseline to Current: Large Agencies</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_Toc238650997 \h </w:instrText>
      </w:r>
      <w:r w:rsidRPr="00315A0B">
        <w:rPr>
          <w:noProof/>
          <w:sz w:val="16"/>
          <w:szCs w:val="16"/>
        </w:rPr>
      </w:r>
      <w:r w:rsidRPr="00315A0B">
        <w:rPr>
          <w:noProof/>
          <w:sz w:val="16"/>
          <w:szCs w:val="16"/>
        </w:rPr>
        <w:fldChar w:fldCharType="separate"/>
      </w:r>
      <w:r w:rsidR="00EC7814">
        <w:rPr>
          <w:noProof/>
          <w:sz w:val="16"/>
          <w:szCs w:val="16"/>
        </w:rPr>
        <w:t>22</w:t>
      </w:r>
      <w:r w:rsidRPr="00315A0B">
        <w:rPr>
          <w:noProof/>
          <w:sz w:val="16"/>
          <w:szCs w:val="16"/>
        </w:rPr>
        <w:fldChar w:fldCharType="end"/>
      </w:r>
    </w:p>
    <w:p w14:paraId="5EFB47CD" w14:textId="7803F9E4"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18. </w:t>
      </w:r>
      <w:r w:rsidRPr="00315A0B">
        <w:rPr>
          <w:i/>
          <w:noProof/>
          <w:sz w:val="16"/>
          <w:szCs w:val="16"/>
        </w:rPr>
        <w:t>SIR % and SIR PWV % Disconnected: Medium Agencies</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_Toc238650998 \h </w:instrText>
      </w:r>
      <w:r w:rsidRPr="00315A0B">
        <w:rPr>
          <w:noProof/>
          <w:sz w:val="16"/>
          <w:szCs w:val="16"/>
        </w:rPr>
      </w:r>
      <w:r w:rsidRPr="00315A0B">
        <w:rPr>
          <w:noProof/>
          <w:sz w:val="16"/>
          <w:szCs w:val="16"/>
        </w:rPr>
        <w:fldChar w:fldCharType="separate"/>
      </w:r>
      <w:r w:rsidR="00EC7814">
        <w:rPr>
          <w:noProof/>
          <w:sz w:val="16"/>
          <w:szCs w:val="16"/>
        </w:rPr>
        <w:t>23</w:t>
      </w:r>
      <w:r w:rsidRPr="00315A0B">
        <w:rPr>
          <w:noProof/>
          <w:sz w:val="16"/>
          <w:szCs w:val="16"/>
        </w:rPr>
        <w:fldChar w:fldCharType="end"/>
      </w:r>
    </w:p>
    <w:p w14:paraId="68FE5E35" w14:textId="687E3301"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19. </w:t>
      </w:r>
      <w:r w:rsidRPr="00315A0B">
        <w:rPr>
          <w:i/>
          <w:noProof/>
          <w:sz w:val="16"/>
          <w:szCs w:val="16"/>
        </w:rPr>
        <w:t>SIR # Active – Baseline to Current: Medium Agencies</w:t>
      </w:r>
      <w:r w:rsidRPr="00315A0B">
        <w:rPr>
          <w:noProof/>
          <w:sz w:val="16"/>
          <w:szCs w:val="16"/>
        </w:rPr>
        <w:tab/>
      </w:r>
      <w:r w:rsidRPr="00315A0B">
        <w:rPr>
          <w:noProof/>
          <w:sz w:val="16"/>
          <w:szCs w:val="16"/>
        </w:rPr>
        <w:fldChar w:fldCharType="begin"/>
      </w:r>
      <w:r w:rsidRPr="00315A0B">
        <w:rPr>
          <w:noProof/>
          <w:sz w:val="16"/>
          <w:szCs w:val="16"/>
        </w:rPr>
        <w:instrText xml:space="preserve"> PAGEREF _Toc238650999 \h </w:instrText>
      </w:r>
      <w:r w:rsidRPr="00315A0B">
        <w:rPr>
          <w:noProof/>
          <w:sz w:val="16"/>
          <w:szCs w:val="16"/>
        </w:rPr>
      </w:r>
      <w:r w:rsidRPr="00315A0B">
        <w:rPr>
          <w:noProof/>
          <w:sz w:val="16"/>
          <w:szCs w:val="16"/>
        </w:rPr>
        <w:fldChar w:fldCharType="separate"/>
      </w:r>
      <w:r w:rsidR="00EC7814">
        <w:rPr>
          <w:noProof/>
          <w:sz w:val="16"/>
          <w:szCs w:val="16"/>
        </w:rPr>
        <w:t>24</w:t>
      </w:r>
      <w:r w:rsidRPr="00315A0B">
        <w:rPr>
          <w:noProof/>
          <w:sz w:val="16"/>
          <w:szCs w:val="16"/>
        </w:rPr>
        <w:fldChar w:fldCharType="end"/>
      </w:r>
    </w:p>
    <w:p w14:paraId="01711630" w14:textId="23B822F7"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20. </w:t>
      </w:r>
      <w:r w:rsidRPr="00315A0B">
        <w:rPr>
          <w:i/>
          <w:noProof/>
          <w:sz w:val="16"/>
          <w:szCs w:val="16"/>
        </w:rPr>
        <w:t>SIR PWV # Active – Baseline to Current: Medium Agencies</w:t>
      </w:r>
      <w:r w:rsidRPr="00315A0B">
        <w:rPr>
          <w:noProof/>
          <w:sz w:val="16"/>
          <w:szCs w:val="16"/>
        </w:rPr>
        <w:tab/>
      </w:r>
      <w:r w:rsidRPr="00315A0B">
        <w:rPr>
          <w:noProof/>
          <w:sz w:val="16"/>
          <w:szCs w:val="16"/>
        </w:rPr>
        <w:fldChar w:fldCharType="begin"/>
      </w:r>
      <w:r w:rsidRPr="00315A0B">
        <w:rPr>
          <w:noProof/>
          <w:sz w:val="16"/>
          <w:szCs w:val="16"/>
        </w:rPr>
        <w:instrText xml:space="preserve"> PAGEREF _Toc238651000 \h </w:instrText>
      </w:r>
      <w:r w:rsidRPr="00315A0B">
        <w:rPr>
          <w:noProof/>
          <w:sz w:val="16"/>
          <w:szCs w:val="16"/>
        </w:rPr>
      </w:r>
      <w:r w:rsidRPr="00315A0B">
        <w:rPr>
          <w:noProof/>
          <w:sz w:val="16"/>
          <w:szCs w:val="16"/>
        </w:rPr>
        <w:fldChar w:fldCharType="separate"/>
      </w:r>
      <w:r w:rsidR="00EC7814">
        <w:rPr>
          <w:noProof/>
          <w:sz w:val="16"/>
          <w:szCs w:val="16"/>
        </w:rPr>
        <w:t>24</w:t>
      </w:r>
      <w:r w:rsidRPr="00315A0B">
        <w:rPr>
          <w:noProof/>
          <w:sz w:val="16"/>
          <w:szCs w:val="16"/>
        </w:rPr>
        <w:fldChar w:fldCharType="end"/>
      </w:r>
    </w:p>
    <w:p w14:paraId="6A6CD75F" w14:textId="3B5C2900" w:rsidR="00635DBE" w:rsidRPr="00315A0B" w:rsidRDefault="00635DBE">
      <w:pPr>
        <w:pStyle w:val="TableofFigures"/>
        <w:rPr>
          <w:rFonts w:asciiTheme="minorHAnsi" w:eastAsiaTheme="minorEastAsia" w:hAnsiTheme="minorHAnsi" w:cstheme="minorBidi"/>
          <w:smallCaps w:val="0"/>
          <w:noProof/>
          <w:kern w:val="2"/>
          <w:sz w:val="16"/>
          <w:szCs w:val="16"/>
          <w14:ligatures w14:val="standardContextual"/>
        </w:rPr>
      </w:pPr>
      <w:r w:rsidRPr="00315A0B">
        <w:rPr>
          <w:noProof/>
          <w:sz w:val="16"/>
          <w:szCs w:val="16"/>
        </w:rPr>
        <w:t xml:space="preserve">Figure 21. </w:t>
      </w:r>
      <w:r w:rsidRPr="00315A0B">
        <w:rPr>
          <w:i/>
          <w:noProof/>
          <w:sz w:val="16"/>
          <w:szCs w:val="16"/>
        </w:rPr>
        <w:t>Current Status of Transition Metrics: Service Category</w:t>
      </w:r>
      <w:r w:rsidRPr="00315A0B">
        <w:rPr>
          <w:noProof/>
          <w:sz w:val="16"/>
          <w:szCs w:val="16"/>
        </w:rPr>
        <w:tab/>
      </w:r>
      <w:r w:rsidRPr="00315A0B">
        <w:rPr>
          <w:noProof/>
          <w:sz w:val="16"/>
          <w:szCs w:val="16"/>
        </w:rPr>
        <w:fldChar w:fldCharType="begin"/>
      </w:r>
      <w:r w:rsidRPr="00315A0B">
        <w:rPr>
          <w:noProof/>
          <w:sz w:val="16"/>
          <w:szCs w:val="16"/>
        </w:rPr>
        <w:instrText xml:space="preserve"> PAGEREF _Toc238651001 \h </w:instrText>
      </w:r>
      <w:r w:rsidRPr="00315A0B">
        <w:rPr>
          <w:noProof/>
          <w:sz w:val="16"/>
          <w:szCs w:val="16"/>
        </w:rPr>
      </w:r>
      <w:r w:rsidRPr="00315A0B">
        <w:rPr>
          <w:noProof/>
          <w:sz w:val="16"/>
          <w:szCs w:val="16"/>
        </w:rPr>
        <w:fldChar w:fldCharType="separate"/>
      </w:r>
      <w:r w:rsidR="00EC7814">
        <w:rPr>
          <w:noProof/>
          <w:sz w:val="16"/>
          <w:szCs w:val="16"/>
        </w:rPr>
        <w:t>26</w:t>
      </w:r>
      <w:r w:rsidRPr="00315A0B">
        <w:rPr>
          <w:noProof/>
          <w:sz w:val="16"/>
          <w:szCs w:val="16"/>
        </w:rPr>
        <w:fldChar w:fldCharType="end"/>
      </w:r>
    </w:p>
    <w:p w14:paraId="55C681C4" w14:textId="5BAAC0AF" w:rsidR="00C51627" w:rsidRPr="002C482A" w:rsidRDefault="00EA7F7C" w:rsidP="00E57B20">
      <w:pPr>
        <w:pStyle w:val="TableofFigures"/>
        <w:rPr>
          <w:sz w:val="16"/>
          <w:szCs w:val="16"/>
        </w:rPr>
        <w:sectPr w:rsidR="00C51627" w:rsidRPr="002C482A" w:rsidSect="008C0DF3">
          <w:footerReference w:type="first" r:id="rId18"/>
          <w:footnotePr>
            <w:numRestart w:val="eachPage"/>
          </w:footnotePr>
          <w:pgSz w:w="12240" w:h="15840" w:code="1"/>
          <w:pgMar w:top="1350" w:right="1080" w:bottom="1260" w:left="1080" w:header="720" w:footer="720" w:gutter="0"/>
          <w:pgNumType w:fmt="lowerRoman"/>
          <w:cols w:space="720"/>
          <w:docGrid w:linePitch="360"/>
        </w:sectPr>
      </w:pPr>
      <w:r w:rsidRPr="00635DBE">
        <w:rPr>
          <w:sz w:val="16"/>
          <w:szCs w:val="16"/>
        </w:rPr>
        <w:fldChar w:fldCharType="end"/>
      </w:r>
      <w:bookmarkEnd w:id="4"/>
    </w:p>
    <w:p w14:paraId="3B6D3224" w14:textId="77777777" w:rsidR="00D34022" w:rsidRPr="00B00D35" w:rsidRDefault="004A271C" w:rsidP="00B00D35">
      <w:pPr>
        <w:pStyle w:val="Heading1"/>
      </w:pPr>
      <w:bookmarkStart w:id="5" w:name="_Toc504661654"/>
      <w:bookmarkStart w:id="6" w:name="h.3dy6vkm" w:colFirst="0" w:colLast="0"/>
      <w:bookmarkStart w:id="7" w:name="h.2mq1erd6if6l" w:colFirst="0" w:colLast="0"/>
      <w:bookmarkStart w:id="8" w:name="h.1t3h5sf" w:colFirst="0" w:colLast="0"/>
      <w:bookmarkStart w:id="9" w:name="h.y1covgbbrzhu" w:colFirst="0" w:colLast="0"/>
      <w:bookmarkStart w:id="10" w:name="_Toc175231582"/>
      <w:bookmarkStart w:id="11" w:name="_Toc153768946"/>
      <w:bookmarkStart w:id="12" w:name="_Toc153855662"/>
      <w:bookmarkEnd w:id="5"/>
      <w:bookmarkEnd w:id="6"/>
      <w:bookmarkEnd w:id="7"/>
      <w:bookmarkEnd w:id="8"/>
      <w:bookmarkEnd w:id="9"/>
      <w:r w:rsidRPr="00B00D35">
        <w:lastRenderedPageBreak/>
        <w:t>Introduction</w:t>
      </w:r>
      <w:bookmarkEnd w:id="10"/>
    </w:p>
    <w:p w14:paraId="6729652B" w14:textId="77777777" w:rsidR="00D34022" w:rsidRPr="009531C2" w:rsidRDefault="00D34022" w:rsidP="00DD32F2">
      <w:pPr>
        <w:pStyle w:val="Heading2"/>
      </w:pPr>
      <w:bookmarkStart w:id="13" w:name="_Toc173742659"/>
      <w:bookmarkStart w:id="14" w:name="_Toc177815278"/>
      <w:bookmarkStart w:id="15" w:name="_Toc194064610"/>
      <w:bookmarkStart w:id="16" w:name="_Toc194065368"/>
      <w:bookmarkStart w:id="17" w:name="_Toc194909362"/>
      <w:bookmarkStart w:id="18" w:name="_Toc196807035"/>
      <w:bookmarkStart w:id="19" w:name="_Toc175231583"/>
      <w:r w:rsidRPr="009531C2">
        <w:t>Purpose</w:t>
      </w:r>
      <w:bookmarkEnd w:id="11"/>
      <w:bookmarkEnd w:id="12"/>
      <w:bookmarkEnd w:id="13"/>
      <w:bookmarkEnd w:id="14"/>
      <w:bookmarkEnd w:id="15"/>
      <w:bookmarkEnd w:id="16"/>
      <w:bookmarkEnd w:id="17"/>
      <w:bookmarkEnd w:id="18"/>
      <w:bookmarkEnd w:id="19"/>
    </w:p>
    <w:p w14:paraId="3A1B1783" w14:textId="457D0F51" w:rsidR="00FF0440" w:rsidRPr="00AD5FE1" w:rsidRDefault="000F6D9C" w:rsidP="00EA3091">
      <w:pPr>
        <w:rPr>
          <w:rFonts w:cs="Arial"/>
        </w:rPr>
      </w:pPr>
      <w:r>
        <w:rPr>
          <w:rFonts w:cs="Arial"/>
        </w:rPr>
        <w:t>The</w:t>
      </w:r>
      <w:r w:rsidR="00A621B4" w:rsidRPr="00AD5FE1">
        <w:rPr>
          <w:rFonts w:cs="Arial"/>
        </w:rPr>
        <w:t xml:space="preserve"> </w:t>
      </w:r>
      <w:r w:rsidRPr="005D0B05">
        <w:t xml:space="preserve">General Services Administration (GSA) </w:t>
      </w:r>
      <w:r w:rsidR="00FF0440" w:rsidRPr="00AD5FE1">
        <w:rPr>
          <w:rFonts w:cs="Arial"/>
        </w:rPr>
        <w:t>Enterprise Infrastructure Solutions (EIS)</w:t>
      </w:r>
      <w:r w:rsidR="00A621B4" w:rsidRPr="00AD5FE1">
        <w:rPr>
          <w:rFonts w:cs="Arial"/>
          <w:i/>
        </w:rPr>
        <w:t xml:space="preserve"> </w:t>
      </w:r>
      <w:r w:rsidR="00A621B4" w:rsidRPr="00C24C9B">
        <w:rPr>
          <w:rFonts w:cs="Arial"/>
          <w:i/>
        </w:rPr>
        <w:t>Transition Progress Tracking Report</w:t>
      </w:r>
      <w:r w:rsidR="00A621B4" w:rsidRPr="00AD5FE1">
        <w:rPr>
          <w:rFonts w:cs="Arial"/>
        </w:rPr>
        <w:t xml:space="preserve"> </w:t>
      </w:r>
      <w:r w:rsidR="00FF0440" w:rsidRPr="008E63F5">
        <w:rPr>
          <w:rFonts w:cs="Arial"/>
          <w:i/>
        </w:rPr>
        <w:t>(TPTR)</w:t>
      </w:r>
      <w:r w:rsidR="00FF0440" w:rsidRPr="00AD5FE1">
        <w:rPr>
          <w:rFonts w:cs="Arial"/>
        </w:rPr>
        <w:t xml:space="preserve"> </w:t>
      </w:r>
      <w:r w:rsidR="00A621B4" w:rsidRPr="00AD5FE1">
        <w:rPr>
          <w:rFonts w:cs="Arial"/>
        </w:rPr>
        <w:t>provide</w:t>
      </w:r>
      <w:r>
        <w:rPr>
          <w:rFonts w:cs="Arial"/>
        </w:rPr>
        <w:t>s</w:t>
      </w:r>
      <w:r w:rsidR="00A621B4" w:rsidRPr="00AD5FE1">
        <w:rPr>
          <w:rFonts w:cs="Arial"/>
        </w:rPr>
        <w:t xml:space="preserve"> a</w:t>
      </w:r>
      <w:r w:rsidR="00AD5FE1" w:rsidRPr="00AD5FE1">
        <w:rPr>
          <w:rFonts w:cs="Arial"/>
        </w:rPr>
        <w:t xml:space="preserve"> monthly</w:t>
      </w:r>
      <w:r w:rsidR="00A621B4" w:rsidRPr="00AD5FE1">
        <w:rPr>
          <w:rFonts w:cs="Arial"/>
        </w:rPr>
        <w:t xml:space="preserve"> overview of</w:t>
      </w:r>
      <w:r w:rsidR="009E42E4">
        <w:rPr>
          <w:rFonts w:cs="Arial"/>
        </w:rPr>
        <w:t xml:space="preserve"> </w:t>
      </w:r>
      <w:r w:rsidR="00A621B4" w:rsidRPr="00AD5FE1">
        <w:rPr>
          <w:rFonts w:cs="Arial"/>
        </w:rPr>
        <w:t>transition progress</w:t>
      </w:r>
      <w:r w:rsidR="00863E92">
        <w:rPr>
          <w:rFonts w:cs="Arial"/>
        </w:rPr>
        <w:t xml:space="preserve"> </w:t>
      </w:r>
      <w:r w:rsidR="00863E92" w:rsidRPr="00AD5FE1">
        <w:rPr>
          <w:rFonts w:cs="Arial"/>
        </w:rPr>
        <w:t>from the expiring Networx</w:t>
      </w:r>
      <w:r w:rsidR="00863E92" w:rsidRPr="00AD5FE1">
        <w:rPr>
          <w:rFonts w:cs="Arial"/>
          <w:highlight w:val="white"/>
        </w:rPr>
        <w:t xml:space="preserve">, </w:t>
      </w:r>
      <w:r w:rsidR="00863E92" w:rsidRPr="00AD5FE1">
        <w:rPr>
          <w:rFonts w:cs="Arial"/>
        </w:rPr>
        <w:t>Washington Interagency Telecommunications System (WITS)</w:t>
      </w:r>
      <w:r w:rsidR="00473503">
        <w:rPr>
          <w:rFonts w:cs="Arial"/>
        </w:rPr>
        <w:t xml:space="preserve"> 3</w:t>
      </w:r>
      <w:r w:rsidR="00C24C9B">
        <w:rPr>
          <w:rFonts w:cs="Arial"/>
        </w:rPr>
        <w:t>,</w:t>
      </w:r>
      <w:r w:rsidR="00863E92" w:rsidRPr="00AD5FE1">
        <w:rPr>
          <w:rFonts w:cs="Arial"/>
        </w:rPr>
        <w:t xml:space="preserve"> </w:t>
      </w:r>
      <w:r w:rsidR="00863E92" w:rsidRPr="00DB731E">
        <w:rPr>
          <w:rFonts w:cs="Arial"/>
        </w:rPr>
        <w:t xml:space="preserve">and </w:t>
      </w:r>
      <w:r>
        <w:rPr>
          <w:rFonts w:cs="Arial"/>
        </w:rPr>
        <w:t xml:space="preserve">GSA </w:t>
      </w:r>
      <w:r w:rsidR="007E0EE6">
        <w:rPr>
          <w:rFonts w:cs="Arial"/>
        </w:rPr>
        <w:t xml:space="preserve">Regional </w:t>
      </w:r>
      <w:r w:rsidR="00A0164C">
        <w:rPr>
          <w:rFonts w:cs="Arial"/>
        </w:rPr>
        <w:t>l</w:t>
      </w:r>
      <w:r w:rsidR="00863E92" w:rsidRPr="00AD5FE1">
        <w:rPr>
          <w:rFonts w:cs="Arial"/>
        </w:rPr>
        <w:t xml:space="preserve">ocal </w:t>
      </w:r>
      <w:r w:rsidR="00A0164C">
        <w:rPr>
          <w:rFonts w:cs="Arial"/>
        </w:rPr>
        <w:t>s</w:t>
      </w:r>
      <w:r w:rsidR="00863E92" w:rsidRPr="00AD5FE1">
        <w:rPr>
          <w:rFonts w:cs="Arial"/>
        </w:rPr>
        <w:t xml:space="preserve">ervice </w:t>
      </w:r>
      <w:r w:rsidR="000A1CC7">
        <w:rPr>
          <w:rFonts w:cs="Arial"/>
        </w:rPr>
        <w:t xml:space="preserve">(RLS) </w:t>
      </w:r>
      <w:r w:rsidR="00863E92" w:rsidRPr="00AD5FE1">
        <w:rPr>
          <w:rFonts w:cs="Arial"/>
        </w:rPr>
        <w:t>contracts</w:t>
      </w:r>
      <w:r w:rsidR="00E81555">
        <w:rPr>
          <w:rFonts w:cs="Arial"/>
        </w:rPr>
        <w:t xml:space="preserve"> </w:t>
      </w:r>
      <w:r w:rsidR="00E81555">
        <w:t>to EIS or other contract vehicles</w:t>
      </w:r>
      <w:r w:rsidR="00863E92">
        <w:rPr>
          <w:rFonts w:cs="Arial"/>
        </w:rPr>
        <w:t xml:space="preserve">. </w:t>
      </w:r>
      <w:r w:rsidR="009F6681">
        <w:rPr>
          <w:rFonts w:cs="Arial"/>
        </w:rPr>
        <w:t>Progress is</w:t>
      </w:r>
      <w:r w:rsidR="0021153B">
        <w:rPr>
          <w:rFonts w:cs="Arial"/>
        </w:rPr>
        <w:t xml:space="preserve"> </w:t>
      </w:r>
      <w:r w:rsidR="00A621B4" w:rsidRPr="00AD5FE1">
        <w:rPr>
          <w:rFonts w:cs="Arial"/>
        </w:rPr>
        <w:t xml:space="preserve">based </w:t>
      </w:r>
      <w:r w:rsidR="009F6681">
        <w:rPr>
          <w:rFonts w:cs="Arial"/>
        </w:rPr>
        <w:t>upo</w:t>
      </w:r>
      <w:r w:rsidR="00A621B4" w:rsidRPr="00AD5FE1">
        <w:rPr>
          <w:rFonts w:cs="Arial"/>
        </w:rPr>
        <w:t>n an analysis of agency decisions and activities that indicate the level of preparedness</w:t>
      </w:r>
      <w:r w:rsidR="00FF0440" w:rsidRPr="00AD5FE1">
        <w:rPr>
          <w:rFonts w:cs="Arial"/>
        </w:rPr>
        <w:t xml:space="preserve"> for transition;</w:t>
      </w:r>
      <w:r w:rsidR="00A621B4" w:rsidRPr="00AD5FE1">
        <w:rPr>
          <w:rFonts w:cs="Arial"/>
        </w:rPr>
        <w:t xml:space="preserve"> the status of </w:t>
      </w:r>
      <w:r w:rsidR="00FF0440" w:rsidRPr="00AD5FE1">
        <w:rPr>
          <w:rFonts w:cs="Arial"/>
        </w:rPr>
        <w:t>contract services a</w:t>
      </w:r>
      <w:r w:rsidR="00A621B4" w:rsidRPr="00AD5FE1">
        <w:rPr>
          <w:rFonts w:cs="Arial"/>
        </w:rPr>
        <w:t>gencies must disconnect</w:t>
      </w:r>
      <w:r w:rsidR="00FF0440" w:rsidRPr="00AD5FE1">
        <w:rPr>
          <w:rFonts w:cs="Arial"/>
        </w:rPr>
        <w:t>;</w:t>
      </w:r>
      <w:r w:rsidR="00A621B4" w:rsidRPr="00AD5FE1">
        <w:rPr>
          <w:rFonts w:cs="Arial"/>
        </w:rPr>
        <w:t xml:space="preserve"> the</w:t>
      </w:r>
      <w:r w:rsidR="00FF0440" w:rsidRPr="00AD5FE1">
        <w:rPr>
          <w:rFonts w:cs="Arial"/>
        </w:rPr>
        <w:t xml:space="preserve"> </w:t>
      </w:r>
      <w:r w:rsidR="0002445C">
        <w:rPr>
          <w:rFonts w:cs="Arial"/>
        </w:rPr>
        <w:t>business</w:t>
      </w:r>
      <w:r w:rsidR="0002445C" w:rsidRPr="00AD5FE1">
        <w:rPr>
          <w:rFonts w:cs="Arial"/>
        </w:rPr>
        <w:t xml:space="preserve"> </w:t>
      </w:r>
      <w:r w:rsidR="00FF0440" w:rsidRPr="00AD5FE1">
        <w:rPr>
          <w:rFonts w:cs="Arial"/>
        </w:rPr>
        <w:t xml:space="preserve">volume </w:t>
      </w:r>
      <w:r w:rsidR="002B1482">
        <w:rPr>
          <w:rFonts w:cs="Arial"/>
        </w:rPr>
        <w:t xml:space="preserve">(BV) </w:t>
      </w:r>
      <w:r w:rsidR="00FF0440" w:rsidRPr="00AD5FE1">
        <w:rPr>
          <w:rFonts w:cs="Arial"/>
        </w:rPr>
        <w:t>on each expiring contract; and challenges that may impact agencies’ timely completion of transition</w:t>
      </w:r>
      <w:r w:rsidR="009A7DB4" w:rsidRPr="00AD5FE1">
        <w:rPr>
          <w:rFonts w:cs="Arial"/>
        </w:rPr>
        <w:t>.</w:t>
      </w:r>
    </w:p>
    <w:p w14:paraId="3C61BDDA" w14:textId="77777777" w:rsidR="00112345" w:rsidRDefault="00112345" w:rsidP="00EA3091">
      <w:pPr>
        <w:pStyle w:val="Heading2"/>
      </w:pPr>
      <w:bookmarkStart w:id="20" w:name="_Toc175231584"/>
      <w:bookmarkStart w:id="21" w:name="_Toc173742660"/>
      <w:bookmarkStart w:id="22" w:name="_Toc177815279"/>
      <w:bookmarkStart w:id="23" w:name="_Toc194064611"/>
      <w:bookmarkStart w:id="24" w:name="_Toc194065369"/>
      <w:bookmarkStart w:id="25" w:name="_Toc194909363"/>
      <w:bookmarkStart w:id="26" w:name="_Toc196807036"/>
      <w:r>
        <w:t>Understanding the TPTR</w:t>
      </w:r>
      <w:bookmarkEnd w:id="20"/>
    </w:p>
    <w:p w14:paraId="0CBD360E" w14:textId="3E04506E" w:rsidR="00494CFA" w:rsidRDefault="00674F86" w:rsidP="00EA3091">
      <w:r>
        <w:rPr>
          <w:rFonts w:cs="Arial"/>
        </w:rPr>
        <w:t xml:space="preserve">Stakeholders </w:t>
      </w:r>
      <w:r w:rsidR="002979BF">
        <w:rPr>
          <w:rFonts w:cs="Arial"/>
        </w:rPr>
        <w:t>should refer to the</w:t>
      </w:r>
      <w:r w:rsidR="001C5CDC">
        <w:rPr>
          <w:rFonts w:cs="Arial"/>
        </w:rPr>
        <w:t xml:space="preserve"> Transition Progress </w:t>
      </w:r>
      <w:r w:rsidR="002979BF">
        <w:rPr>
          <w:rFonts w:cs="Arial"/>
        </w:rPr>
        <w:t xml:space="preserve">Tracking Methodology (TPTM) for a more in-depth description of the </w:t>
      </w:r>
      <w:r w:rsidR="006610BB">
        <w:rPr>
          <w:rFonts w:cs="Arial"/>
        </w:rPr>
        <w:t xml:space="preserve">process, tools, and metrics </w:t>
      </w:r>
      <w:r w:rsidR="002979BF">
        <w:rPr>
          <w:rFonts w:cs="Arial"/>
        </w:rPr>
        <w:t>included in this report.</w:t>
      </w:r>
      <w:r w:rsidR="00FF1F54">
        <w:rPr>
          <w:rFonts w:cs="Arial"/>
        </w:rPr>
        <w:t xml:space="preserve"> </w:t>
      </w:r>
      <w:r w:rsidR="001157C9">
        <w:rPr>
          <w:rFonts w:cs="Arial"/>
        </w:rPr>
        <w:t xml:space="preserve">A description of key metrics from the TPTM is provided </w:t>
      </w:r>
      <w:r w:rsidR="00E154C5">
        <w:rPr>
          <w:rFonts w:cs="Arial"/>
        </w:rPr>
        <w:t>in</w:t>
      </w:r>
      <w:r w:rsidR="001157C9">
        <w:rPr>
          <w:rFonts w:cs="Arial"/>
        </w:rPr>
        <w:t xml:space="preserve"> </w:t>
      </w:r>
      <w:r w:rsidR="00FF1F54" w:rsidRPr="00B75AC3">
        <w:rPr>
          <w:rFonts w:cs="Arial"/>
        </w:rPr>
        <w:t>Ap</w:t>
      </w:r>
      <w:r w:rsidR="002979BF" w:rsidRPr="00B75AC3">
        <w:rPr>
          <w:rFonts w:cs="Arial"/>
        </w:rPr>
        <w:t xml:space="preserve">pendix </w:t>
      </w:r>
      <w:r w:rsidR="00713993">
        <w:rPr>
          <w:rFonts w:cs="Arial"/>
        </w:rPr>
        <w:t>C</w:t>
      </w:r>
      <w:r w:rsidR="002979BF" w:rsidRPr="00FD5A54">
        <w:rPr>
          <w:rFonts w:cs="Arial"/>
        </w:rPr>
        <w:t>.</w:t>
      </w:r>
      <w:r w:rsidR="00221862">
        <w:rPr>
          <w:rFonts w:cs="Arial"/>
        </w:rPr>
        <w:t xml:space="preserve">  </w:t>
      </w:r>
    </w:p>
    <w:p w14:paraId="51CF731A" w14:textId="77777777" w:rsidR="00112345" w:rsidRDefault="00112345" w:rsidP="00112345">
      <w:pPr>
        <w:pStyle w:val="Heading2"/>
      </w:pPr>
      <w:bookmarkStart w:id="27" w:name="_Toc175231585"/>
      <w:r>
        <w:t xml:space="preserve">Agency </w:t>
      </w:r>
      <w:r w:rsidR="00D72F2A">
        <w:t xml:space="preserve">Categories and </w:t>
      </w:r>
      <w:r>
        <w:t>Size Standards</w:t>
      </w:r>
      <w:bookmarkEnd w:id="27"/>
    </w:p>
    <w:p w14:paraId="1E7F993E" w14:textId="412CF03C" w:rsidR="009E32D8" w:rsidRDefault="00112345" w:rsidP="006313AC">
      <w:pPr>
        <w:spacing w:after="120"/>
        <w:rPr>
          <w:rFonts w:cs="Arial"/>
          <w:color w:val="000000" w:themeColor="text1"/>
        </w:rPr>
      </w:pPr>
      <w:r w:rsidRPr="007673EE">
        <w:rPr>
          <w:rFonts w:cs="Arial"/>
          <w:color w:val="000000" w:themeColor="text1"/>
        </w:rPr>
        <w:t xml:space="preserve">There are over 200 agencies with </w:t>
      </w:r>
      <w:r w:rsidR="003310BE">
        <w:rPr>
          <w:rFonts w:cs="Arial"/>
          <w:color w:val="000000" w:themeColor="text1"/>
        </w:rPr>
        <w:t>T</w:t>
      </w:r>
      <w:r w:rsidR="00C22088">
        <w:rPr>
          <w:rFonts w:cs="Arial"/>
          <w:color w:val="000000" w:themeColor="text1"/>
        </w:rPr>
        <w:t xml:space="preserve">ransition </w:t>
      </w:r>
      <w:r w:rsidR="003310BE">
        <w:rPr>
          <w:rFonts w:cs="Arial"/>
          <w:color w:val="000000" w:themeColor="text1"/>
        </w:rPr>
        <w:t>I</w:t>
      </w:r>
      <w:r w:rsidR="00C22088">
        <w:rPr>
          <w:rFonts w:cs="Arial"/>
          <w:color w:val="000000" w:themeColor="text1"/>
        </w:rPr>
        <w:t>nventory (TI)</w:t>
      </w:r>
      <w:r w:rsidRPr="007673EE">
        <w:rPr>
          <w:rFonts w:cs="Arial"/>
          <w:color w:val="000000" w:themeColor="text1"/>
        </w:rPr>
        <w:t xml:space="preserve"> and billing under the expiring contracts. </w:t>
      </w:r>
      <w:r w:rsidR="005A40A7" w:rsidRPr="007673EE">
        <w:rPr>
          <w:rFonts w:cs="Arial"/>
          <w:color w:val="000000" w:themeColor="text1"/>
        </w:rPr>
        <w:t>For</w:t>
      </w:r>
      <w:r w:rsidRPr="007673EE">
        <w:rPr>
          <w:rFonts w:cs="Arial"/>
          <w:color w:val="000000" w:themeColor="text1"/>
        </w:rPr>
        <w:t xml:space="preserve"> this report, </w:t>
      </w:r>
      <w:r w:rsidR="00E154C5">
        <w:rPr>
          <w:rFonts w:cs="Arial"/>
          <w:color w:val="000000" w:themeColor="text1"/>
        </w:rPr>
        <w:t>agencies</w:t>
      </w:r>
      <w:r w:rsidRPr="007673EE">
        <w:rPr>
          <w:rFonts w:cs="Arial"/>
          <w:color w:val="000000" w:themeColor="text1"/>
        </w:rPr>
        <w:t xml:space="preserve"> are categorized into three</w:t>
      </w:r>
      <w:r w:rsidR="00E154C5">
        <w:rPr>
          <w:rFonts w:cs="Arial"/>
          <w:color w:val="000000" w:themeColor="text1"/>
        </w:rPr>
        <w:t xml:space="preserve"> </w:t>
      </w:r>
      <w:r w:rsidRPr="007673EE">
        <w:rPr>
          <w:rFonts w:cs="Arial"/>
          <w:color w:val="000000" w:themeColor="text1"/>
        </w:rPr>
        <w:t xml:space="preserve">groups: </w:t>
      </w:r>
      <w:r w:rsidR="00373527">
        <w:rPr>
          <w:rFonts w:cs="Arial"/>
          <w:color w:val="000000" w:themeColor="text1"/>
        </w:rPr>
        <w:t>l</w:t>
      </w:r>
      <w:r w:rsidRPr="007673EE">
        <w:rPr>
          <w:rFonts w:cs="Arial"/>
          <w:color w:val="000000" w:themeColor="text1"/>
        </w:rPr>
        <w:t xml:space="preserve">arge agencies, </w:t>
      </w:r>
      <w:r w:rsidR="00373527">
        <w:rPr>
          <w:rFonts w:cs="Arial"/>
          <w:color w:val="000000" w:themeColor="text1"/>
        </w:rPr>
        <w:t>m</w:t>
      </w:r>
      <w:r w:rsidRPr="007673EE">
        <w:rPr>
          <w:rFonts w:cs="Arial"/>
          <w:color w:val="000000" w:themeColor="text1"/>
        </w:rPr>
        <w:t xml:space="preserve">edium agencies, and </w:t>
      </w:r>
      <w:r w:rsidR="00373527">
        <w:rPr>
          <w:rFonts w:cs="Arial"/>
          <w:color w:val="000000" w:themeColor="text1"/>
        </w:rPr>
        <w:t>s</w:t>
      </w:r>
      <w:r w:rsidRPr="007673EE">
        <w:rPr>
          <w:rFonts w:cs="Arial"/>
          <w:color w:val="000000" w:themeColor="text1"/>
        </w:rPr>
        <w:t xml:space="preserve">mall </w:t>
      </w:r>
      <w:r w:rsidRPr="00CD2060">
        <w:rPr>
          <w:rFonts w:cs="Arial"/>
          <w:color w:val="000000" w:themeColor="text1"/>
        </w:rPr>
        <w:t>agencies</w:t>
      </w:r>
      <w:r w:rsidR="009E32D8">
        <w:rPr>
          <w:rFonts w:cs="Arial"/>
          <w:color w:val="000000" w:themeColor="text1"/>
        </w:rPr>
        <w:t xml:space="preserve"> as defined by their average annual </w:t>
      </w:r>
      <w:r w:rsidR="005C5577">
        <w:rPr>
          <w:rFonts w:cs="Arial"/>
          <w:color w:val="000000" w:themeColor="text1"/>
        </w:rPr>
        <w:t>B</w:t>
      </w:r>
      <w:r w:rsidR="009E32D8" w:rsidRPr="005C5577">
        <w:rPr>
          <w:rFonts w:cs="Arial"/>
          <w:color w:val="000000" w:themeColor="text1"/>
        </w:rPr>
        <w:t>V</w:t>
      </w:r>
      <w:r w:rsidR="009E32D8">
        <w:rPr>
          <w:rFonts w:cs="Arial"/>
          <w:color w:val="000000" w:themeColor="text1"/>
        </w:rPr>
        <w:t xml:space="preserve"> on the Networx contracts in </w:t>
      </w:r>
      <w:r w:rsidR="000479D2">
        <w:rPr>
          <w:rFonts w:cs="Arial"/>
          <w:color w:val="000000" w:themeColor="text1"/>
        </w:rPr>
        <w:t>Fiscal Year (</w:t>
      </w:r>
      <w:r w:rsidR="009E32D8">
        <w:rPr>
          <w:rFonts w:cs="Arial"/>
          <w:color w:val="000000" w:themeColor="text1"/>
        </w:rPr>
        <w:t>FY</w:t>
      </w:r>
      <w:r w:rsidR="000479D2">
        <w:rPr>
          <w:rFonts w:cs="Arial"/>
          <w:color w:val="000000" w:themeColor="text1"/>
        </w:rPr>
        <w:t xml:space="preserve">) </w:t>
      </w:r>
      <w:r w:rsidR="009E32D8">
        <w:rPr>
          <w:rFonts w:cs="Arial"/>
          <w:color w:val="000000" w:themeColor="text1"/>
        </w:rPr>
        <w:t>12 through FY15</w:t>
      </w:r>
      <w:r w:rsidRPr="00CD2060">
        <w:rPr>
          <w:rFonts w:cs="Arial"/>
          <w:color w:val="000000" w:themeColor="text1"/>
        </w:rPr>
        <w:t>.</w:t>
      </w:r>
      <w:r w:rsidRPr="007673EE">
        <w:rPr>
          <w:rFonts w:cs="Arial"/>
          <w:color w:val="000000" w:themeColor="text1"/>
        </w:rPr>
        <w:t xml:space="preserve">  </w:t>
      </w:r>
    </w:p>
    <w:p w14:paraId="2026AF79" w14:textId="187BC795" w:rsidR="009E32D8" w:rsidRPr="00606D97" w:rsidRDefault="009E32D8" w:rsidP="002800AA">
      <w:pPr>
        <w:pStyle w:val="ListParagraph"/>
        <w:numPr>
          <w:ilvl w:val="0"/>
          <w:numId w:val="9"/>
        </w:numPr>
        <w:rPr>
          <w:rFonts w:cs="Arial"/>
          <w:color w:val="000000" w:themeColor="text1"/>
        </w:rPr>
      </w:pPr>
      <w:r w:rsidRPr="00606D97">
        <w:rPr>
          <w:rFonts w:cs="Arial"/>
          <w:color w:val="000000" w:themeColor="text1"/>
        </w:rPr>
        <w:t>L</w:t>
      </w:r>
      <w:r w:rsidR="00112345" w:rsidRPr="00606D97">
        <w:rPr>
          <w:rFonts w:cs="Arial"/>
          <w:color w:val="000000" w:themeColor="text1"/>
        </w:rPr>
        <w:t>arge agencies</w:t>
      </w:r>
      <w:r w:rsidRPr="00606D97">
        <w:rPr>
          <w:rFonts w:cs="Arial"/>
          <w:color w:val="000000" w:themeColor="text1"/>
        </w:rPr>
        <w:t>:</w:t>
      </w:r>
      <w:r w:rsidR="00112345" w:rsidRPr="00606D97">
        <w:rPr>
          <w:rFonts w:cs="Arial"/>
          <w:color w:val="000000" w:themeColor="text1"/>
        </w:rPr>
        <w:t xml:space="preserve"> </w:t>
      </w:r>
      <w:r w:rsidR="00EF56EB" w:rsidRPr="00606D97">
        <w:rPr>
          <w:rFonts w:cs="Arial"/>
          <w:color w:val="000000" w:themeColor="text1"/>
        </w:rPr>
        <w:t xml:space="preserve">17 </w:t>
      </w:r>
      <w:r w:rsidR="00112345" w:rsidRPr="00606D97">
        <w:rPr>
          <w:rFonts w:cs="Arial"/>
          <w:color w:val="000000" w:themeColor="text1"/>
        </w:rPr>
        <w:t xml:space="preserve">agencies </w:t>
      </w:r>
      <w:r w:rsidR="003310BE" w:rsidRPr="00606D97">
        <w:rPr>
          <w:rFonts w:cs="Arial"/>
          <w:color w:val="000000" w:themeColor="text1"/>
        </w:rPr>
        <w:t xml:space="preserve">with </w:t>
      </w:r>
      <w:r w:rsidR="00897836" w:rsidRPr="00606D97">
        <w:rPr>
          <w:rFonts w:cs="Arial"/>
          <w:color w:val="000000" w:themeColor="text1"/>
        </w:rPr>
        <w:t xml:space="preserve">annual </w:t>
      </w:r>
      <w:r w:rsidR="002B1482" w:rsidRPr="00606D97">
        <w:rPr>
          <w:rFonts w:cs="Arial"/>
          <w:color w:val="000000" w:themeColor="text1"/>
        </w:rPr>
        <w:t>BV</w:t>
      </w:r>
      <w:r w:rsidR="00112345" w:rsidRPr="00606D97">
        <w:rPr>
          <w:rFonts w:cs="Arial"/>
          <w:color w:val="000000" w:themeColor="text1"/>
        </w:rPr>
        <w:t xml:space="preserve"> </w:t>
      </w:r>
      <w:r w:rsidR="00CD6D9F" w:rsidRPr="00606D97">
        <w:rPr>
          <w:rFonts w:cs="Arial"/>
        </w:rPr>
        <w:t>≥</w:t>
      </w:r>
      <w:r w:rsidR="00112345" w:rsidRPr="00606D97">
        <w:rPr>
          <w:rFonts w:cs="Arial"/>
          <w:color w:val="000000" w:themeColor="text1"/>
        </w:rPr>
        <w:t xml:space="preserve"> $10 million </w:t>
      </w:r>
    </w:p>
    <w:p w14:paraId="07268788" w14:textId="49BC578C" w:rsidR="00ED4A4A" w:rsidRPr="00606D97" w:rsidRDefault="009E32D8" w:rsidP="002800AA">
      <w:pPr>
        <w:pStyle w:val="ListParagraph"/>
        <w:numPr>
          <w:ilvl w:val="0"/>
          <w:numId w:val="9"/>
        </w:numPr>
        <w:rPr>
          <w:rFonts w:cs="Arial"/>
          <w:color w:val="000000" w:themeColor="text1"/>
        </w:rPr>
      </w:pPr>
      <w:r w:rsidRPr="00606D97">
        <w:rPr>
          <w:rFonts w:cs="Arial"/>
          <w:color w:val="000000" w:themeColor="text1"/>
        </w:rPr>
        <w:t>M</w:t>
      </w:r>
      <w:r w:rsidR="00112345" w:rsidRPr="00606D97">
        <w:rPr>
          <w:rFonts w:cs="Arial"/>
          <w:color w:val="000000" w:themeColor="text1"/>
        </w:rPr>
        <w:t>edium agencies</w:t>
      </w:r>
      <w:r w:rsidR="00ED4A4A" w:rsidRPr="00606D97">
        <w:rPr>
          <w:rFonts w:cs="Arial"/>
          <w:color w:val="000000" w:themeColor="text1"/>
        </w:rPr>
        <w:t xml:space="preserve">: </w:t>
      </w:r>
      <w:r w:rsidR="00112345" w:rsidRPr="00606D97">
        <w:rPr>
          <w:rFonts w:cs="Arial"/>
          <w:color w:val="000000" w:themeColor="text1"/>
        </w:rPr>
        <w:t xml:space="preserve">25 agencies with annual </w:t>
      </w:r>
      <w:r w:rsidR="00ED4A4A" w:rsidRPr="00606D97">
        <w:rPr>
          <w:rFonts w:cs="Arial"/>
          <w:color w:val="000000" w:themeColor="text1"/>
        </w:rPr>
        <w:t>BV &lt;</w:t>
      </w:r>
      <w:r w:rsidR="00112345" w:rsidRPr="00606D97">
        <w:rPr>
          <w:rFonts w:cs="Arial"/>
          <w:color w:val="000000" w:themeColor="text1"/>
        </w:rPr>
        <w:t xml:space="preserve"> $10 million</w:t>
      </w:r>
      <w:r w:rsidR="00ED4A4A" w:rsidRPr="00606D97">
        <w:rPr>
          <w:rFonts w:cs="Arial"/>
          <w:color w:val="000000" w:themeColor="text1"/>
        </w:rPr>
        <w:t xml:space="preserve"> </w:t>
      </w:r>
      <w:r w:rsidR="00247F65" w:rsidRPr="00606D97">
        <w:rPr>
          <w:rFonts w:cs="Arial"/>
          <w:color w:val="000000" w:themeColor="text1"/>
        </w:rPr>
        <w:t xml:space="preserve">but </w:t>
      </w:r>
      <w:r w:rsidR="00CD6D9F" w:rsidRPr="00606D97">
        <w:rPr>
          <w:rFonts w:cs="Arial"/>
        </w:rPr>
        <w:t>≥</w:t>
      </w:r>
      <w:r w:rsidR="00112345" w:rsidRPr="00606D97">
        <w:rPr>
          <w:rFonts w:cs="Arial"/>
          <w:color w:val="000000" w:themeColor="text1"/>
        </w:rPr>
        <w:t xml:space="preserve"> $1</w:t>
      </w:r>
      <w:r w:rsidR="00FF1F54" w:rsidRPr="00606D97">
        <w:rPr>
          <w:rFonts w:cs="Arial"/>
          <w:color w:val="000000" w:themeColor="text1"/>
        </w:rPr>
        <w:t xml:space="preserve"> </w:t>
      </w:r>
      <w:r w:rsidR="00112345" w:rsidRPr="00606D97">
        <w:rPr>
          <w:rFonts w:cs="Arial"/>
          <w:color w:val="000000" w:themeColor="text1"/>
        </w:rPr>
        <w:t>million</w:t>
      </w:r>
    </w:p>
    <w:p w14:paraId="33DEE8DF" w14:textId="77777777" w:rsidR="00996892" w:rsidRPr="00996892" w:rsidRDefault="00ED4A4A" w:rsidP="00996892">
      <w:pPr>
        <w:pStyle w:val="ListParagraph"/>
        <w:numPr>
          <w:ilvl w:val="0"/>
          <w:numId w:val="9"/>
        </w:numPr>
        <w:rPr>
          <w:rFonts w:cs="Arial"/>
          <w:color w:val="000000" w:themeColor="text1"/>
        </w:rPr>
      </w:pPr>
      <w:r w:rsidRPr="00996892">
        <w:rPr>
          <w:rFonts w:cs="Arial"/>
          <w:color w:val="000000" w:themeColor="text1"/>
        </w:rPr>
        <w:t>S</w:t>
      </w:r>
      <w:r w:rsidR="00112345" w:rsidRPr="00996892">
        <w:rPr>
          <w:rFonts w:cs="Arial"/>
          <w:color w:val="000000" w:themeColor="text1"/>
        </w:rPr>
        <w:t>mall agencies</w:t>
      </w:r>
      <w:r w:rsidRPr="00996892">
        <w:rPr>
          <w:rFonts w:cs="Arial"/>
          <w:color w:val="000000" w:themeColor="text1"/>
        </w:rPr>
        <w:t>:</w:t>
      </w:r>
      <w:r w:rsidR="00112345" w:rsidRPr="00996892">
        <w:rPr>
          <w:rFonts w:cs="Arial"/>
          <w:color w:val="000000" w:themeColor="text1"/>
        </w:rPr>
        <w:t xml:space="preserve"> </w:t>
      </w:r>
      <w:bookmarkStart w:id="28" w:name="_Hlk80783734"/>
      <w:r w:rsidR="0047284D" w:rsidRPr="00996892">
        <w:rPr>
          <w:rFonts w:cs="Arial"/>
          <w:color w:val="000000" w:themeColor="text1"/>
        </w:rPr>
        <w:t xml:space="preserve"> </w:t>
      </w:r>
      <w:r w:rsidR="00996892" w:rsidRPr="00996892">
        <w:rPr>
          <w:rFonts w:cs="Arial"/>
          <w:color w:val="000000" w:themeColor="text1"/>
        </w:rPr>
        <w:t xml:space="preserve">179 agencies with annual BV &lt; $1 million (Includes 117 agencies plus 62 Native American Tribes; Agency count [117] includes GSA-Regional Internal under AB code 0047). </w:t>
      </w:r>
    </w:p>
    <w:bookmarkEnd w:id="28"/>
    <w:p w14:paraId="1BB701EB" w14:textId="48A839D6" w:rsidR="00371AE4" w:rsidRDefault="009B04DC" w:rsidP="00430EB6">
      <w:pPr>
        <w:spacing w:before="240"/>
        <w:jc w:val="left"/>
      </w:pPr>
      <w:r>
        <w:t xml:space="preserve">For reporting, an “agency” is </w:t>
      </w:r>
      <w:r w:rsidR="00D60DBA">
        <w:t>defined as a</w:t>
      </w:r>
      <w:r>
        <w:t xml:space="preserve"> </w:t>
      </w:r>
      <w:r>
        <w:rPr>
          <w:rFonts w:cs="Arial"/>
          <w:color w:val="000000" w:themeColor="text1"/>
        </w:rPr>
        <w:t>“</w:t>
      </w:r>
      <w:r w:rsidR="00D60DBA">
        <w:rPr>
          <w:rFonts w:cs="Arial"/>
          <w:color w:val="000000" w:themeColor="text1"/>
        </w:rPr>
        <w:t>transition entity</w:t>
      </w:r>
      <w:r>
        <w:rPr>
          <w:rFonts w:cs="Arial"/>
          <w:color w:val="000000" w:themeColor="text1"/>
        </w:rPr>
        <w:t>.</w:t>
      </w:r>
      <w:r w:rsidR="00D60DBA">
        <w:rPr>
          <w:rFonts w:cs="Arial"/>
          <w:color w:val="000000" w:themeColor="text1"/>
        </w:rPr>
        <w:t>”</w:t>
      </w:r>
      <w:r>
        <w:rPr>
          <w:rFonts w:cs="Arial"/>
          <w:color w:val="000000" w:themeColor="text1"/>
        </w:rPr>
        <w:t xml:space="preserve"> </w:t>
      </w:r>
      <w:r w:rsidR="0042359A">
        <w:t>T</w:t>
      </w:r>
      <w:r w:rsidR="00D60DBA">
        <w:t>ransition entities are specified in the</w:t>
      </w:r>
      <w:r w:rsidR="00967BBD">
        <w:t xml:space="preserve"> T</w:t>
      </w:r>
      <w:r w:rsidR="00680698" w:rsidRPr="00DB31E9">
        <w:t xml:space="preserve">ransition </w:t>
      </w:r>
      <w:r w:rsidR="00967BBD">
        <w:t>E</w:t>
      </w:r>
      <w:r w:rsidR="00680698" w:rsidRPr="00DB31E9">
        <w:t>ntities</w:t>
      </w:r>
      <w:r w:rsidR="00967BBD">
        <w:t xml:space="preserve"> List located on the E</w:t>
      </w:r>
      <w:r w:rsidR="00680698" w:rsidRPr="00DB31E9">
        <w:t>IS Transition</w:t>
      </w:r>
      <w:r w:rsidR="00967BBD">
        <w:t xml:space="preserve"> webpage, under Resources (</w:t>
      </w:r>
      <w:hyperlink r:id="rId19" w:history="1">
        <w:r w:rsidR="006637AE" w:rsidRPr="00EB0D23">
          <w:rPr>
            <w:rStyle w:val="Hyperlink"/>
            <w:noProof w:val="0"/>
            <w:sz w:val="24"/>
          </w:rPr>
          <w:t>https://www.gsa.gov/technology/it-contract-vehicles-and-purchasing-programs/telecommunications-and-network-services/enterprise-infrastructure-solutions/eis-transition</w:t>
        </w:r>
      </w:hyperlink>
      <w:r w:rsidR="00967BBD">
        <w:rPr>
          <w:u w:val="single"/>
        </w:rPr>
        <w:t>)</w:t>
      </w:r>
      <w:r w:rsidR="000D5949">
        <w:t>.</w:t>
      </w:r>
      <w:r w:rsidR="00CF7259" w:rsidRPr="00CF7259">
        <w:t xml:space="preserve"> </w:t>
      </w:r>
    </w:p>
    <w:p w14:paraId="56D15C73" w14:textId="77777777" w:rsidR="00D34022" w:rsidRPr="00B074FF" w:rsidRDefault="00D34022" w:rsidP="00B00D35">
      <w:pPr>
        <w:pStyle w:val="Heading2"/>
      </w:pPr>
      <w:bookmarkStart w:id="29" w:name="_Toc484068070"/>
      <w:bookmarkStart w:id="30" w:name="_Toc484071087"/>
      <w:bookmarkStart w:id="31" w:name="_Toc484071272"/>
      <w:bookmarkStart w:id="32" w:name="_Toc175231586"/>
      <w:bookmarkEnd w:id="29"/>
      <w:bookmarkEnd w:id="30"/>
      <w:bookmarkEnd w:id="31"/>
      <w:r w:rsidRPr="00B00D35">
        <w:t>Scope</w:t>
      </w:r>
      <w:bookmarkEnd w:id="21"/>
      <w:bookmarkEnd w:id="22"/>
      <w:bookmarkEnd w:id="23"/>
      <w:bookmarkEnd w:id="24"/>
      <w:bookmarkEnd w:id="25"/>
      <w:bookmarkEnd w:id="26"/>
      <w:bookmarkEnd w:id="32"/>
    </w:p>
    <w:p w14:paraId="32852EC4" w14:textId="4AB80128" w:rsidR="007A0F65" w:rsidRDefault="00933DC9" w:rsidP="007A0F65">
      <w:pPr>
        <w:rPr>
          <w:rFonts w:cs="Arial"/>
        </w:rPr>
      </w:pPr>
      <w:r>
        <w:rPr>
          <w:rFonts w:cs="Arial"/>
        </w:rPr>
        <w:t>The</w:t>
      </w:r>
      <w:r w:rsidR="0020061A">
        <w:rPr>
          <w:rFonts w:cs="Arial"/>
        </w:rPr>
        <w:t xml:space="preserve"> </w:t>
      </w:r>
      <w:r>
        <w:rPr>
          <w:rFonts w:cs="Arial"/>
        </w:rPr>
        <w:t xml:space="preserve">TPTR </w:t>
      </w:r>
      <w:r w:rsidR="00DA553B">
        <w:rPr>
          <w:rFonts w:cs="Arial"/>
        </w:rPr>
        <w:t>uses</w:t>
      </w:r>
      <w:r w:rsidR="00DA553B" w:rsidRPr="00AD5FE1">
        <w:rPr>
          <w:rFonts w:cs="Arial"/>
        </w:rPr>
        <w:t xml:space="preserve"> </w:t>
      </w:r>
      <w:r w:rsidR="00DF6119" w:rsidRPr="00AD5FE1">
        <w:rPr>
          <w:rFonts w:cs="Arial"/>
        </w:rPr>
        <w:t xml:space="preserve">actual and target metrics to </w:t>
      </w:r>
      <w:r w:rsidR="00DA553B">
        <w:rPr>
          <w:rFonts w:cs="Arial"/>
        </w:rPr>
        <w:t>track</w:t>
      </w:r>
      <w:r w:rsidR="00DF6119" w:rsidRPr="00AD5FE1">
        <w:rPr>
          <w:rFonts w:cs="Arial"/>
        </w:rPr>
        <w:t xml:space="preserve"> </w:t>
      </w:r>
      <w:r>
        <w:rPr>
          <w:rFonts w:cs="Arial"/>
        </w:rPr>
        <w:t xml:space="preserve">transition </w:t>
      </w:r>
      <w:r w:rsidR="00DF6119" w:rsidRPr="00AD5FE1">
        <w:rPr>
          <w:rFonts w:cs="Arial"/>
        </w:rPr>
        <w:t xml:space="preserve">progress </w:t>
      </w:r>
      <w:r>
        <w:rPr>
          <w:rFonts w:cs="Arial"/>
        </w:rPr>
        <w:t xml:space="preserve">at various levels: </w:t>
      </w:r>
      <w:r w:rsidR="003A37C0">
        <w:rPr>
          <w:rFonts w:cs="Arial"/>
        </w:rPr>
        <w:t>G</w:t>
      </w:r>
      <w:r w:rsidR="00DF6119" w:rsidRPr="00AD5FE1">
        <w:rPr>
          <w:rFonts w:cs="Arial"/>
        </w:rPr>
        <w:t xml:space="preserve">overnment-wide, </w:t>
      </w:r>
      <w:r w:rsidR="00FB4306">
        <w:rPr>
          <w:rFonts w:cs="Arial"/>
        </w:rPr>
        <w:t>P</w:t>
      </w:r>
      <w:r w:rsidR="00E7270B">
        <w:rPr>
          <w:rFonts w:cs="Arial"/>
        </w:rPr>
        <w:t>rogram</w:t>
      </w:r>
      <w:r w:rsidR="00373527">
        <w:rPr>
          <w:rFonts w:cs="Arial"/>
        </w:rPr>
        <w:t xml:space="preserve">, </w:t>
      </w:r>
      <w:r w:rsidR="00FB4306">
        <w:rPr>
          <w:rFonts w:cs="Arial"/>
        </w:rPr>
        <w:t>C</w:t>
      </w:r>
      <w:r w:rsidR="00DF6119" w:rsidRPr="00AD5FE1">
        <w:rPr>
          <w:rFonts w:cs="Arial"/>
        </w:rPr>
        <w:t xml:space="preserve">ontractor, </w:t>
      </w:r>
      <w:r w:rsidR="00FB4306">
        <w:rPr>
          <w:rFonts w:cs="Arial"/>
        </w:rPr>
        <w:t>A</w:t>
      </w:r>
      <w:r w:rsidR="00DF6119" w:rsidRPr="00AD5FE1">
        <w:rPr>
          <w:rFonts w:cs="Arial"/>
        </w:rPr>
        <w:t>gency</w:t>
      </w:r>
      <w:r w:rsidR="00FB4306">
        <w:rPr>
          <w:rFonts w:cs="Arial"/>
        </w:rPr>
        <w:t xml:space="preserve"> </w:t>
      </w:r>
      <w:r w:rsidR="009D6D84">
        <w:rPr>
          <w:rFonts w:cs="Arial"/>
        </w:rPr>
        <w:t>C</w:t>
      </w:r>
      <w:r w:rsidR="00FB4306">
        <w:rPr>
          <w:rFonts w:cs="Arial"/>
        </w:rPr>
        <w:t>ategory</w:t>
      </w:r>
      <w:r w:rsidR="00DF6119" w:rsidRPr="00AD5FE1">
        <w:rPr>
          <w:rFonts w:cs="Arial"/>
        </w:rPr>
        <w:t xml:space="preserve">, and </w:t>
      </w:r>
      <w:r w:rsidR="00FB4306" w:rsidRPr="001113F7">
        <w:rPr>
          <w:rFonts w:cs="Arial"/>
        </w:rPr>
        <w:t>S</w:t>
      </w:r>
      <w:r w:rsidR="00DF6119" w:rsidRPr="001113F7">
        <w:rPr>
          <w:rFonts w:cs="Arial"/>
        </w:rPr>
        <w:t>ervice</w:t>
      </w:r>
      <w:r w:rsidR="00FB4306" w:rsidRPr="001113F7">
        <w:rPr>
          <w:rFonts w:cs="Arial"/>
        </w:rPr>
        <w:t xml:space="preserve"> Category</w:t>
      </w:r>
      <w:r w:rsidR="00DF6119" w:rsidRPr="001113F7">
        <w:rPr>
          <w:rFonts w:cs="Arial"/>
        </w:rPr>
        <w:t xml:space="preserve">. </w:t>
      </w:r>
      <w:r w:rsidR="00957483" w:rsidRPr="00207293">
        <w:rPr>
          <w:rFonts w:cs="Arial"/>
        </w:rPr>
        <w:t xml:space="preserve">This month’s </w:t>
      </w:r>
      <w:r w:rsidR="00F35CC5">
        <w:rPr>
          <w:rFonts w:cs="Arial"/>
        </w:rPr>
        <w:t>report</w:t>
      </w:r>
      <w:r w:rsidR="00F35CC5" w:rsidRPr="00207293">
        <w:rPr>
          <w:rFonts w:cs="Arial"/>
        </w:rPr>
        <w:t xml:space="preserve"> </w:t>
      </w:r>
      <w:r w:rsidR="00957483" w:rsidRPr="00207293">
        <w:rPr>
          <w:rFonts w:cs="Arial"/>
        </w:rPr>
        <w:t xml:space="preserve">is derived </w:t>
      </w:r>
      <w:r w:rsidR="00957483" w:rsidRPr="008F3CFB">
        <w:rPr>
          <w:rFonts w:cs="Arial"/>
        </w:rPr>
        <w:t>from</w:t>
      </w:r>
      <w:r w:rsidR="00DF6119" w:rsidRPr="008F3CFB">
        <w:rPr>
          <w:rFonts w:cs="Arial"/>
        </w:rPr>
        <w:t xml:space="preserve"> </w:t>
      </w:r>
      <w:r w:rsidR="00A134BF" w:rsidRPr="00292540">
        <w:rPr>
          <w:rFonts w:cs="Arial"/>
        </w:rPr>
        <w:t>a</w:t>
      </w:r>
      <w:r w:rsidR="00112345" w:rsidRPr="00292540">
        <w:rPr>
          <w:rFonts w:cs="Arial"/>
        </w:rPr>
        <w:t xml:space="preserve">cquisition </w:t>
      </w:r>
      <w:r w:rsidR="00A134BF" w:rsidRPr="00292540">
        <w:rPr>
          <w:rFonts w:cs="Arial"/>
        </w:rPr>
        <w:t>p</w:t>
      </w:r>
      <w:r w:rsidR="00112345" w:rsidRPr="00292540">
        <w:rPr>
          <w:rFonts w:cs="Arial"/>
        </w:rPr>
        <w:t>lanning</w:t>
      </w:r>
      <w:r w:rsidR="00F35CC5" w:rsidRPr="00292540">
        <w:rPr>
          <w:rFonts w:cs="Arial"/>
        </w:rPr>
        <w:t xml:space="preserve"> and decision</w:t>
      </w:r>
      <w:r w:rsidR="00F35CC5" w:rsidRPr="00696884">
        <w:rPr>
          <w:rFonts w:cs="Arial"/>
        </w:rPr>
        <w:t xml:space="preserve"> data</w:t>
      </w:r>
      <w:r w:rsidR="00B54290" w:rsidRPr="008F3CFB">
        <w:rPr>
          <w:rFonts w:cs="Arial"/>
        </w:rPr>
        <w:t xml:space="preserve">, </w:t>
      </w:r>
      <w:r w:rsidR="005E311A" w:rsidRPr="008F3CFB">
        <w:rPr>
          <w:rFonts w:cs="Arial"/>
        </w:rPr>
        <w:t>TI</w:t>
      </w:r>
      <w:r w:rsidR="00F35CC5" w:rsidRPr="0036443C">
        <w:rPr>
          <w:rFonts w:cs="Arial"/>
        </w:rPr>
        <w:t xml:space="preserve"> </w:t>
      </w:r>
      <w:r w:rsidR="00CD7BC4" w:rsidRPr="0036443C">
        <w:rPr>
          <w:rFonts w:cs="Arial"/>
        </w:rPr>
        <w:t>data, and other supporting data</w:t>
      </w:r>
      <w:r w:rsidR="00187138" w:rsidRPr="0036443C">
        <w:rPr>
          <w:rFonts w:cs="Arial"/>
        </w:rPr>
        <w:t xml:space="preserve"> </w:t>
      </w:r>
      <w:r w:rsidR="00B54290" w:rsidRPr="0036443C">
        <w:rPr>
          <w:rFonts w:cs="Arial"/>
        </w:rPr>
        <w:t>a</w:t>
      </w:r>
      <w:r w:rsidR="00DF6119" w:rsidRPr="0036443C">
        <w:rPr>
          <w:rFonts w:cs="Arial"/>
        </w:rPr>
        <w:t xml:space="preserve">s of </w:t>
      </w:r>
      <w:r w:rsidR="009520D4">
        <w:rPr>
          <w:rFonts w:cs="Arial"/>
        </w:rPr>
        <w:t>July 31</w:t>
      </w:r>
      <w:r w:rsidR="006A6D86">
        <w:rPr>
          <w:rFonts w:cs="Arial"/>
        </w:rPr>
        <w:t>,</w:t>
      </w:r>
      <w:r w:rsidR="00C340F2">
        <w:rPr>
          <w:rFonts w:cs="Arial"/>
        </w:rPr>
        <w:t xml:space="preserve"> </w:t>
      </w:r>
      <w:r w:rsidR="00165169">
        <w:rPr>
          <w:rFonts w:cs="Arial"/>
        </w:rPr>
        <w:t>2026</w:t>
      </w:r>
      <w:r w:rsidR="00957483" w:rsidRPr="0036443C">
        <w:rPr>
          <w:rFonts w:cs="Arial"/>
        </w:rPr>
        <w:t xml:space="preserve">. </w:t>
      </w:r>
      <w:r w:rsidR="002B1482" w:rsidRPr="0036443C">
        <w:rPr>
          <w:rFonts w:cs="Arial"/>
        </w:rPr>
        <w:t>BV</w:t>
      </w:r>
      <w:r w:rsidR="00A81D04">
        <w:rPr>
          <w:rFonts w:cs="Arial"/>
        </w:rPr>
        <w:t xml:space="preserve"> </w:t>
      </w:r>
      <w:r w:rsidR="00957483" w:rsidRPr="0036443C">
        <w:rPr>
          <w:rFonts w:cs="Arial"/>
        </w:rPr>
        <w:t xml:space="preserve">reflects data </w:t>
      </w:r>
      <w:r w:rsidR="00DF6119" w:rsidRPr="0036443C">
        <w:rPr>
          <w:rFonts w:cs="Arial"/>
        </w:rPr>
        <w:t xml:space="preserve">as of </w:t>
      </w:r>
      <w:r w:rsidR="009520D4">
        <w:rPr>
          <w:rFonts w:cs="Arial"/>
        </w:rPr>
        <w:t>June 30</w:t>
      </w:r>
      <w:r w:rsidR="00573625">
        <w:rPr>
          <w:rFonts w:cs="Arial"/>
        </w:rPr>
        <w:t>, 2026</w:t>
      </w:r>
      <w:r w:rsidR="00DF6119" w:rsidRPr="0036443C">
        <w:rPr>
          <w:rFonts w:cs="Arial"/>
        </w:rPr>
        <w:t>.</w:t>
      </w:r>
      <w:r w:rsidR="00C2685B" w:rsidRPr="0036443C">
        <w:rPr>
          <w:rFonts w:cs="Arial"/>
        </w:rPr>
        <w:t xml:space="preserve"> </w:t>
      </w:r>
    </w:p>
    <w:p w14:paraId="72E99499" w14:textId="60CADA67" w:rsidR="00FB48CE" w:rsidRPr="00FB48CE" w:rsidRDefault="00FB48CE" w:rsidP="00FB48CE">
      <w:pPr>
        <w:rPr>
          <w:rFonts w:cs="Arial"/>
        </w:rPr>
      </w:pPr>
    </w:p>
    <w:p w14:paraId="612982AC" w14:textId="1086F7D9" w:rsidR="00FB48CE" w:rsidRPr="00FB48CE" w:rsidRDefault="00FB48CE" w:rsidP="00FB48CE">
      <w:pPr>
        <w:rPr>
          <w:rFonts w:cs="Arial"/>
        </w:rPr>
      </w:pPr>
    </w:p>
    <w:p w14:paraId="24DF00DF" w14:textId="6D3CC71C" w:rsidR="00FB48CE" w:rsidRPr="00FB48CE" w:rsidRDefault="00FB48CE" w:rsidP="005A0F78">
      <w:pPr>
        <w:tabs>
          <w:tab w:val="left" w:pos="7575"/>
          <w:tab w:val="right" w:pos="10080"/>
        </w:tabs>
        <w:rPr>
          <w:rFonts w:cs="Arial"/>
        </w:rPr>
      </w:pPr>
      <w:r>
        <w:rPr>
          <w:rFonts w:cs="Arial"/>
        </w:rPr>
        <w:tab/>
      </w:r>
      <w:r>
        <w:rPr>
          <w:rFonts w:cs="Arial"/>
        </w:rPr>
        <w:tab/>
      </w:r>
    </w:p>
    <w:p w14:paraId="3E2FF06E" w14:textId="77777777" w:rsidR="00175E82" w:rsidRDefault="00175E82">
      <w:pPr>
        <w:jc w:val="left"/>
        <w:rPr>
          <w:rFonts w:cs="Arial"/>
          <w:b/>
          <w:bCs/>
          <w:kern w:val="32"/>
          <w:sz w:val="32"/>
          <w:szCs w:val="32"/>
        </w:rPr>
      </w:pPr>
      <w:bookmarkStart w:id="33" w:name="_Toc7512456"/>
      <w:bookmarkStart w:id="34" w:name="_Toc5713890"/>
      <w:bookmarkStart w:id="35" w:name="_Toc5714412"/>
      <w:bookmarkStart w:id="36" w:name="_Toc5717340"/>
      <w:bookmarkStart w:id="37" w:name="_Toc6925511"/>
      <w:bookmarkStart w:id="38" w:name="_Toc6927808"/>
      <w:bookmarkStart w:id="39" w:name="_Toc6928936"/>
      <w:bookmarkStart w:id="40" w:name="_Toc7012007"/>
      <w:bookmarkStart w:id="41" w:name="_Toc7192632"/>
      <w:bookmarkStart w:id="42" w:name="_Toc462330573"/>
      <w:bookmarkStart w:id="43" w:name="_Toc463279151"/>
      <w:bookmarkStart w:id="44" w:name="_Toc450643813"/>
      <w:bookmarkStart w:id="45" w:name="_Toc450643814"/>
      <w:bookmarkStart w:id="46" w:name="_Toc450643816"/>
      <w:bookmarkStart w:id="47" w:name="_Toc450643825"/>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br w:type="page"/>
      </w:r>
    </w:p>
    <w:p w14:paraId="27B086A8" w14:textId="4DEAA7B0" w:rsidR="007A4DAB" w:rsidRDefault="001A44CB" w:rsidP="003A7CF9">
      <w:pPr>
        <w:pStyle w:val="Heading1"/>
      </w:pPr>
      <w:bookmarkStart w:id="48" w:name="_Toc175231587"/>
      <w:r>
        <w:lastRenderedPageBreak/>
        <w:t>Overall Status</w:t>
      </w:r>
      <w:bookmarkEnd w:id="48"/>
      <w:r>
        <w:t xml:space="preserve"> </w:t>
      </w:r>
    </w:p>
    <w:p w14:paraId="36258DE9" w14:textId="4DC03A63" w:rsidR="00430EB6" w:rsidRDefault="001113F7" w:rsidP="0017649C">
      <w:bookmarkStart w:id="49" w:name="_Toc5713892"/>
      <w:bookmarkStart w:id="50" w:name="_Toc5714414"/>
      <w:bookmarkStart w:id="51" w:name="_Toc5717342"/>
      <w:bookmarkStart w:id="52" w:name="_Toc6925513"/>
      <w:bookmarkStart w:id="53" w:name="_Toc6927810"/>
      <w:bookmarkStart w:id="54" w:name="_Toc6928938"/>
      <w:bookmarkStart w:id="55" w:name="_Toc7012009"/>
      <w:bookmarkEnd w:id="49"/>
      <w:bookmarkEnd w:id="50"/>
      <w:bookmarkEnd w:id="51"/>
      <w:bookmarkEnd w:id="52"/>
      <w:bookmarkEnd w:id="53"/>
      <w:bookmarkEnd w:id="54"/>
      <w:bookmarkEnd w:id="55"/>
      <w:r>
        <w:rPr>
          <w:rFonts w:cs="Arial"/>
        </w:rPr>
        <w:t xml:space="preserve">Figure 1 illustrates </w:t>
      </w:r>
      <w:r w:rsidR="00D82239">
        <w:rPr>
          <w:rFonts w:cs="Arial"/>
        </w:rPr>
        <w:t xml:space="preserve">the </w:t>
      </w:r>
      <w:r w:rsidR="00687EDB">
        <w:rPr>
          <w:rFonts w:cs="Arial"/>
        </w:rPr>
        <w:t xml:space="preserve">established </w:t>
      </w:r>
      <w:r w:rsidR="00F93C84">
        <w:rPr>
          <w:rFonts w:cs="Arial"/>
        </w:rPr>
        <w:t xml:space="preserve">target dates for </w:t>
      </w:r>
      <w:r>
        <w:rPr>
          <w:rFonts w:cs="Arial"/>
        </w:rPr>
        <w:t xml:space="preserve">key milestones </w:t>
      </w:r>
      <w:r w:rsidR="00F93C84">
        <w:rPr>
          <w:rFonts w:cs="Arial"/>
        </w:rPr>
        <w:t xml:space="preserve">(defined in Appendix C) and other measurements </w:t>
      </w:r>
      <w:r>
        <w:rPr>
          <w:rFonts w:cs="Arial"/>
        </w:rPr>
        <w:t xml:space="preserve">for tracking </w:t>
      </w:r>
      <w:r w:rsidR="003E64FB">
        <w:rPr>
          <w:rFonts w:cs="Arial"/>
        </w:rPr>
        <w:t>transition</w:t>
      </w:r>
      <w:r>
        <w:rPr>
          <w:rFonts w:cs="Arial"/>
        </w:rPr>
        <w:t xml:space="preserve"> progress</w:t>
      </w:r>
      <w:r w:rsidR="003E64FB" w:rsidRPr="00F93C84">
        <w:rPr>
          <w:rFonts w:cs="Arial"/>
        </w:rPr>
        <w:t xml:space="preserve">. </w:t>
      </w:r>
      <w:r w:rsidR="003E64FB" w:rsidRPr="00F93C84">
        <w:t xml:space="preserve">Subsequent </w:t>
      </w:r>
      <w:r w:rsidR="00E213B7" w:rsidRPr="00F93C84">
        <w:t>sub</w:t>
      </w:r>
      <w:r w:rsidR="003E64FB">
        <w:t>sections provide a snapshot of progress against transition metrics</w:t>
      </w:r>
      <w:r w:rsidR="00721C39">
        <w:rPr>
          <w:rFonts w:cs="Arial"/>
        </w:rPr>
        <w:t>.</w:t>
      </w:r>
      <w:r w:rsidR="0017649C">
        <w:rPr>
          <w:rFonts w:cs="Arial"/>
        </w:rPr>
        <w:t xml:space="preserve"> For any extensions beyond the May 2024 deadline, GSA will continue to track those agencies to completion and meet with them regularly to monitor status.</w:t>
      </w:r>
    </w:p>
    <w:p w14:paraId="06F006E5" w14:textId="5D7AEAB5" w:rsidR="00D33FA8" w:rsidRPr="00D33FA8" w:rsidRDefault="00425358" w:rsidP="00AB602E">
      <w:r w:rsidRPr="00425358">
        <w:rPr>
          <w:noProof/>
        </w:rPr>
        <w:t xml:space="preserve"> </w:t>
      </w:r>
      <w:r w:rsidR="009C32F6" w:rsidRPr="009C32F6">
        <w:rPr>
          <w:noProof/>
        </w:rPr>
        <w:t xml:space="preserve"> </w:t>
      </w:r>
      <w:r w:rsidR="00784E6D" w:rsidRPr="00784E6D">
        <w:rPr>
          <w:noProof/>
        </w:rPr>
        <w:t xml:space="preserve"> </w:t>
      </w:r>
      <w:r w:rsidR="00CF545B" w:rsidRPr="00CF545B">
        <w:rPr>
          <w:noProof/>
        </w:rPr>
        <w:t xml:space="preserve"> </w:t>
      </w:r>
      <w:r w:rsidR="00CF545B">
        <w:rPr>
          <w:noProof/>
        </w:rPr>
        <w:drawing>
          <wp:inline distT="0" distB="0" distL="0" distR="0" wp14:anchorId="12B7F9AE" wp14:editId="11957CF8">
            <wp:extent cx="6400800" cy="2846567"/>
            <wp:effectExtent l="0" t="0" r="0" b="0"/>
            <wp:docPr id="592528457" name="Picture 2" descr="Figure 1 is a Gantt chart which shows the established target dates for key milestones and other measurements for tracking transition progress.">
              <a:extLst xmlns:a="http://schemas.openxmlformats.org/drawingml/2006/main">
                <a:ext uri="{FF2B5EF4-FFF2-40B4-BE49-F238E27FC236}">
                  <a16:creationId xmlns:a16="http://schemas.microsoft.com/office/drawing/2014/main" id="{CB66C332-A9DD-4FD9-58C9-177C3E818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28457" name="Picture 2" descr="Figure 1 is a Gantt chart which shows the established target dates for key milestones and other measurements for tracking transition progress.">
                      <a:extLst>
                        <a:ext uri="{FF2B5EF4-FFF2-40B4-BE49-F238E27FC236}">
                          <a16:creationId xmlns:a16="http://schemas.microsoft.com/office/drawing/2014/main" id="{CB66C332-A9DD-4FD9-58C9-177C3E818CE0}"/>
                        </a:ext>
                      </a:extLst>
                    </pic:cNvPr>
                    <pic:cNvPicPr>
                      <a:picLocks noChangeAspect="1"/>
                    </pic:cNvPicPr>
                  </pic:nvPicPr>
                  <pic:blipFill>
                    <a:blip r:embed="rId20"/>
                    <a:stretch>
                      <a:fillRect/>
                    </a:stretch>
                  </pic:blipFill>
                  <pic:spPr>
                    <a:xfrm>
                      <a:off x="0" y="0"/>
                      <a:ext cx="6402109" cy="2847149"/>
                    </a:xfrm>
                    <a:prstGeom prst="rect">
                      <a:avLst/>
                    </a:prstGeom>
                  </pic:spPr>
                </pic:pic>
              </a:graphicData>
            </a:graphic>
          </wp:inline>
        </w:drawing>
      </w:r>
    </w:p>
    <w:p w14:paraId="082BDDE2" w14:textId="36C9AD8C" w:rsidR="00D245AE" w:rsidRPr="00C67C38" w:rsidRDefault="00D245AE" w:rsidP="000852B2">
      <w:pPr>
        <w:pStyle w:val="Caption"/>
        <w:spacing w:before="60"/>
        <w:rPr>
          <w:i/>
        </w:rPr>
      </w:pPr>
      <w:bookmarkStart w:id="56" w:name="_Toc142395232"/>
      <w:bookmarkStart w:id="57" w:name="_Toc238650981"/>
      <w:r>
        <w:t xml:space="preserve">Figure </w:t>
      </w:r>
      <w:fldSimple w:instr=" SEQ Figure \* ARABIC ">
        <w:r w:rsidR="00C85DCC">
          <w:rPr>
            <w:noProof/>
          </w:rPr>
          <w:t>1</w:t>
        </w:r>
      </w:fldSimple>
      <w:r>
        <w:t xml:space="preserve">. </w:t>
      </w:r>
      <w:r w:rsidRPr="00061300">
        <w:rPr>
          <w:i/>
        </w:rPr>
        <w:t>Transition Progress Milestones G</w:t>
      </w:r>
      <w:r w:rsidR="003E64FB" w:rsidRPr="00061300">
        <w:rPr>
          <w:i/>
        </w:rPr>
        <w:t>antt</w:t>
      </w:r>
      <w:r w:rsidRPr="00061300">
        <w:rPr>
          <w:i/>
        </w:rPr>
        <w:t xml:space="preserve"> Chart</w:t>
      </w:r>
      <w:bookmarkStart w:id="58" w:name="_Toc7192634"/>
      <w:bookmarkStart w:id="59" w:name="_Toc7192635"/>
      <w:bookmarkStart w:id="60" w:name="_Toc6925515"/>
      <w:bookmarkStart w:id="61" w:name="_Toc6927812"/>
      <w:bookmarkStart w:id="62" w:name="_Toc6928940"/>
      <w:bookmarkStart w:id="63" w:name="_Toc7012011"/>
      <w:bookmarkStart w:id="64" w:name="_Toc7192636"/>
      <w:bookmarkEnd w:id="56"/>
      <w:bookmarkEnd w:id="57"/>
      <w:bookmarkEnd w:id="58"/>
      <w:bookmarkEnd w:id="59"/>
      <w:bookmarkEnd w:id="60"/>
      <w:bookmarkEnd w:id="61"/>
      <w:bookmarkEnd w:id="62"/>
      <w:bookmarkEnd w:id="63"/>
      <w:bookmarkEnd w:id="64"/>
    </w:p>
    <w:p w14:paraId="498AAEA5" w14:textId="22C38A79" w:rsidR="00C41D72" w:rsidRDefault="00C41D72">
      <w:pPr>
        <w:jc w:val="left"/>
        <w:rPr>
          <w:rFonts w:cs="Arial"/>
          <w:b/>
          <w:bCs/>
          <w:iCs/>
          <w:sz w:val="28"/>
          <w:szCs w:val="28"/>
        </w:rPr>
      </w:pPr>
    </w:p>
    <w:p w14:paraId="101C86B5" w14:textId="1CBDA58D" w:rsidR="00E25305" w:rsidRDefault="00A53DD6" w:rsidP="00406887">
      <w:pPr>
        <w:pStyle w:val="Heading2"/>
      </w:pPr>
      <w:r>
        <w:br w:type="page"/>
      </w:r>
      <w:bookmarkStart w:id="65" w:name="_Toc175231588"/>
      <w:r w:rsidR="00E213B7">
        <w:lastRenderedPageBreak/>
        <w:t>Transition Summary</w:t>
      </w:r>
      <w:bookmarkEnd w:id="65"/>
    </w:p>
    <w:p w14:paraId="64FEDF7C" w14:textId="56664108" w:rsidR="003A09F1" w:rsidRDefault="002C75E0">
      <w:pPr>
        <w:rPr>
          <w:rFonts w:cs="Arial"/>
        </w:rPr>
      </w:pPr>
      <w:bookmarkStart w:id="66" w:name="_Toc462330693"/>
      <w:bookmarkStart w:id="67" w:name="_Toc464629799"/>
      <w:bookmarkStart w:id="68" w:name="_Toc465065538"/>
      <w:bookmarkStart w:id="69" w:name="_Toc464629800"/>
      <w:bookmarkStart w:id="70" w:name="_Toc465065539"/>
      <w:bookmarkStart w:id="71" w:name="_Toc464629801"/>
      <w:bookmarkStart w:id="72" w:name="_Toc465065540"/>
      <w:bookmarkStart w:id="73" w:name="_Toc464629802"/>
      <w:bookmarkStart w:id="74" w:name="_Toc465065541"/>
      <w:bookmarkStart w:id="75" w:name="_Toc464629803"/>
      <w:bookmarkStart w:id="76" w:name="_Toc465065542"/>
      <w:bookmarkStart w:id="77" w:name="_Toc464629812"/>
      <w:bookmarkStart w:id="78" w:name="_Toc465065551"/>
      <w:bookmarkStart w:id="79" w:name="_Toc464629813"/>
      <w:bookmarkStart w:id="80" w:name="_Toc465065552"/>
      <w:bookmarkStart w:id="81" w:name="_Toc464629814"/>
      <w:bookmarkStart w:id="82" w:name="_Toc465065553"/>
      <w:bookmarkStart w:id="83" w:name="_Toc464629815"/>
      <w:bookmarkStart w:id="84" w:name="_Toc465065554"/>
      <w:bookmarkStart w:id="85" w:name="_Toc464629816"/>
      <w:bookmarkStart w:id="86" w:name="_Toc465065555"/>
      <w:bookmarkStart w:id="87" w:name="_Toc464629842"/>
      <w:bookmarkStart w:id="88" w:name="_Toc465065581"/>
      <w:bookmarkStart w:id="89" w:name="_Toc464629843"/>
      <w:bookmarkStart w:id="90" w:name="_Toc465065582"/>
      <w:bookmarkStart w:id="91" w:name="_Toc464629844"/>
      <w:bookmarkStart w:id="92" w:name="_Toc465065583"/>
      <w:bookmarkStart w:id="93" w:name="_Toc464629845"/>
      <w:bookmarkStart w:id="94" w:name="_Toc465065584"/>
      <w:bookmarkStart w:id="95" w:name="_Toc464629846"/>
      <w:bookmarkStart w:id="96" w:name="_Toc465065585"/>
      <w:bookmarkStart w:id="97" w:name="_Toc464629847"/>
      <w:bookmarkStart w:id="98" w:name="_Toc465065586"/>
      <w:bookmarkStart w:id="99" w:name="_Toc464629848"/>
      <w:bookmarkStart w:id="100" w:name="_Toc465065587"/>
      <w:bookmarkStart w:id="101" w:name="_Toc464629849"/>
      <w:bookmarkStart w:id="102" w:name="_Toc465065588"/>
      <w:bookmarkStart w:id="103" w:name="_Toc464629870"/>
      <w:bookmarkStart w:id="104" w:name="_Toc465065609"/>
      <w:bookmarkStart w:id="105" w:name="_Toc464629871"/>
      <w:bookmarkStart w:id="106" w:name="_Toc465065610"/>
      <w:bookmarkStart w:id="107" w:name="_Toc464629872"/>
      <w:bookmarkStart w:id="108" w:name="_Toc465065611"/>
      <w:bookmarkStart w:id="109" w:name="_Toc464629905"/>
      <w:bookmarkStart w:id="110" w:name="_Toc465065644"/>
      <w:bookmarkStart w:id="111" w:name="_Toc464629906"/>
      <w:bookmarkStart w:id="112" w:name="_Toc465065645"/>
      <w:bookmarkStart w:id="113" w:name="_Toc464629907"/>
      <w:bookmarkStart w:id="114" w:name="_Toc465065646"/>
      <w:bookmarkStart w:id="115" w:name="_Toc464629908"/>
      <w:bookmarkStart w:id="116" w:name="_Toc465065647"/>
      <w:bookmarkStart w:id="117" w:name="_Toc464629957"/>
      <w:bookmarkStart w:id="118" w:name="_Toc465065696"/>
      <w:bookmarkStart w:id="119" w:name="_Toc464629958"/>
      <w:bookmarkStart w:id="120" w:name="_Toc465065697"/>
      <w:bookmarkStart w:id="121" w:name="_Toc464629959"/>
      <w:bookmarkStart w:id="122" w:name="_Toc465065698"/>
      <w:bookmarkStart w:id="123" w:name="_Toc464629960"/>
      <w:bookmarkStart w:id="124" w:name="_Toc465065699"/>
      <w:bookmarkStart w:id="125" w:name="_Toc464629985"/>
      <w:bookmarkStart w:id="126" w:name="_Toc465065724"/>
      <w:bookmarkStart w:id="127" w:name="_Toc464629986"/>
      <w:bookmarkStart w:id="128" w:name="_Toc465065725"/>
      <w:bookmarkStart w:id="129" w:name="_Toc464629987"/>
      <w:bookmarkStart w:id="130" w:name="_Toc465065726"/>
      <w:bookmarkStart w:id="131" w:name="_Toc464629988"/>
      <w:bookmarkStart w:id="132" w:name="_Toc465065727"/>
      <w:bookmarkStart w:id="133" w:name="_Toc464629989"/>
      <w:bookmarkStart w:id="134" w:name="_Toc465065728"/>
      <w:bookmarkStart w:id="135" w:name="_Toc464629990"/>
      <w:bookmarkStart w:id="136" w:name="_Toc465065729"/>
      <w:bookmarkStart w:id="137" w:name="_Toc464629991"/>
      <w:bookmarkStart w:id="138" w:name="_Toc465065730"/>
      <w:bookmarkStart w:id="139" w:name="_Toc464629992"/>
      <w:bookmarkStart w:id="140" w:name="_Toc465065731"/>
      <w:bookmarkStart w:id="141" w:name="_Toc464629993"/>
      <w:bookmarkStart w:id="142" w:name="_Toc465065732"/>
      <w:bookmarkStart w:id="143" w:name="_Toc238022762"/>
      <w:bookmarkStart w:id="144" w:name="_Toc238022763"/>
      <w:bookmarkStart w:id="145" w:name="_Toc237658676"/>
      <w:bookmarkStart w:id="146" w:name="_Toc237658677"/>
      <w:bookmarkStart w:id="147" w:name="_Toc235419976"/>
      <w:bookmarkStart w:id="148" w:name="_Toc237658681"/>
      <w:bookmarkStart w:id="149" w:name="_Toc258505926"/>
      <w:bookmarkStart w:id="150" w:name="_Toc271272282"/>
      <w:bookmarkStart w:id="151" w:name="_Toc272225803"/>
      <w:bookmarkStart w:id="152" w:name="_Toc272235000"/>
      <w:bookmarkStart w:id="153" w:name="_Toc271272283"/>
      <w:bookmarkStart w:id="154" w:name="_Toc272225804"/>
      <w:bookmarkStart w:id="155" w:name="_Toc272235001"/>
      <w:bookmarkStart w:id="156" w:name="_Toc258325333"/>
      <w:bookmarkStart w:id="157" w:name="_Toc245872004"/>
      <w:bookmarkStart w:id="158" w:name="_Toc245872005"/>
      <w:bookmarkStart w:id="159" w:name="_Toc245872031"/>
      <w:bookmarkStart w:id="160" w:name="_Toc245872066"/>
      <w:bookmarkStart w:id="161" w:name="_Toc464629994"/>
      <w:bookmarkStart w:id="162" w:name="_Toc465065733"/>
      <w:bookmarkStart w:id="163" w:name="_Toc464629995"/>
      <w:bookmarkStart w:id="164" w:name="_Toc465065734"/>
      <w:bookmarkStart w:id="165" w:name="_Toc464629996"/>
      <w:bookmarkStart w:id="166" w:name="_Toc465065735"/>
      <w:bookmarkStart w:id="167" w:name="_Toc464629997"/>
      <w:bookmarkStart w:id="168" w:name="_Toc465065736"/>
      <w:bookmarkStart w:id="169" w:name="_Toc464629998"/>
      <w:bookmarkStart w:id="170" w:name="_Toc465065737"/>
      <w:bookmarkStart w:id="171" w:name="_Toc464629999"/>
      <w:bookmarkStart w:id="172" w:name="_Toc465065738"/>
      <w:bookmarkStart w:id="173" w:name="_Toc464630000"/>
      <w:bookmarkStart w:id="174" w:name="_Toc465065739"/>
      <w:bookmarkStart w:id="175" w:name="_Toc464630001"/>
      <w:bookmarkStart w:id="176" w:name="_Toc465065740"/>
      <w:bookmarkStart w:id="177" w:name="_Hlk142464628"/>
      <w:bookmarkStart w:id="178" w:name="OLE_LINK2"/>
      <w:bookmarkStart w:id="179" w:name="OLE_LINK3"/>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984B54">
        <w:rPr>
          <w:rFonts w:cs="Arial"/>
          <w:color w:val="000000" w:themeColor="text1"/>
        </w:rPr>
        <w:t xml:space="preserve">Table 1 provides </w:t>
      </w:r>
      <w:r>
        <w:rPr>
          <w:rFonts w:cs="Arial"/>
          <w:color w:val="000000" w:themeColor="text1"/>
        </w:rPr>
        <w:t xml:space="preserve">a summary of transition progress metrics by agency category. </w:t>
      </w:r>
      <w:r w:rsidR="00DF65F7" w:rsidRPr="00C0604D">
        <w:rPr>
          <w:rFonts w:cs="Arial"/>
          <w:color w:val="000000" w:themeColor="text1"/>
        </w:rPr>
        <w:t xml:space="preserve">Agencies were </w:t>
      </w:r>
      <w:r w:rsidR="00D16A1C" w:rsidRPr="001943ED">
        <w:rPr>
          <w:rFonts w:cs="Arial"/>
          <w:color w:val="000000" w:themeColor="text1"/>
        </w:rPr>
        <w:t>to</w:t>
      </w:r>
      <w:r w:rsidR="00DF65F7" w:rsidRPr="00C0604D">
        <w:rPr>
          <w:rFonts w:cs="Arial"/>
          <w:color w:val="000000" w:themeColor="text1"/>
        </w:rPr>
        <w:t xml:space="preserve"> have</w:t>
      </w:r>
      <w:r w:rsidR="00D16A1C" w:rsidRPr="001943ED">
        <w:rPr>
          <w:rFonts w:cs="Arial"/>
          <w:color w:val="000000" w:themeColor="text1"/>
        </w:rPr>
        <w:t xml:space="preserve"> disconnect</w:t>
      </w:r>
      <w:r w:rsidR="00DF65F7" w:rsidRPr="00C0604D">
        <w:rPr>
          <w:rFonts w:cs="Arial"/>
          <w:color w:val="000000" w:themeColor="text1"/>
        </w:rPr>
        <w:t>ed</w:t>
      </w:r>
      <w:r w:rsidR="00D16A1C" w:rsidRPr="001943ED">
        <w:rPr>
          <w:rFonts w:cs="Arial"/>
          <w:color w:val="000000" w:themeColor="text1"/>
        </w:rPr>
        <w:t xml:space="preserve"> 100% of services from expiring</w:t>
      </w:r>
      <w:r w:rsidR="00D16A1C">
        <w:rPr>
          <w:rFonts w:cs="Arial"/>
          <w:color w:val="000000" w:themeColor="text1"/>
        </w:rPr>
        <w:t xml:space="preserve"> contracts </w:t>
      </w:r>
      <w:r w:rsidRPr="009A018E">
        <w:rPr>
          <w:rFonts w:cs="Arial"/>
          <w:color w:val="000000" w:themeColor="text1"/>
        </w:rPr>
        <w:t xml:space="preserve">as reported by Networx contractors, WITS 3 </w:t>
      </w:r>
      <w:r>
        <w:rPr>
          <w:rFonts w:cs="Arial"/>
          <w:color w:val="000000" w:themeColor="text1"/>
        </w:rPr>
        <w:t>Project Management Office (</w:t>
      </w:r>
      <w:r w:rsidRPr="009A018E">
        <w:rPr>
          <w:rFonts w:cs="Arial"/>
          <w:color w:val="000000" w:themeColor="text1"/>
        </w:rPr>
        <w:t>PMO</w:t>
      </w:r>
      <w:r>
        <w:rPr>
          <w:rFonts w:cs="Arial"/>
          <w:color w:val="000000" w:themeColor="text1"/>
        </w:rPr>
        <w:t>)</w:t>
      </w:r>
      <w:r w:rsidRPr="009A018E">
        <w:rPr>
          <w:rFonts w:cs="Arial"/>
          <w:color w:val="000000" w:themeColor="text1"/>
        </w:rPr>
        <w:t xml:space="preserve">, and </w:t>
      </w:r>
      <w:r>
        <w:rPr>
          <w:rFonts w:cs="Arial"/>
          <w:color w:val="000000" w:themeColor="text1"/>
        </w:rPr>
        <w:t xml:space="preserve">the </w:t>
      </w:r>
      <w:r w:rsidRPr="00C97CBB">
        <w:t>Telecommunications Ordering and Pricing System</w:t>
      </w:r>
      <w:r w:rsidRPr="009A018E">
        <w:rPr>
          <w:rFonts w:cs="Arial"/>
          <w:color w:val="000000" w:themeColor="text1"/>
        </w:rPr>
        <w:t xml:space="preserve"> </w:t>
      </w:r>
      <w:r>
        <w:rPr>
          <w:rFonts w:cs="Arial"/>
          <w:color w:val="000000" w:themeColor="text1"/>
        </w:rPr>
        <w:t>(</w:t>
      </w:r>
      <w:r w:rsidRPr="009A018E">
        <w:rPr>
          <w:rFonts w:cs="Arial"/>
          <w:color w:val="000000" w:themeColor="text1"/>
        </w:rPr>
        <w:t>TOPS</w:t>
      </w:r>
      <w:r>
        <w:rPr>
          <w:rFonts w:cs="Arial"/>
          <w:color w:val="000000" w:themeColor="text1"/>
        </w:rPr>
        <w:t>)</w:t>
      </w:r>
      <w:r w:rsidR="00670A68">
        <w:rPr>
          <w:rFonts w:cs="Arial"/>
          <w:color w:val="000000" w:themeColor="text1"/>
        </w:rPr>
        <w:t xml:space="preserve"> </w:t>
      </w:r>
      <w:r w:rsidRPr="00C97CBB">
        <w:rPr>
          <w:rFonts w:cs="Arial"/>
          <w:color w:val="000000" w:themeColor="text1"/>
        </w:rPr>
        <w:t>by</w:t>
      </w:r>
      <w:r w:rsidRPr="00984B54">
        <w:rPr>
          <w:rFonts w:cs="Arial"/>
          <w:color w:val="000000" w:themeColor="text1"/>
        </w:rPr>
        <w:t xml:space="preserve"> the </w:t>
      </w:r>
      <w:r>
        <w:rPr>
          <w:rFonts w:cs="Arial"/>
          <w:color w:val="000000" w:themeColor="text1"/>
        </w:rPr>
        <w:t>date</w:t>
      </w:r>
      <w:r w:rsidR="006F71D4">
        <w:rPr>
          <w:rFonts w:cs="Arial"/>
          <w:color w:val="000000" w:themeColor="text1"/>
        </w:rPr>
        <w:t xml:space="preserve"> due</w:t>
      </w:r>
      <w:r>
        <w:rPr>
          <w:rFonts w:cs="Arial"/>
          <w:color w:val="000000" w:themeColor="text1"/>
        </w:rPr>
        <w:t xml:space="preserve"> listed</w:t>
      </w:r>
      <w:r w:rsidRPr="00984B54">
        <w:rPr>
          <w:rFonts w:cs="Arial"/>
          <w:color w:val="000000" w:themeColor="text1"/>
        </w:rPr>
        <w:t xml:space="preserve">. </w:t>
      </w:r>
      <w:r w:rsidR="00481389">
        <w:rPr>
          <w:rFonts w:cs="Arial"/>
          <w:color w:val="000000" w:themeColor="text1"/>
        </w:rPr>
        <w:t>A</w:t>
      </w:r>
      <w:r w:rsidRPr="00984B54">
        <w:rPr>
          <w:rFonts w:cs="Arial"/>
        </w:rPr>
        <w:t xml:space="preserve"> </w:t>
      </w:r>
      <w:r w:rsidR="00481389">
        <w:rPr>
          <w:rFonts w:cs="Arial"/>
        </w:rPr>
        <w:t>s</w:t>
      </w:r>
      <w:r w:rsidR="00A02306">
        <w:rPr>
          <w:rFonts w:cs="Arial"/>
        </w:rPr>
        <w:t xml:space="preserve">ervice </w:t>
      </w:r>
      <w:r w:rsidR="00481389">
        <w:rPr>
          <w:rFonts w:cs="Arial"/>
        </w:rPr>
        <w:t>is</w:t>
      </w:r>
      <w:r w:rsidR="00A02306">
        <w:rPr>
          <w:rFonts w:cs="Arial"/>
        </w:rPr>
        <w:t xml:space="preserve"> represented as </w:t>
      </w:r>
      <w:r w:rsidR="00481389">
        <w:rPr>
          <w:rFonts w:cs="Arial"/>
        </w:rPr>
        <w:t xml:space="preserve">a </w:t>
      </w:r>
      <w:r w:rsidR="00A02306">
        <w:rPr>
          <w:rFonts w:cs="Arial"/>
        </w:rPr>
        <w:t xml:space="preserve">“Service </w:t>
      </w:r>
      <w:r w:rsidR="00D60DBA">
        <w:rPr>
          <w:rFonts w:cs="Arial"/>
        </w:rPr>
        <w:t xml:space="preserve">Instance </w:t>
      </w:r>
      <w:r w:rsidR="00A02306">
        <w:rPr>
          <w:rFonts w:cs="Arial"/>
        </w:rPr>
        <w:t xml:space="preserve">Record (SIR),” which </w:t>
      </w:r>
      <w:r w:rsidR="006624DF">
        <w:rPr>
          <w:rFonts w:cs="Arial"/>
        </w:rPr>
        <w:t xml:space="preserve">is </w:t>
      </w:r>
      <w:r w:rsidR="00A02306" w:rsidRPr="00A02306">
        <w:rPr>
          <w:rFonts w:cs="Arial"/>
        </w:rPr>
        <w:t xml:space="preserve">a summarized rollup of a base service and the </w:t>
      </w:r>
      <w:r w:rsidR="00A02306" w:rsidRPr="00D17064">
        <w:rPr>
          <w:rFonts w:cs="Arial"/>
          <w:color w:val="000000" w:themeColor="text1"/>
        </w:rPr>
        <w:t xml:space="preserve">associated </w:t>
      </w:r>
      <w:r w:rsidR="00D60DBA">
        <w:rPr>
          <w:color w:val="000000" w:themeColor="text1"/>
        </w:rPr>
        <w:t>equipment, features, and other ancillary</w:t>
      </w:r>
      <w:r w:rsidR="004B557C" w:rsidRPr="00D17064">
        <w:rPr>
          <w:color w:val="000000" w:themeColor="text1"/>
        </w:rPr>
        <w:t xml:space="preserve"> </w:t>
      </w:r>
      <w:r w:rsidR="00C97D56">
        <w:rPr>
          <w:color w:val="000000" w:themeColor="text1"/>
        </w:rPr>
        <w:t>Contract Line-Item Numbers (</w:t>
      </w:r>
      <w:r w:rsidR="004B557C" w:rsidRPr="00D17064">
        <w:rPr>
          <w:color w:val="000000" w:themeColor="text1"/>
        </w:rPr>
        <w:t>CLINs</w:t>
      </w:r>
      <w:r w:rsidR="00C97D56">
        <w:rPr>
          <w:color w:val="000000" w:themeColor="text1"/>
        </w:rPr>
        <w:t>)</w:t>
      </w:r>
      <w:r w:rsidR="00D60DBA">
        <w:rPr>
          <w:color w:val="000000" w:themeColor="text1"/>
        </w:rPr>
        <w:t>.</w:t>
      </w:r>
      <w:r w:rsidR="006624DF">
        <w:rPr>
          <w:color w:val="000000" w:themeColor="text1"/>
        </w:rPr>
        <w:t xml:space="preserve"> </w:t>
      </w:r>
      <w:r w:rsidR="00C351F8">
        <w:rPr>
          <w:color w:val="000000" w:themeColor="text1"/>
        </w:rPr>
        <w:t>T</w:t>
      </w:r>
      <w:r w:rsidR="004B557C" w:rsidRPr="00D17064">
        <w:rPr>
          <w:color w:val="000000" w:themeColor="text1"/>
        </w:rPr>
        <w:t xml:space="preserve">ransition entities and GSA </w:t>
      </w:r>
      <w:r w:rsidR="00C351F8">
        <w:rPr>
          <w:color w:val="000000" w:themeColor="text1"/>
        </w:rPr>
        <w:t xml:space="preserve">use SIRs </w:t>
      </w:r>
      <w:r w:rsidR="004B557C" w:rsidRPr="00D17064">
        <w:rPr>
          <w:color w:val="000000" w:themeColor="text1"/>
        </w:rPr>
        <w:t>to track the progress of transition from Networx, WITS 3, and GSA RLS contracts</w:t>
      </w:r>
      <w:r w:rsidR="00481389" w:rsidRPr="00D17064">
        <w:rPr>
          <w:rFonts w:cs="Arial"/>
          <w:color w:val="000000" w:themeColor="text1"/>
        </w:rPr>
        <w:t>.</w:t>
      </w:r>
      <w:r w:rsidR="0042787A" w:rsidRPr="00D17064">
        <w:rPr>
          <w:rFonts w:cs="Arial"/>
          <w:color w:val="000000" w:themeColor="text1"/>
        </w:rPr>
        <w:t xml:space="preserve"> When</w:t>
      </w:r>
      <w:r w:rsidR="0042787A" w:rsidRPr="0042787A">
        <w:rPr>
          <w:rFonts w:cs="Arial"/>
        </w:rPr>
        <w:t xml:space="preserve"> SIRs are weighted based on their complexity to transition, it is referred to as SIR Proportional Weighted Value (PWV).</w:t>
      </w:r>
    </w:p>
    <w:p w14:paraId="615FC8D3" w14:textId="5E79C97B" w:rsidR="00960BF1" w:rsidRDefault="002C75E0" w:rsidP="00855D3D">
      <w:pPr>
        <w:pStyle w:val="Caption"/>
        <w:spacing w:before="240" w:after="60" w:line="240" w:lineRule="auto"/>
      </w:pPr>
      <w:bookmarkStart w:id="180" w:name="_Toc70083811"/>
      <w:bookmarkStart w:id="181" w:name="_Toc233796230"/>
      <w:bookmarkEnd w:id="177"/>
      <w:r w:rsidRPr="007660D5">
        <w:t xml:space="preserve">Table </w:t>
      </w:r>
      <w:r>
        <w:rPr>
          <w:noProof/>
        </w:rPr>
        <w:fldChar w:fldCharType="begin"/>
      </w:r>
      <w:r>
        <w:rPr>
          <w:noProof/>
        </w:rPr>
        <w:instrText xml:space="preserve"> SEQ Table \* ARABIC </w:instrText>
      </w:r>
      <w:r>
        <w:rPr>
          <w:noProof/>
        </w:rPr>
        <w:fldChar w:fldCharType="separate"/>
      </w:r>
      <w:r w:rsidR="00C85DCC">
        <w:rPr>
          <w:noProof/>
        </w:rPr>
        <w:t>1</w:t>
      </w:r>
      <w:r>
        <w:rPr>
          <w:noProof/>
        </w:rPr>
        <w:fldChar w:fldCharType="end"/>
      </w:r>
      <w:r w:rsidRPr="00D47B19">
        <w:t xml:space="preserve">. </w:t>
      </w:r>
      <w:r>
        <w:rPr>
          <w:i/>
        </w:rPr>
        <w:t>Transition Progress Metrics Summary</w:t>
      </w:r>
      <w:r w:rsidRPr="00AC7718">
        <w:rPr>
          <w:i/>
        </w:rPr>
        <w:t xml:space="preserve">: </w:t>
      </w:r>
      <w:r>
        <w:rPr>
          <w:i/>
        </w:rPr>
        <w:t>Agency Categor</w:t>
      </w:r>
      <w:bookmarkEnd w:id="180"/>
      <w:r w:rsidR="00B30BF9">
        <w:rPr>
          <w:i/>
        </w:rPr>
        <w:t>y</w:t>
      </w:r>
      <w:bookmarkEnd w:id="181"/>
      <w:r w:rsidRPr="00A42384">
        <w:t xml:space="preserve">  </w:t>
      </w:r>
    </w:p>
    <w:tbl>
      <w:tblPr>
        <w:tblW w:w="109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680"/>
        <w:gridCol w:w="990"/>
        <w:gridCol w:w="1250"/>
        <w:gridCol w:w="820"/>
        <w:gridCol w:w="1080"/>
        <w:gridCol w:w="1080"/>
        <w:gridCol w:w="1080"/>
      </w:tblGrid>
      <w:tr w:rsidR="007E517E" w:rsidRPr="00706628" w14:paraId="1191F8E4" w14:textId="77777777" w:rsidTr="00B82FFB">
        <w:trPr>
          <w:trHeight w:hRule="exact" w:val="360"/>
          <w:tblHeader/>
          <w:jc w:val="center"/>
        </w:trPr>
        <w:tc>
          <w:tcPr>
            <w:tcW w:w="10980" w:type="dxa"/>
            <w:gridSpan w:val="7"/>
            <w:shd w:val="clear" w:color="auto" w:fill="17365D" w:themeFill="text2" w:themeFillShade="BF"/>
            <w:vAlign w:val="center"/>
          </w:tcPr>
          <w:p w14:paraId="3901B538" w14:textId="77777777" w:rsidR="007E517E" w:rsidRPr="007A39FA" w:rsidRDefault="007E517E" w:rsidP="00CF6D22">
            <w:pPr>
              <w:jc w:val="center"/>
              <w:rPr>
                <w:rFonts w:cs="Arial"/>
                <w:b/>
                <w:bCs/>
                <w:color w:val="FFFFFF"/>
                <w:sz w:val="20"/>
                <w:szCs w:val="20"/>
              </w:rPr>
            </w:pPr>
            <w:bookmarkStart w:id="182" w:name="_Hlk152857429"/>
            <w:r w:rsidRPr="007A39FA">
              <w:rPr>
                <w:rFonts w:cs="Arial"/>
                <w:b/>
                <w:bCs/>
                <w:color w:val="FFFFFF"/>
                <w:sz w:val="20"/>
                <w:szCs w:val="20"/>
                <w:u w:val="single"/>
              </w:rPr>
              <w:t>Transition Progress Metrics Summary:  Agency Category</w:t>
            </w:r>
          </w:p>
        </w:tc>
      </w:tr>
      <w:tr w:rsidR="007E517E" w:rsidRPr="00706628" w14:paraId="7097359D" w14:textId="77777777" w:rsidTr="00A853B5">
        <w:trPr>
          <w:trHeight w:hRule="exact" w:val="720"/>
          <w:tblHeader/>
          <w:jc w:val="center"/>
        </w:trPr>
        <w:tc>
          <w:tcPr>
            <w:tcW w:w="4680" w:type="dxa"/>
            <w:shd w:val="clear" w:color="auto" w:fill="1F497D" w:themeFill="text2"/>
            <w:vAlign w:val="center"/>
            <w:hideMark/>
          </w:tcPr>
          <w:p w14:paraId="28060A9C"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Tracking Metric</w:t>
            </w:r>
          </w:p>
        </w:tc>
        <w:tc>
          <w:tcPr>
            <w:tcW w:w="990" w:type="dxa"/>
            <w:shd w:val="clear" w:color="auto" w:fill="1F497D" w:themeFill="text2"/>
            <w:vAlign w:val="center"/>
            <w:hideMark/>
          </w:tcPr>
          <w:p w14:paraId="0AD1DCF7"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Date Due</w:t>
            </w:r>
          </w:p>
        </w:tc>
        <w:tc>
          <w:tcPr>
            <w:tcW w:w="1250" w:type="dxa"/>
            <w:shd w:val="clear" w:color="auto" w:fill="1F497D" w:themeFill="text2"/>
            <w:vAlign w:val="center"/>
            <w:hideMark/>
          </w:tcPr>
          <w:p w14:paraId="30169E7D"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Percentage Complete</w:t>
            </w:r>
          </w:p>
        </w:tc>
        <w:tc>
          <w:tcPr>
            <w:tcW w:w="820" w:type="dxa"/>
            <w:shd w:val="clear" w:color="auto" w:fill="1F497D" w:themeFill="text2"/>
            <w:vAlign w:val="center"/>
            <w:hideMark/>
          </w:tcPr>
          <w:p w14:paraId="6ECAE212" w14:textId="34A7E46A" w:rsidR="007E517E" w:rsidRPr="007A39FA" w:rsidRDefault="007E517E" w:rsidP="00CF6D22">
            <w:pPr>
              <w:jc w:val="center"/>
              <w:rPr>
                <w:rFonts w:cs="Arial"/>
                <w:b/>
                <w:bCs/>
                <w:color w:val="FFFFFF"/>
                <w:sz w:val="18"/>
                <w:szCs w:val="18"/>
              </w:rPr>
            </w:pPr>
            <w:r w:rsidRPr="007A39FA">
              <w:rPr>
                <w:rFonts w:cs="Arial"/>
                <w:b/>
                <w:bCs/>
                <w:color w:val="FFFFFF"/>
                <w:sz w:val="18"/>
                <w:szCs w:val="18"/>
              </w:rPr>
              <w:t>Total Count</w:t>
            </w:r>
          </w:p>
        </w:tc>
        <w:tc>
          <w:tcPr>
            <w:tcW w:w="1080" w:type="dxa"/>
            <w:shd w:val="clear" w:color="auto" w:fill="1F497D" w:themeFill="text2"/>
            <w:vAlign w:val="center"/>
            <w:hideMark/>
          </w:tcPr>
          <w:p w14:paraId="784FC35F"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Large Agencies Count</w:t>
            </w:r>
          </w:p>
        </w:tc>
        <w:tc>
          <w:tcPr>
            <w:tcW w:w="1080" w:type="dxa"/>
            <w:shd w:val="clear" w:color="auto" w:fill="1F497D" w:themeFill="text2"/>
            <w:vAlign w:val="center"/>
            <w:hideMark/>
          </w:tcPr>
          <w:p w14:paraId="27071703"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Medium Agencies Count</w:t>
            </w:r>
          </w:p>
        </w:tc>
        <w:tc>
          <w:tcPr>
            <w:tcW w:w="1080" w:type="dxa"/>
            <w:shd w:val="clear" w:color="auto" w:fill="1F497D" w:themeFill="text2"/>
            <w:vAlign w:val="center"/>
            <w:hideMark/>
          </w:tcPr>
          <w:p w14:paraId="560A9F89"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Small Agencies Count</w:t>
            </w:r>
          </w:p>
        </w:tc>
      </w:tr>
      <w:tr w:rsidR="007E517E" w:rsidRPr="00ED05E7" w14:paraId="65DC1239" w14:textId="77777777" w:rsidTr="00A853B5">
        <w:trPr>
          <w:trHeight w:hRule="exact" w:val="360"/>
          <w:jc w:val="center"/>
        </w:trPr>
        <w:tc>
          <w:tcPr>
            <w:tcW w:w="6920" w:type="dxa"/>
            <w:gridSpan w:val="3"/>
            <w:shd w:val="clear" w:color="auto" w:fill="365F91" w:themeFill="accent1" w:themeFillShade="BF"/>
            <w:vAlign w:val="center"/>
            <w:hideMark/>
          </w:tcPr>
          <w:p w14:paraId="73F0C8FC" w14:textId="77777777" w:rsidR="007E517E" w:rsidRPr="00ED05E7" w:rsidRDefault="007E517E" w:rsidP="00CF6D22">
            <w:pPr>
              <w:jc w:val="left"/>
              <w:rPr>
                <w:rFonts w:cs="Arial"/>
                <w:b/>
                <w:bCs/>
                <w:color w:val="FFFFFF" w:themeColor="background1"/>
                <w:sz w:val="18"/>
                <w:szCs w:val="18"/>
              </w:rPr>
            </w:pPr>
            <w:r w:rsidRPr="00ED05E7">
              <w:rPr>
                <w:rFonts w:cs="Arial"/>
                <w:b/>
                <w:bCs/>
                <w:color w:val="FFFFFF" w:themeColor="background1"/>
                <w:sz w:val="18"/>
                <w:szCs w:val="18"/>
              </w:rPr>
              <w:t>Total EIS Solicitations Planned</w:t>
            </w:r>
            <w:r>
              <w:rPr>
                <w:rFonts w:cs="Arial"/>
                <w:b/>
                <w:bCs/>
                <w:color w:val="FFFFFF" w:themeColor="background1"/>
                <w:sz w:val="18"/>
                <w:szCs w:val="18"/>
              </w:rPr>
              <w:t xml:space="preserve">  </w:t>
            </w:r>
            <w:r w:rsidRPr="00FD28E3">
              <w:rPr>
                <w:rFonts w:cs="Arial"/>
                <w:b/>
                <w:bCs/>
                <w:color w:val="FFFFFF" w:themeColor="background1"/>
                <w:sz w:val="18"/>
                <w:szCs w:val="18"/>
              </w:rPr>
              <w:sym w:font="Wingdings" w:char="F0E0"/>
            </w:r>
          </w:p>
          <w:p w14:paraId="775B5C9C" w14:textId="77777777" w:rsidR="007E517E" w:rsidRPr="00ED05E7" w:rsidRDefault="007E517E" w:rsidP="00CF6D22">
            <w:pPr>
              <w:jc w:val="left"/>
              <w:rPr>
                <w:rFonts w:cs="Arial"/>
                <w:color w:val="FFFFFF" w:themeColor="background1"/>
                <w:sz w:val="18"/>
                <w:szCs w:val="18"/>
              </w:rPr>
            </w:pPr>
          </w:p>
        </w:tc>
        <w:tc>
          <w:tcPr>
            <w:tcW w:w="820" w:type="dxa"/>
            <w:shd w:val="clear" w:color="auto" w:fill="365F91" w:themeFill="accent1" w:themeFillShade="BF"/>
            <w:vAlign w:val="center"/>
          </w:tcPr>
          <w:p w14:paraId="06FCD0A0"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209</w:t>
            </w:r>
          </w:p>
        </w:tc>
        <w:tc>
          <w:tcPr>
            <w:tcW w:w="1080" w:type="dxa"/>
            <w:shd w:val="clear" w:color="auto" w:fill="365F91" w:themeFill="accent1" w:themeFillShade="BF"/>
            <w:vAlign w:val="center"/>
          </w:tcPr>
          <w:p w14:paraId="2BDC38A8"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107</w:t>
            </w:r>
          </w:p>
        </w:tc>
        <w:tc>
          <w:tcPr>
            <w:tcW w:w="1080" w:type="dxa"/>
            <w:shd w:val="clear" w:color="auto" w:fill="365F91" w:themeFill="accent1" w:themeFillShade="BF"/>
            <w:vAlign w:val="center"/>
          </w:tcPr>
          <w:p w14:paraId="3A765727"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43</w:t>
            </w:r>
          </w:p>
        </w:tc>
        <w:tc>
          <w:tcPr>
            <w:tcW w:w="1080" w:type="dxa"/>
            <w:shd w:val="clear" w:color="auto" w:fill="365F91" w:themeFill="accent1" w:themeFillShade="BF"/>
            <w:vAlign w:val="center"/>
          </w:tcPr>
          <w:p w14:paraId="68FA5000"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59</w:t>
            </w:r>
          </w:p>
        </w:tc>
      </w:tr>
      <w:tr w:rsidR="007E517E" w:rsidRPr="00706628" w14:paraId="2AFD11AC" w14:textId="77777777" w:rsidTr="00A853B5">
        <w:trPr>
          <w:trHeight w:hRule="exact" w:val="317"/>
          <w:jc w:val="center"/>
        </w:trPr>
        <w:tc>
          <w:tcPr>
            <w:tcW w:w="4680" w:type="dxa"/>
            <w:shd w:val="clear" w:color="000000" w:fill="F2F2F2"/>
            <w:vAlign w:val="center"/>
            <w:hideMark/>
          </w:tcPr>
          <w:p w14:paraId="46B40912" w14:textId="77777777" w:rsidR="007E517E" w:rsidRPr="00706628" w:rsidRDefault="007E517E" w:rsidP="00CF6D22">
            <w:pPr>
              <w:jc w:val="left"/>
              <w:rPr>
                <w:rFonts w:cs="Arial"/>
                <w:color w:val="000000"/>
                <w:sz w:val="16"/>
                <w:szCs w:val="16"/>
              </w:rPr>
            </w:pPr>
            <w:r w:rsidRPr="00706628">
              <w:rPr>
                <w:rFonts w:cs="Arial"/>
                <w:color w:val="000000"/>
                <w:sz w:val="16"/>
                <w:szCs w:val="16"/>
              </w:rPr>
              <w:t>EIS Solicitations Passed GSA In-Scope Review</w:t>
            </w:r>
          </w:p>
        </w:tc>
        <w:tc>
          <w:tcPr>
            <w:tcW w:w="990" w:type="dxa"/>
            <w:shd w:val="clear" w:color="000000" w:fill="F2F2F2"/>
            <w:vAlign w:val="center"/>
            <w:hideMark/>
          </w:tcPr>
          <w:p w14:paraId="03CCD4C1" w14:textId="77777777" w:rsidR="007E517E" w:rsidRPr="00706628" w:rsidRDefault="007E517E" w:rsidP="00CF6D22">
            <w:pPr>
              <w:jc w:val="center"/>
              <w:rPr>
                <w:rFonts w:cs="Arial"/>
                <w:color w:val="000000"/>
                <w:sz w:val="16"/>
                <w:szCs w:val="16"/>
              </w:rPr>
            </w:pPr>
            <w:r w:rsidRPr="00706628">
              <w:rPr>
                <w:rFonts w:cs="Arial"/>
                <w:color w:val="000000"/>
                <w:sz w:val="16"/>
                <w:szCs w:val="16"/>
              </w:rPr>
              <w:t>3/31/2019</w:t>
            </w:r>
          </w:p>
        </w:tc>
        <w:tc>
          <w:tcPr>
            <w:tcW w:w="1250" w:type="dxa"/>
            <w:shd w:val="clear" w:color="000000" w:fill="F2F2F2"/>
            <w:vAlign w:val="center"/>
          </w:tcPr>
          <w:p w14:paraId="640AA217" w14:textId="77777777" w:rsidR="007E517E" w:rsidRPr="00455353" w:rsidRDefault="007E517E" w:rsidP="00CF6D22">
            <w:pPr>
              <w:jc w:val="center"/>
              <w:rPr>
                <w:rFonts w:cs="Arial"/>
                <w:sz w:val="16"/>
                <w:szCs w:val="16"/>
              </w:rPr>
            </w:pPr>
            <w:r>
              <w:rPr>
                <w:rFonts w:cs="Arial"/>
                <w:color w:val="000000"/>
                <w:sz w:val="16"/>
                <w:szCs w:val="16"/>
              </w:rPr>
              <w:t>100.0%</w:t>
            </w:r>
          </w:p>
        </w:tc>
        <w:tc>
          <w:tcPr>
            <w:tcW w:w="820" w:type="dxa"/>
            <w:shd w:val="clear" w:color="000000" w:fill="F2F2F2"/>
            <w:vAlign w:val="center"/>
          </w:tcPr>
          <w:p w14:paraId="06F92C1E" w14:textId="77777777" w:rsidR="007E517E" w:rsidRPr="00455353" w:rsidRDefault="007E517E" w:rsidP="00CF6D22">
            <w:pPr>
              <w:jc w:val="center"/>
              <w:rPr>
                <w:rFonts w:cs="Arial"/>
                <w:sz w:val="16"/>
                <w:szCs w:val="16"/>
              </w:rPr>
            </w:pPr>
            <w:r>
              <w:rPr>
                <w:rFonts w:cs="Arial"/>
                <w:sz w:val="16"/>
                <w:szCs w:val="16"/>
              </w:rPr>
              <w:t>209</w:t>
            </w:r>
          </w:p>
        </w:tc>
        <w:tc>
          <w:tcPr>
            <w:tcW w:w="1080" w:type="dxa"/>
            <w:shd w:val="clear" w:color="000000" w:fill="F2F2F2"/>
            <w:vAlign w:val="center"/>
          </w:tcPr>
          <w:p w14:paraId="201E339F" w14:textId="77777777" w:rsidR="007E517E" w:rsidRPr="00455353" w:rsidRDefault="007E517E" w:rsidP="00CF6D22">
            <w:pPr>
              <w:jc w:val="center"/>
              <w:rPr>
                <w:rFonts w:cs="Arial"/>
                <w:sz w:val="16"/>
                <w:szCs w:val="16"/>
              </w:rPr>
            </w:pPr>
            <w:r>
              <w:rPr>
                <w:rFonts w:cs="Arial"/>
                <w:sz w:val="16"/>
                <w:szCs w:val="16"/>
              </w:rPr>
              <w:t>107</w:t>
            </w:r>
          </w:p>
        </w:tc>
        <w:tc>
          <w:tcPr>
            <w:tcW w:w="1080" w:type="dxa"/>
            <w:shd w:val="clear" w:color="000000" w:fill="F2F2F2"/>
            <w:vAlign w:val="center"/>
          </w:tcPr>
          <w:p w14:paraId="41AF217F" w14:textId="77777777" w:rsidR="007E517E" w:rsidRPr="00455353" w:rsidRDefault="007E517E" w:rsidP="00CF6D22">
            <w:pPr>
              <w:jc w:val="center"/>
              <w:rPr>
                <w:rFonts w:cs="Arial"/>
                <w:sz w:val="16"/>
                <w:szCs w:val="16"/>
              </w:rPr>
            </w:pPr>
            <w:r>
              <w:rPr>
                <w:rFonts w:cs="Arial"/>
                <w:sz w:val="16"/>
                <w:szCs w:val="16"/>
              </w:rPr>
              <w:t>43</w:t>
            </w:r>
          </w:p>
        </w:tc>
        <w:tc>
          <w:tcPr>
            <w:tcW w:w="1080" w:type="dxa"/>
            <w:shd w:val="clear" w:color="000000" w:fill="F2F2F2"/>
            <w:vAlign w:val="center"/>
          </w:tcPr>
          <w:p w14:paraId="76A4CA98" w14:textId="77777777" w:rsidR="007E517E" w:rsidRPr="00172C62" w:rsidRDefault="007E517E" w:rsidP="00CF6D22">
            <w:pPr>
              <w:jc w:val="center"/>
              <w:rPr>
                <w:rFonts w:cs="Arial"/>
                <w:sz w:val="16"/>
                <w:szCs w:val="16"/>
              </w:rPr>
            </w:pPr>
            <w:r>
              <w:rPr>
                <w:rFonts w:cs="Arial"/>
                <w:sz w:val="16"/>
                <w:szCs w:val="16"/>
              </w:rPr>
              <w:t>59</w:t>
            </w:r>
          </w:p>
        </w:tc>
      </w:tr>
      <w:tr w:rsidR="007E517E" w:rsidRPr="00706628" w14:paraId="01C4E4DB" w14:textId="77777777" w:rsidTr="00A853B5">
        <w:trPr>
          <w:trHeight w:hRule="exact" w:val="317"/>
          <w:jc w:val="center"/>
        </w:trPr>
        <w:tc>
          <w:tcPr>
            <w:tcW w:w="4680" w:type="dxa"/>
            <w:shd w:val="clear" w:color="000000" w:fill="FFFFFF"/>
            <w:vAlign w:val="center"/>
            <w:hideMark/>
          </w:tcPr>
          <w:p w14:paraId="499BAF0D" w14:textId="77777777" w:rsidR="007E517E" w:rsidRPr="00706628" w:rsidRDefault="007E517E" w:rsidP="00CF6D22">
            <w:pPr>
              <w:jc w:val="left"/>
              <w:rPr>
                <w:rFonts w:cs="Arial"/>
                <w:color w:val="000000"/>
                <w:sz w:val="16"/>
                <w:szCs w:val="16"/>
              </w:rPr>
            </w:pPr>
            <w:r w:rsidRPr="00706628">
              <w:rPr>
                <w:rFonts w:cs="Arial"/>
                <w:color w:val="000000"/>
                <w:sz w:val="16"/>
                <w:szCs w:val="16"/>
              </w:rPr>
              <w:t>EIS Solicitations Issued to Industry</w:t>
            </w:r>
          </w:p>
        </w:tc>
        <w:tc>
          <w:tcPr>
            <w:tcW w:w="990" w:type="dxa"/>
            <w:shd w:val="clear" w:color="000000" w:fill="FFFFFF"/>
            <w:vAlign w:val="center"/>
            <w:hideMark/>
          </w:tcPr>
          <w:p w14:paraId="74976F12" w14:textId="77777777" w:rsidR="007E517E" w:rsidRPr="00706628" w:rsidRDefault="007E517E" w:rsidP="00CF6D22">
            <w:pPr>
              <w:jc w:val="center"/>
              <w:rPr>
                <w:rFonts w:cs="Arial"/>
                <w:color w:val="000000"/>
                <w:sz w:val="16"/>
                <w:szCs w:val="16"/>
              </w:rPr>
            </w:pPr>
            <w:r w:rsidRPr="00706628">
              <w:rPr>
                <w:rFonts w:cs="Arial"/>
                <w:color w:val="000000"/>
                <w:sz w:val="16"/>
                <w:szCs w:val="16"/>
              </w:rPr>
              <w:t>3/31/2019</w:t>
            </w:r>
          </w:p>
        </w:tc>
        <w:tc>
          <w:tcPr>
            <w:tcW w:w="1250" w:type="dxa"/>
            <w:shd w:val="clear" w:color="000000" w:fill="FFFFFF"/>
            <w:vAlign w:val="center"/>
          </w:tcPr>
          <w:p w14:paraId="708CEE36" w14:textId="77777777" w:rsidR="007E517E" w:rsidRPr="00455353" w:rsidRDefault="007E517E" w:rsidP="00CF6D22">
            <w:pPr>
              <w:jc w:val="center"/>
              <w:rPr>
                <w:rFonts w:cs="Arial"/>
                <w:sz w:val="16"/>
                <w:szCs w:val="16"/>
              </w:rPr>
            </w:pPr>
            <w:r>
              <w:rPr>
                <w:rFonts w:cs="Arial"/>
                <w:color w:val="000000"/>
                <w:sz w:val="16"/>
                <w:szCs w:val="16"/>
              </w:rPr>
              <w:t>100.0%</w:t>
            </w:r>
          </w:p>
        </w:tc>
        <w:tc>
          <w:tcPr>
            <w:tcW w:w="820" w:type="dxa"/>
            <w:shd w:val="clear" w:color="000000" w:fill="FFFFFF"/>
            <w:vAlign w:val="center"/>
          </w:tcPr>
          <w:p w14:paraId="699B8460" w14:textId="77777777" w:rsidR="007E517E" w:rsidRPr="00455353" w:rsidRDefault="007E517E" w:rsidP="00CF6D22">
            <w:pPr>
              <w:jc w:val="center"/>
              <w:rPr>
                <w:rFonts w:cs="Arial"/>
                <w:sz w:val="16"/>
                <w:szCs w:val="16"/>
              </w:rPr>
            </w:pPr>
            <w:r>
              <w:rPr>
                <w:rFonts w:cs="Arial"/>
                <w:sz w:val="16"/>
                <w:szCs w:val="16"/>
              </w:rPr>
              <w:t>209</w:t>
            </w:r>
          </w:p>
        </w:tc>
        <w:tc>
          <w:tcPr>
            <w:tcW w:w="1080" w:type="dxa"/>
            <w:shd w:val="clear" w:color="000000" w:fill="FFFFFF"/>
            <w:vAlign w:val="center"/>
          </w:tcPr>
          <w:p w14:paraId="0E325356" w14:textId="77777777" w:rsidR="007E517E" w:rsidRPr="00455353" w:rsidRDefault="007E517E" w:rsidP="00CF6D22">
            <w:pPr>
              <w:jc w:val="center"/>
              <w:rPr>
                <w:rFonts w:cs="Arial"/>
                <w:sz w:val="16"/>
                <w:szCs w:val="16"/>
              </w:rPr>
            </w:pPr>
            <w:r>
              <w:rPr>
                <w:rFonts w:cs="Arial"/>
                <w:sz w:val="16"/>
                <w:szCs w:val="16"/>
              </w:rPr>
              <w:t>107</w:t>
            </w:r>
          </w:p>
        </w:tc>
        <w:tc>
          <w:tcPr>
            <w:tcW w:w="1080" w:type="dxa"/>
            <w:shd w:val="clear" w:color="000000" w:fill="FFFFFF"/>
            <w:vAlign w:val="center"/>
          </w:tcPr>
          <w:p w14:paraId="3BB3B268" w14:textId="77777777" w:rsidR="007E517E" w:rsidRPr="00455353" w:rsidRDefault="007E517E" w:rsidP="00CF6D22">
            <w:pPr>
              <w:jc w:val="center"/>
              <w:rPr>
                <w:rFonts w:cs="Arial"/>
                <w:sz w:val="16"/>
                <w:szCs w:val="16"/>
              </w:rPr>
            </w:pPr>
            <w:r>
              <w:rPr>
                <w:rFonts w:cs="Arial"/>
                <w:sz w:val="16"/>
                <w:szCs w:val="16"/>
              </w:rPr>
              <w:t>43</w:t>
            </w:r>
          </w:p>
        </w:tc>
        <w:tc>
          <w:tcPr>
            <w:tcW w:w="1080" w:type="dxa"/>
            <w:shd w:val="clear" w:color="000000" w:fill="FFFFFF"/>
            <w:vAlign w:val="center"/>
          </w:tcPr>
          <w:p w14:paraId="77D0010A" w14:textId="77777777" w:rsidR="007E517E" w:rsidRPr="00172C62" w:rsidRDefault="007E517E" w:rsidP="00CF6D22">
            <w:pPr>
              <w:jc w:val="center"/>
              <w:rPr>
                <w:rFonts w:cs="Arial"/>
                <w:sz w:val="16"/>
                <w:szCs w:val="16"/>
              </w:rPr>
            </w:pPr>
            <w:r>
              <w:rPr>
                <w:rFonts w:cs="Arial"/>
                <w:sz w:val="16"/>
                <w:szCs w:val="16"/>
              </w:rPr>
              <w:t>59</w:t>
            </w:r>
          </w:p>
        </w:tc>
      </w:tr>
      <w:tr w:rsidR="009E59D5" w:rsidRPr="00706628" w14:paraId="3595DC26" w14:textId="77777777" w:rsidTr="00A853B5">
        <w:trPr>
          <w:trHeight w:hRule="exact" w:val="317"/>
          <w:jc w:val="center"/>
        </w:trPr>
        <w:tc>
          <w:tcPr>
            <w:tcW w:w="4680" w:type="dxa"/>
            <w:shd w:val="clear" w:color="000000" w:fill="F2F2F2"/>
            <w:vAlign w:val="center"/>
            <w:hideMark/>
          </w:tcPr>
          <w:p w14:paraId="798C61B9" w14:textId="77777777" w:rsidR="009E59D5" w:rsidRPr="00706628" w:rsidRDefault="009E59D5" w:rsidP="009E59D5">
            <w:pPr>
              <w:jc w:val="left"/>
              <w:rPr>
                <w:rFonts w:cs="Arial"/>
                <w:color w:val="000000"/>
                <w:sz w:val="16"/>
                <w:szCs w:val="16"/>
              </w:rPr>
            </w:pPr>
            <w:r w:rsidRPr="00706628">
              <w:rPr>
                <w:rFonts w:cs="Arial"/>
                <w:color w:val="000000"/>
                <w:sz w:val="16"/>
                <w:szCs w:val="16"/>
              </w:rPr>
              <w:t>Task Orders Awarded</w:t>
            </w:r>
            <w:r>
              <w:rPr>
                <w:rFonts w:cs="Arial"/>
                <w:color w:val="000000"/>
                <w:sz w:val="16"/>
                <w:szCs w:val="16"/>
              </w:rPr>
              <w:t xml:space="preserve"> (as defined by Key Metric)</w:t>
            </w:r>
          </w:p>
        </w:tc>
        <w:tc>
          <w:tcPr>
            <w:tcW w:w="990" w:type="dxa"/>
            <w:shd w:val="clear" w:color="000000" w:fill="F2F2F2"/>
            <w:vAlign w:val="center"/>
            <w:hideMark/>
          </w:tcPr>
          <w:p w14:paraId="198DF0F2" w14:textId="77777777" w:rsidR="009E59D5" w:rsidRPr="00706628" w:rsidRDefault="009E59D5" w:rsidP="009E59D5">
            <w:pPr>
              <w:jc w:val="center"/>
              <w:rPr>
                <w:rFonts w:cs="Arial"/>
                <w:color w:val="000000"/>
                <w:sz w:val="16"/>
                <w:szCs w:val="16"/>
              </w:rPr>
            </w:pPr>
            <w:r w:rsidRPr="00706628">
              <w:rPr>
                <w:rFonts w:cs="Arial"/>
                <w:color w:val="000000"/>
                <w:sz w:val="16"/>
                <w:szCs w:val="16"/>
              </w:rPr>
              <w:t>9/30/2019</w:t>
            </w:r>
          </w:p>
        </w:tc>
        <w:tc>
          <w:tcPr>
            <w:tcW w:w="1250" w:type="dxa"/>
            <w:shd w:val="clear" w:color="000000" w:fill="F2F2F2"/>
            <w:vAlign w:val="center"/>
          </w:tcPr>
          <w:p w14:paraId="75612C55" w14:textId="6455363C" w:rsidR="009E59D5" w:rsidRPr="00455353" w:rsidRDefault="00F92D95" w:rsidP="009E59D5">
            <w:pPr>
              <w:jc w:val="center"/>
              <w:rPr>
                <w:rFonts w:cs="Arial"/>
                <w:sz w:val="16"/>
                <w:szCs w:val="16"/>
              </w:rPr>
            </w:pPr>
            <w:r>
              <w:rPr>
                <w:rFonts w:cs="Arial"/>
                <w:color w:val="000000"/>
                <w:sz w:val="16"/>
                <w:szCs w:val="16"/>
              </w:rPr>
              <w:t>100.0</w:t>
            </w:r>
            <w:r w:rsidR="009E59D5">
              <w:rPr>
                <w:rFonts w:cs="Arial"/>
                <w:color w:val="000000"/>
                <w:sz w:val="16"/>
                <w:szCs w:val="16"/>
              </w:rPr>
              <w:t>%</w:t>
            </w:r>
          </w:p>
        </w:tc>
        <w:tc>
          <w:tcPr>
            <w:tcW w:w="820" w:type="dxa"/>
            <w:shd w:val="clear" w:color="000000" w:fill="F2F2F2"/>
            <w:vAlign w:val="center"/>
          </w:tcPr>
          <w:p w14:paraId="2BEEB077" w14:textId="340E8CA4" w:rsidR="009E59D5" w:rsidRPr="00455353" w:rsidRDefault="00F92D95" w:rsidP="009E59D5">
            <w:pPr>
              <w:jc w:val="center"/>
              <w:rPr>
                <w:rFonts w:cs="Arial"/>
                <w:sz w:val="16"/>
                <w:szCs w:val="16"/>
              </w:rPr>
            </w:pPr>
            <w:r>
              <w:rPr>
                <w:rFonts w:cs="Arial"/>
                <w:sz w:val="16"/>
                <w:szCs w:val="16"/>
              </w:rPr>
              <w:t>209</w:t>
            </w:r>
          </w:p>
        </w:tc>
        <w:tc>
          <w:tcPr>
            <w:tcW w:w="1080" w:type="dxa"/>
            <w:shd w:val="clear" w:color="000000" w:fill="F2F2F2"/>
            <w:vAlign w:val="center"/>
          </w:tcPr>
          <w:p w14:paraId="7EF49B2B" w14:textId="2D36382F" w:rsidR="009E59D5" w:rsidRPr="00455353" w:rsidRDefault="00F92D95" w:rsidP="009E59D5">
            <w:pPr>
              <w:jc w:val="center"/>
              <w:rPr>
                <w:rFonts w:cs="Arial"/>
                <w:sz w:val="16"/>
                <w:szCs w:val="16"/>
              </w:rPr>
            </w:pPr>
            <w:r>
              <w:rPr>
                <w:rFonts w:cs="Arial"/>
                <w:sz w:val="16"/>
                <w:szCs w:val="16"/>
              </w:rPr>
              <w:t>107</w:t>
            </w:r>
          </w:p>
        </w:tc>
        <w:tc>
          <w:tcPr>
            <w:tcW w:w="1080" w:type="dxa"/>
            <w:shd w:val="clear" w:color="000000" w:fill="F2F2F2"/>
            <w:vAlign w:val="center"/>
          </w:tcPr>
          <w:p w14:paraId="08F1CDF1" w14:textId="053A7EA3" w:rsidR="009E59D5" w:rsidRPr="00455353" w:rsidRDefault="009E59D5" w:rsidP="009E59D5">
            <w:pPr>
              <w:jc w:val="center"/>
              <w:rPr>
                <w:rFonts w:cs="Arial"/>
                <w:sz w:val="16"/>
                <w:szCs w:val="16"/>
              </w:rPr>
            </w:pPr>
            <w:r>
              <w:rPr>
                <w:rFonts w:cs="Arial"/>
                <w:sz w:val="16"/>
                <w:szCs w:val="16"/>
              </w:rPr>
              <w:t>43</w:t>
            </w:r>
          </w:p>
        </w:tc>
        <w:tc>
          <w:tcPr>
            <w:tcW w:w="1080" w:type="dxa"/>
            <w:shd w:val="clear" w:color="000000" w:fill="F2F2F2"/>
            <w:vAlign w:val="center"/>
          </w:tcPr>
          <w:p w14:paraId="3F7639D8" w14:textId="5A6BAA80" w:rsidR="009E59D5" w:rsidRPr="00172C62" w:rsidRDefault="005668BE" w:rsidP="009E59D5">
            <w:pPr>
              <w:jc w:val="center"/>
              <w:rPr>
                <w:rFonts w:cs="Arial"/>
                <w:sz w:val="16"/>
                <w:szCs w:val="16"/>
              </w:rPr>
            </w:pPr>
            <w:r>
              <w:rPr>
                <w:rFonts w:cs="Arial"/>
                <w:sz w:val="16"/>
                <w:szCs w:val="16"/>
              </w:rPr>
              <w:t>59</w:t>
            </w:r>
          </w:p>
        </w:tc>
      </w:tr>
      <w:tr w:rsidR="007E517E" w:rsidRPr="005D6184" w14:paraId="2CF5365E" w14:textId="77777777" w:rsidTr="00A853B5">
        <w:trPr>
          <w:trHeight w:hRule="exact" w:val="353"/>
          <w:jc w:val="center"/>
        </w:trPr>
        <w:tc>
          <w:tcPr>
            <w:tcW w:w="6920" w:type="dxa"/>
            <w:gridSpan w:val="3"/>
            <w:shd w:val="clear" w:color="auto" w:fill="365F91" w:themeFill="accent1" w:themeFillShade="BF"/>
            <w:vAlign w:val="center"/>
            <w:hideMark/>
          </w:tcPr>
          <w:p w14:paraId="512B7EFC" w14:textId="77777777" w:rsidR="007E517E" w:rsidRPr="00ED05E7" w:rsidRDefault="007E517E" w:rsidP="00CF6D22">
            <w:pPr>
              <w:jc w:val="left"/>
              <w:rPr>
                <w:rFonts w:cs="Arial"/>
                <w:b/>
                <w:bCs/>
                <w:color w:val="FFFFFF" w:themeColor="background1"/>
                <w:sz w:val="18"/>
                <w:szCs w:val="18"/>
              </w:rPr>
            </w:pPr>
            <w:r w:rsidRPr="00ED05E7">
              <w:rPr>
                <w:rFonts w:cs="Arial"/>
                <w:b/>
                <w:bCs/>
                <w:color w:val="FFFFFF" w:themeColor="background1"/>
                <w:sz w:val="18"/>
                <w:szCs w:val="18"/>
              </w:rPr>
              <w:t xml:space="preserve">Total </w:t>
            </w:r>
            <w:r>
              <w:rPr>
                <w:rFonts w:cs="Arial"/>
                <w:b/>
                <w:bCs/>
                <w:color w:val="FFFFFF" w:themeColor="background1"/>
                <w:sz w:val="18"/>
                <w:szCs w:val="18"/>
              </w:rPr>
              <w:t xml:space="preserve">Agencies  </w:t>
            </w:r>
            <w:r w:rsidRPr="00FD28E3">
              <w:rPr>
                <w:rFonts w:cs="Arial"/>
                <w:b/>
                <w:bCs/>
                <w:color w:val="FFFFFF" w:themeColor="background1"/>
                <w:sz w:val="18"/>
                <w:szCs w:val="18"/>
              </w:rPr>
              <w:sym w:font="Wingdings" w:char="F0E0"/>
            </w:r>
          </w:p>
          <w:p w14:paraId="0CB379F1" w14:textId="77777777" w:rsidR="007E517E" w:rsidRPr="00ED05E7" w:rsidRDefault="007E517E" w:rsidP="00CF6D22">
            <w:pPr>
              <w:jc w:val="left"/>
              <w:rPr>
                <w:rFonts w:cs="Arial"/>
                <w:b/>
                <w:bCs/>
                <w:color w:val="FFFFFF" w:themeColor="background1"/>
                <w:sz w:val="18"/>
                <w:szCs w:val="18"/>
              </w:rPr>
            </w:pPr>
          </w:p>
        </w:tc>
        <w:tc>
          <w:tcPr>
            <w:tcW w:w="820" w:type="dxa"/>
            <w:shd w:val="clear" w:color="auto" w:fill="365F91" w:themeFill="accent1" w:themeFillShade="BF"/>
            <w:vAlign w:val="center"/>
          </w:tcPr>
          <w:p w14:paraId="5C59D7B5"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221</w:t>
            </w:r>
          </w:p>
        </w:tc>
        <w:tc>
          <w:tcPr>
            <w:tcW w:w="1080" w:type="dxa"/>
            <w:shd w:val="clear" w:color="auto" w:fill="365F91" w:themeFill="accent1" w:themeFillShade="BF"/>
            <w:vAlign w:val="center"/>
          </w:tcPr>
          <w:p w14:paraId="7DB52DB1"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17</w:t>
            </w:r>
          </w:p>
        </w:tc>
        <w:tc>
          <w:tcPr>
            <w:tcW w:w="1080" w:type="dxa"/>
            <w:shd w:val="clear" w:color="auto" w:fill="365F91" w:themeFill="accent1" w:themeFillShade="BF"/>
            <w:vAlign w:val="center"/>
          </w:tcPr>
          <w:p w14:paraId="2AA6D191"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25</w:t>
            </w:r>
          </w:p>
        </w:tc>
        <w:tc>
          <w:tcPr>
            <w:tcW w:w="1080" w:type="dxa"/>
            <w:shd w:val="clear" w:color="auto" w:fill="365F91" w:themeFill="accent1" w:themeFillShade="BF"/>
            <w:vAlign w:val="center"/>
          </w:tcPr>
          <w:p w14:paraId="5CC281AA"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179</w:t>
            </w:r>
          </w:p>
        </w:tc>
      </w:tr>
      <w:tr w:rsidR="00927783" w:rsidRPr="00706628" w14:paraId="55618B27" w14:textId="77777777" w:rsidTr="00A853B5">
        <w:trPr>
          <w:trHeight w:hRule="exact" w:val="317"/>
          <w:jc w:val="center"/>
        </w:trPr>
        <w:tc>
          <w:tcPr>
            <w:tcW w:w="4680" w:type="dxa"/>
            <w:shd w:val="clear" w:color="000000" w:fill="F2F2F2"/>
            <w:vAlign w:val="center"/>
            <w:hideMark/>
          </w:tcPr>
          <w:p w14:paraId="5633854B" w14:textId="14669819" w:rsidR="00927783" w:rsidRPr="0056633F" w:rsidRDefault="00927783" w:rsidP="00927783">
            <w:pPr>
              <w:jc w:val="left"/>
              <w:rPr>
                <w:rFonts w:cs="Arial"/>
                <w:color w:val="000000"/>
                <w:sz w:val="16"/>
                <w:szCs w:val="16"/>
              </w:rPr>
            </w:pPr>
            <w:r w:rsidRPr="0056633F">
              <w:rPr>
                <w:rFonts w:cs="Arial"/>
                <w:color w:val="000000"/>
                <w:sz w:val="16"/>
                <w:szCs w:val="16"/>
              </w:rPr>
              <w:t xml:space="preserve">Transition 50% Complete </w:t>
            </w:r>
            <w:r>
              <w:rPr>
                <w:rFonts w:cs="Arial"/>
                <w:color w:val="000000"/>
                <w:sz w:val="16"/>
                <w:szCs w:val="16"/>
              </w:rPr>
              <w:t xml:space="preserve">(PWV Disconnects </w:t>
            </w:r>
            <w:r w:rsidRPr="0056633F">
              <w:rPr>
                <w:rFonts w:cs="Arial"/>
                <w:sz w:val="16"/>
              </w:rPr>
              <w:t>≥</w:t>
            </w:r>
            <w:r w:rsidRPr="0056633F">
              <w:rPr>
                <w:rFonts w:cs="Arial"/>
                <w:color w:val="000000"/>
                <w:sz w:val="16"/>
                <w:szCs w:val="16"/>
              </w:rPr>
              <w:t xml:space="preserve">50% </w:t>
            </w:r>
            <w:r>
              <w:rPr>
                <w:rFonts w:cs="Arial"/>
                <w:color w:val="000000"/>
                <w:sz w:val="16"/>
                <w:szCs w:val="16"/>
              </w:rPr>
              <w:t>&amp;</w:t>
            </w:r>
            <w:r w:rsidRPr="0056633F">
              <w:rPr>
                <w:rFonts w:cs="Arial"/>
                <w:color w:val="000000"/>
                <w:sz w:val="16"/>
                <w:szCs w:val="16"/>
              </w:rPr>
              <w:t xml:space="preserve"> &lt;90%)</w:t>
            </w:r>
          </w:p>
        </w:tc>
        <w:tc>
          <w:tcPr>
            <w:tcW w:w="990" w:type="dxa"/>
            <w:shd w:val="clear" w:color="000000" w:fill="F2F2F2"/>
            <w:vAlign w:val="center"/>
            <w:hideMark/>
          </w:tcPr>
          <w:p w14:paraId="118D8396" w14:textId="77777777" w:rsidR="00927783" w:rsidRPr="00706628" w:rsidRDefault="00927783" w:rsidP="00927783">
            <w:pPr>
              <w:jc w:val="center"/>
              <w:rPr>
                <w:rFonts w:cs="Arial"/>
                <w:color w:val="000000"/>
                <w:sz w:val="16"/>
                <w:szCs w:val="16"/>
              </w:rPr>
            </w:pPr>
            <w:r w:rsidRPr="00706628">
              <w:rPr>
                <w:rFonts w:cs="Arial"/>
                <w:color w:val="000000"/>
                <w:sz w:val="16"/>
                <w:szCs w:val="16"/>
              </w:rPr>
              <w:t>3/31/2021</w:t>
            </w:r>
          </w:p>
        </w:tc>
        <w:tc>
          <w:tcPr>
            <w:tcW w:w="1250" w:type="dxa"/>
            <w:shd w:val="clear" w:color="000000" w:fill="F2F2F2"/>
            <w:vAlign w:val="center"/>
          </w:tcPr>
          <w:p w14:paraId="7CFDD633" w14:textId="1011494E" w:rsidR="00927783" w:rsidRPr="005668BE" w:rsidRDefault="00750FBB" w:rsidP="00927783">
            <w:pPr>
              <w:jc w:val="center"/>
              <w:rPr>
                <w:rFonts w:cs="Arial"/>
                <w:sz w:val="16"/>
                <w:szCs w:val="16"/>
              </w:rPr>
            </w:pPr>
            <w:r>
              <w:rPr>
                <w:rFonts w:cs="Arial"/>
                <w:color w:val="000000"/>
                <w:sz w:val="16"/>
                <w:szCs w:val="16"/>
              </w:rPr>
              <w:t xml:space="preserve">  </w:t>
            </w:r>
            <w:r w:rsidR="00927783">
              <w:rPr>
                <w:rFonts w:cs="Arial"/>
                <w:color w:val="000000"/>
                <w:sz w:val="16"/>
                <w:szCs w:val="16"/>
              </w:rPr>
              <w:t>0.0%</w:t>
            </w:r>
          </w:p>
        </w:tc>
        <w:tc>
          <w:tcPr>
            <w:tcW w:w="820" w:type="dxa"/>
            <w:shd w:val="clear" w:color="000000" w:fill="F2F2F2"/>
            <w:vAlign w:val="center"/>
          </w:tcPr>
          <w:p w14:paraId="310F5206" w14:textId="0235ECC9"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2F2F2"/>
            <w:vAlign w:val="center"/>
          </w:tcPr>
          <w:p w14:paraId="33CA6E72" w14:textId="69C99E61"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2F2F2"/>
            <w:vAlign w:val="center"/>
          </w:tcPr>
          <w:p w14:paraId="77FBE314" w14:textId="76CDD464"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2F2F2"/>
            <w:vAlign w:val="center"/>
          </w:tcPr>
          <w:p w14:paraId="1543640A" w14:textId="5159F969" w:rsidR="00927783" w:rsidRPr="005668BE" w:rsidRDefault="00927783" w:rsidP="00927783">
            <w:pPr>
              <w:jc w:val="center"/>
              <w:rPr>
                <w:rFonts w:cs="Arial"/>
                <w:sz w:val="16"/>
                <w:szCs w:val="16"/>
              </w:rPr>
            </w:pPr>
            <w:r>
              <w:rPr>
                <w:rFonts w:cs="Arial"/>
                <w:color w:val="000000"/>
                <w:sz w:val="16"/>
                <w:szCs w:val="16"/>
              </w:rPr>
              <w:t>0</w:t>
            </w:r>
          </w:p>
        </w:tc>
      </w:tr>
      <w:tr w:rsidR="00927783" w:rsidRPr="00706628" w14:paraId="77F684DA" w14:textId="77777777" w:rsidTr="00A853B5">
        <w:trPr>
          <w:trHeight w:hRule="exact" w:val="317"/>
          <w:jc w:val="center"/>
        </w:trPr>
        <w:tc>
          <w:tcPr>
            <w:tcW w:w="4680" w:type="dxa"/>
            <w:shd w:val="clear" w:color="000000" w:fill="FFFFFF"/>
            <w:vAlign w:val="center"/>
            <w:hideMark/>
          </w:tcPr>
          <w:p w14:paraId="1A2447DD" w14:textId="04FB2726" w:rsidR="00927783" w:rsidRPr="0056633F" w:rsidRDefault="00927783" w:rsidP="00927783">
            <w:pPr>
              <w:jc w:val="left"/>
              <w:rPr>
                <w:rFonts w:cs="Arial"/>
                <w:color w:val="000000"/>
                <w:sz w:val="16"/>
                <w:szCs w:val="16"/>
              </w:rPr>
            </w:pPr>
            <w:r w:rsidRPr="0056633F">
              <w:rPr>
                <w:rFonts w:cs="Arial"/>
                <w:color w:val="000000"/>
                <w:sz w:val="16"/>
                <w:szCs w:val="16"/>
              </w:rPr>
              <w:t>Transition 90% Complete</w:t>
            </w:r>
            <w:r>
              <w:rPr>
                <w:rFonts w:cs="Arial"/>
                <w:color w:val="000000"/>
                <w:sz w:val="16"/>
                <w:szCs w:val="16"/>
              </w:rPr>
              <w:t xml:space="preserve"> (PWV Disconnects </w:t>
            </w:r>
            <w:r w:rsidRPr="0056633F">
              <w:rPr>
                <w:rFonts w:cs="Arial"/>
                <w:sz w:val="16"/>
              </w:rPr>
              <w:t>≥</w:t>
            </w:r>
            <w:r w:rsidRPr="0056633F">
              <w:rPr>
                <w:rFonts w:cs="Arial"/>
                <w:color w:val="000000"/>
                <w:sz w:val="16"/>
                <w:szCs w:val="16"/>
              </w:rPr>
              <w:t xml:space="preserve">90% </w:t>
            </w:r>
            <w:r>
              <w:rPr>
                <w:rFonts w:cs="Arial"/>
                <w:color w:val="000000"/>
                <w:sz w:val="16"/>
                <w:szCs w:val="16"/>
              </w:rPr>
              <w:t>&amp;</w:t>
            </w:r>
            <w:r w:rsidRPr="0056633F">
              <w:rPr>
                <w:rFonts w:cs="Arial"/>
                <w:color w:val="000000"/>
                <w:sz w:val="16"/>
                <w:szCs w:val="16"/>
              </w:rPr>
              <w:t xml:space="preserve"> &lt;100%)</w:t>
            </w:r>
          </w:p>
        </w:tc>
        <w:tc>
          <w:tcPr>
            <w:tcW w:w="990" w:type="dxa"/>
            <w:shd w:val="clear" w:color="000000" w:fill="FFFFFF"/>
            <w:vAlign w:val="center"/>
            <w:hideMark/>
          </w:tcPr>
          <w:p w14:paraId="7CE5A3F3" w14:textId="77777777" w:rsidR="00927783" w:rsidRPr="00706628" w:rsidRDefault="00927783" w:rsidP="00927783">
            <w:pPr>
              <w:jc w:val="center"/>
              <w:rPr>
                <w:rFonts w:cs="Arial"/>
                <w:color w:val="000000"/>
                <w:sz w:val="16"/>
                <w:szCs w:val="16"/>
              </w:rPr>
            </w:pPr>
            <w:r w:rsidRPr="00706628">
              <w:rPr>
                <w:rFonts w:cs="Arial"/>
                <w:color w:val="000000"/>
                <w:sz w:val="16"/>
                <w:szCs w:val="16"/>
              </w:rPr>
              <w:t>3/31/2022</w:t>
            </w:r>
          </w:p>
        </w:tc>
        <w:tc>
          <w:tcPr>
            <w:tcW w:w="1250" w:type="dxa"/>
            <w:shd w:val="clear" w:color="000000" w:fill="FFFFFF"/>
            <w:vAlign w:val="center"/>
          </w:tcPr>
          <w:p w14:paraId="10CFAA1A" w14:textId="03C21F5E" w:rsidR="00927783" w:rsidRPr="005668BE" w:rsidRDefault="00750FBB" w:rsidP="00927783">
            <w:pPr>
              <w:jc w:val="center"/>
              <w:rPr>
                <w:rFonts w:cs="Arial"/>
                <w:sz w:val="16"/>
                <w:szCs w:val="16"/>
              </w:rPr>
            </w:pPr>
            <w:r>
              <w:rPr>
                <w:rFonts w:cs="Arial"/>
                <w:color w:val="000000"/>
                <w:sz w:val="16"/>
                <w:szCs w:val="16"/>
              </w:rPr>
              <w:t xml:space="preserve">  </w:t>
            </w:r>
            <w:r w:rsidR="00927783">
              <w:rPr>
                <w:rFonts w:cs="Arial"/>
                <w:color w:val="000000"/>
                <w:sz w:val="16"/>
                <w:szCs w:val="16"/>
              </w:rPr>
              <w:t>0.0%</w:t>
            </w:r>
          </w:p>
        </w:tc>
        <w:tc>
          <w:tcPr>
            <w:tcW w:w="820" w:type="dxa"/>
            <w:shd w:val="clear" w:color="000000" w:fill="FFFFFF"/>
            <w:vAlign w:val="center"/>
          </w:tcPr>
          <w:p w14:paraId="09BD4EA3" w14:textId="493A140B"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FFFFF"/>
            <w:vAlign w:val="center"/>
          </w:tcPr>
          <w:p w14:paraId="3E7E769E" w14:textId="541FBAFE"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FFFFF"/>
            <w:vAlign w:val="center"/>
          </w:tcPr>
          <w:p w14:paraId="1499561B" w14:textId="605589AC" w:rsidR="00927783" w:rsidRPr="005668BE" w:rsidRDefault="00927783" w:rsidP="00927783">
            <w:pPr>
              <w:jc w:val="center"/>
              <w:rPr>
                <w:rFonts w:cs="Arial"/>
                <w:sz w:val="16"/>
                <w:szCs w:val="16"/>
              </w:rPr>
            </w:pPr>
            <w:r>
              <w:rPr>
                <w:rFonts w:cs="Arial"/>
                <w:color w:val="000000"/>
                <w:sz w:val="16"/>
                <w:szCs w:val="16"/>
              </w:rPr>
              <w:t>0</w:t>
            </w:r>
          </w:p>
        </w:tc>
        <w:tc>
          <w:tcPr>
            <w:tcW w:w="1080" w:type="dxa"/>
            <w:shd w:val="clear" w:color="000000" w:fill="FFFFFF"/>
            <w:vAlign w:val="center"/>
          </w:tcPr>
          <w:p w14:paraId="598900F4" w14:textId="4C8F7ECC" w:rsidR="00927783" w:rsidRPr="005668BE" w:rsidRDefault="00927783" w:rsidP="00927783">
            <w:pPr>
              <w:jc w:val="center"/>
              <w:rPr>
                <w:rFonts w:cs="Arial"/>
                <w:sz w:val="16"/>
                <w:szCs w:val="16"/>
              </w:rPr>
            </w:pPr>
            <w:r>
              <w:rPr>
                <w:rFonts w:cs="Arial"/>
                <w:color w:val="000000"/>
                <w:sz w:val="16"/>
                <w:szCs w:val="16"/>
              </w:rPr>
              <w:t>0</w:t>
            </w:r>
          </w:p>
        </w:tc>
      </w:tr>
      <w:tr w:rsidR="00927783" w:rsidRPr="00706628" w14:paraId="36C5ABAA" w14:textId="77777777" w:rsidTr="00A853B5">
        <w:trPr>
          <w:trHeight w:hRule="exact" w:val="317"/>
          <w:jc w:val="center"/>
        </w:trPr>
        <w:tc>
          <w:tcPr>
            <w:tcW w:w="4680" w:type="dxa"/>
            <w:shd w:val="clear" w:color="000000" w:fill="F2F2F2"/>
            <w:vAlign w:val="center"/>
            <w:hideMark/>
          </w:tcPr>
          <w:p w14:paraId="475394D5" w14:textId="5C42840A" w:rsidR="00927783" w:rsidRPr="0056633F" w:rsidRDefault="00927783" w:rsidP="00927783">
            <w:pPr>
              <w:jc w:val="left"/>
              <w:rPr>
                <w:rFonts w:cs="Arial"/>
                <w:color w:val="000000"/>
                <w:sz w:val="16"/>
                <w:szCs w:val="16"/>
              </w:rPr>
            </w:pPr>
            <w:r w:rsidRPr="0056633F">
              <w:rPr>
                <w:rFonts w:cs="Arial"/>
                <w:color w:val="000000"/>
                <w:sz w:val="16"/>
                <w:szCs w:val="16"/>
              </w:rPr>
              <w:t>Transition 100% Complete</w:t>
            </w:r>
            <w:r>
              <w:rPr>
                <w:rFonts w:cs="Arial"/>
                <w:color w:val="000000"/>
                <w:sz w:val="16"/>
                <w:szCs w:val="16"/>
              </w:rPr>
              <w:t xml:space="preserve"> (Disconnects </w:t>
            </w:r>
            <w:r w:rsidRPr="0056633F">
              <w:rPr>
                <w:rFonts w:cs="Arial"/>
                <w:color w:val="000000"/>
                <w:sz w:val="16"/>
                <w:szCs w:val="16"/>
              </w:rPr>
              <w:t>=100%)</w:t>
            </w:r>
          </w:p>
        </w:tc>
        <w:tc>
          <w:tcPr>
            <w:tcW w:w="990" w:type="dxa"/>
            <w:shd w:val="clear" w:color="000000" w:fill="F2F2F2"/>
            <w:vAlign w:val="center"/>
            <w:hideMark/>
          </w:tcPr>
          <w:p w14:paraId="6C81901C" w14:textId="77777777" w:rsidR="00927783" w:rsidRPr="00706628" w:rsidRDefault="00927783" w:rsidP="00927783">
            <w:pPr>
              <w:jc w:val="center"/>
              <w:rPr>
                <w:rFonts w:cs="Arial"/>
                <w:color w:val="000000"/>
                <w:sz w:val="16"/>
                <w:szCs w:val="16"/>
              </w:rPr>
            </w:pPr>
            <w:r w:rsidRPr="00706628">
              <w:rPr>
                <w:rFonts w:cs="Arial"/>
                <w:color w:val="000000"/>
                <w:sz w:val="16"/>
                <w:szCs w:val="16"/>
              </w:rPr>
              <w:t>9/30/2022</w:t>
            </w:r>
          </w:p>
        </w:tc>
        <w:tc>
          <w:tcPr>
            <w:tcW w:w="1250" w:type="dxa"/>
            <w:shd w:val="clear" w:color="000000" w:fill="F2F2F2"/>
            <w:vAlign w:val="center"/>
          </w:tcPr>
          <w:p w14:paraId="41826F1E" w14:textId="380046DB" w:rsidR="00927783" w:rsidRPr="005668BE" w:rsidRDefault="00927783" w:rsidP="00927783">
            <w:pPr>
              <w:jc w:val="center"/>
              <w:rPr>
                <w:rFonts w:cs="Arial"/>
                <w:sz w:val="16"/>
                <w:szCs w:val="16"/>
              </w:rPr>
            </w:pPr>
            <w:r>
              <w:rPr>
                <w:rFonts w:cs="Arial"/>
                <w:color w:val="000000"/>
                <w:sz w:val="16"/>
                <w:szCs w:val="16"/>
              </w:rPr>
              <w:t>100.0%</w:t>
            </w:r>
          </w:p>
        </w:tc>
        <w:tc>
          <w:tcPr>
            <w:tcW w:w="820" w:type="dxa"/>
            <w:shd w:val="clear" w:color="000000" w:fill="F2F2F2"/>
            <w:vAlign w:val="center"/>
          </w:tcPr>
          <w:p w14:paraId="43EDAFEF" w14:textId="7DAB04DD" w:rsidR="00927783" w:rsidRPr="005668BE" w:rsidRDefault="00927783" w:rsidP="00927783">
            <w:pPr>
              <w:jc w:val="center"/>
              <w:rPr>
                <w:rFonts w:cs="Arial"/>
                <w:sz w:val="16"/>
                <w:szCs w:val="16"/>
              </w:rPr>
            </w:pPr>
            <w:r>
              <w:rPr>
                <w:rFonts w:cs="Arial"/>
                <w:color w:val="000000"/>
                <w:sz w:val="16"/>
                <w:szCs w:val="16"/>
              </w:rPr>
              <w:t>221</w:t>
            </w:r>
          </w:p>
        </w:tc>
        <w:tc>
          <w:tcPr>
            <w:tcW w:w="1080" w:type="dxa"/>
            <w:shd w:val="clear" w:color="000000" w:fill="F2F2F2"/>
            <w:vAlign w:val="center"/>
          </w:tcPr>
          <w:p w14:paraId="10833C18" w14:textId="24E6932A" w:rsidR="00927783" w:rsidRPr="005668BE" w:rsidRDefault="00927783" w:rsidP="00927783">
            <w:pPr>
              <w:jc w:val="center"/>
              <w:rPr>
                <w:rFonts w:cs="Arial"/>
                <w:sz w:val="16"/>
                <w:szCs w:val="16"/>
              </w:rPr>
            </w:pPr>
            <w:r>
              <w:rPr>
                <w:rFonts w:cs="Arial"/>
                <w:color w:val="000000"/>
                <w:sz w:val="16"/>
                <w:szCs w:val="16"/>
              </w:rPr>
              <w:t>17</w:t>
            </w:r>
          </w:p>
        </w:tc>
        <w:tc>
          <w:tcPr>
            <w:tcW w:w="1080" w:type="dxa"/>
            <w:shd w:val="clear" w:color="000000" w:fill="F2F2F2"/>
            <w:vAlign w:val="center"/>
          </w:tcPr>
          <w:p w14:paraId="15A51726" w14:textId="3CA875EB" w:rsidR="00927783" w:rsidRPr="005668BE" w:rsidRDefault="00927783" w:rsidP="00927783">
            <w:pPr>
              <w:jc w:val="center"/>
              <w:rPr>
                <w:rFonts w:cs="Arial"/>
                <w:sz w:val="16"/>
                <w:szCs w:val="16"/>
              </w:rPr>
            </w:pPr>
            <w:r>
              <w:rPr>
                <w:rFonts w:cs="Arial"/>
                <w:color w:val="000000"/>
                <w:sz w:val="16"/>
                <w:szCs w:val="16"/>
              </w:rPr>
              <w:t>25</w:t>
            </w:r>
          </w:p>
        </w:tc>
        <w:tc>
          <w:tcPr>
            <w:tcW w:w="1080" w:type="dxa"/>
            <w:shd w:val="clear" w:color="000000" w:fill="F2F2F2"/>
            <w:vAlign w:val="center"/>
          </w:tcPr>
          <w:p w14:paraId="7975C9A5" w14:textId="25C09309" w:rsidR="00927783" w:rsidRPr="005668BE" w:rsidRDefault="00927783" w:rsidP="00927783">
            <w:pPr>
              <w:jc w:val="center"/>
              <w:rPr>
                <w:rFonts w:cs="Arial"/>
                <w:sz w:val="16"/>
                <w:szCs w:val="16"/>
              </w:rPr>
            </w:pPr>
            <w:r>
              <w:rPr>
                <w:rFonts w:cs="Arial"/>
                <w:color w:val="000000"/>
                <w:sz w:val="16"/>
                <w:szCs w:val="16"/>
              </w:rPr>
              <w:t>179</w:t>
            </w:r>
          </w:p>
        </w:tc>
      </w:tr>
    </w:tbl>
    <w:p w14:paraId="1EF0CFAD" w14:textId="41C54302" w:rsidR="00695B77" w:rsidRDefault="00695B77" w:rsidP="00695B77">
      <w:pPr>
        <w:pStyle w:val="Heading2"/>
      </w:pPr>
      <w:bookmarkStart w:id="183" w:name="_Toc175231589"/>
      <w:bookmarkEnd w:id="178"/>
      <w:bookmarkEnd w:id="179"/>
      <w:bookmarkEnd w:id="182"/>
      <w:r>
        <w:t>Transition Volume</w:t>
      </w:r>
      <w:bookmarkEnd w:id="183"/>
    </w:p>
    <w:p w14:paraId="58736426" w14:textId="435B546E" w:rsidR="00695B77" w:rsidRDefault="00695B77" w:rsidP="00695B77">
      <w:pPr>
        <w:rPr>
          <w:rFonts w:cs="Arial"/>
          <w:color w:val="000000" w:themeColor="text1"/>
        </w:rPr>
      </w:pPr>
      <w:r w:rsidRPr="0071006D">
        <w:t>Transition volume provides a</w:t>
      </w:r>
      <w:r w:rsidRPr="0071006D">
        <w:rPr>
          <w:rFonts w:cs="Arial"/>
          <w:color w:val="000000" w:themeColor="text1"/>
        </w:rPr>
        <w:t xml:space="preserve"> count of active SIRs in TI </w:t>
      </w:r>
      <w:r w:rsidR="00755BAA">
        <w:rPr>
          <w:rFonts w:cs="Arial"/>
          <w:color w:val="000000" w:themeColor="text1"/>
        </w:rPr>
        <w:t>during</w:t>
      </w:r>
      <w:r w:rsidRPr="0071006D">
        <w:rPr>
          <w:rFonts w:cs="Arial"/>
          <w:color w:val="000000" w:themeColor="text1"/>
        </w:rPr>
        <w:t xml:space="preserve"> the current period. </w:t>
      </w:r>
      <w:r w:rsidRPr="00E415F6">
        <w:rPr>
          <w:rFonts w:cs="Arial"/>
          <w:color w:val="000000" w:themeColor="text1"/>
        </w:rPr>
        <w:t>Since the volume of active SIRs and current BV are indicators of agency transition complet</w:t>
      </w:r>
      <w:r w:rsidRPr="0071006D">
        <w:rPr>
          <w:rFonts w:cs="Arial"/>
          <w:color w:val="000000" w:themeColor="text1"/>
        </w:rPr>
        <w:t>ion status</w:t>
      </w:r>
      <w:r w:rsidRPr="007505C6">
        <w:rPr>
          <w:rFonts w:cs="Arial"/>
          <w:color w:val="000000" w:themeColor="text1"/>
        </w:rPr>
        <w:t>,</w:t>
      </w:r>
      <w:r w:rsidRPr="00113BF4">
        <w:rPr>
          <w:rFonts w:cs="Arial"/>
          <w:color w:val="000000" w:themeColor="text1"/>
        </w:rPr>
        <w:t xml:space="preserve"> </w:t>
      </w:r>
      <w:r w:rsidRPr="00046D88">
        <w:rPr>
          <w:rFonts w:cs="Arial"/>
          <w:color w:val="000000" w:themeColor="text1"/>
        </w:rPr>
        <w:t>GSA</w:t>
      </w:r>
      <w:r>
        <w:rPr>
          <w:rFonts w:cs="Arial"/>
          <w:color w:val="000000" w:themeColor="text1"/>
        </w:rPr>
        <w:t>’s TCC</w:t>
      </w:r>
      <w:r w:rsidRPr="00046D88">
        <w:rPr>
          <w:rFonts w:cs="Arial"/>
          <w:color w:val="000000" w:themeColor="text1"/>
        </w:rPr>
        <w:t xml:space="preserve"> will</w:t>
      </w:r>
      <w:r w:rsidRPr="0071006D">
        <w:rPr>
          <w:rFonts w:cs="Arial"/>
          <w:color w:val="000000" w:themeColor="text1"/>
        </w:rPr>
        <w:t xml:space="preserve"> </w:t>
      </w:r>
      <w:r w:rsidRPr="00113BF4">
        <w:rPr>
          <w:rFonts w:cs="Arial"/>
          <w:color w:val="000000" w:themeColor="text1"/>
        </w:rPr>
        <w:t xml:space="preserve">report on the </w:t>
      </w:r>
      <w:r>
        <w:rPr>
          <w:rFonts w:cs="Arial"/>
          <w:color w:val="000000" w:themeColor="text1"/>
        </w:rPr>
        <w:t>volume</w:t>
      </w:r>
      <w:r w:rsidRPr="00113BF4">
        <w:rPr>
          <w:rFonts w:cs="Arial"/>
          <w:color w:val="000000" w:themeColor="text1"/>
        </w:rPr>
        <w:t xml:space="preserve"> of </w:t>
      </w:r>
      <w:r w:rsidR="00637695">
        <w:rPr>
          <w:rFonts w:cs="Arial"/>
          <w:color w:val="000000" w:themeColor="text1"/>
        </w:rPr>
        <w:t xml:space="preserve">active </w:t>
      </w:r>
      <w:r w:rsidRPr="00113BF4">
        <w:rPr>
          <w:rFonts w:cs="Arial"/>
          <w:color w:val="000000" w:themeColor="text1"/>
        </w:rPr>
        <w:t xml:space="preserve">services remaining </w:t>
      </w:r>
      <w:r w:rsidRPr="000E39B4">
        <w:rPr>
          <w:rFonts w:cs="Arial"/>
          <w:color w:val="000000" w:themeColor="text1"/>
        </w:rPr>
        <w:t>on expiring contracts and</w:t>
      </w:r>
      <w:r>
        <w:rPr>
          <w:rFonts w:cs="Arial"/>
          <w:color w:val="000000" w:themeColor="text1"/>
        </w:rPr>
        <w:t xml:space="preserve"> the associated BV until both volumes are zero</w:t>
      </w:r>
      <w:r w:rsidR="00EF2BCA">
        <w:rPr>
          <w:rFonts w:cs="Arial"/>
          <w:color w:val="000000" w:themeColor="text1"/>
        </w:rPr>
        <w:t xml:space="preserve"> and there are no remaining charges</w:t>
      </w:r>
      <w:r w:rsidRPr="00113BF4">
        <w:rPr>
          <w:rFonts w:cs="Arial"/>
          <w:color w:val="000000" w:themeColor="text1"/>
        </w:rPr>
        <w:t xml:space="preserve">. </w:t>
      </w:r>
    </w:p>
    <w:p w14:paraId="687962B5" w14:textId="17A2EB33" w:rsidR="00EA537E" w:rsidRDefault="00EA537E">
      <w:pPr>
        <w:jc w:val="left"/>
        <w:rPr>
          <w:shd w:val="clear" w:color="auto" w:fill="FFFFFF" w:themeFill="background1"/>
        </w:rPr>
      </w:pPr>
      <w:r>
        <w:rPr>
          <w:shd w:val="clear" w:color="auto" w:fill="FFFFFF" w:themeFill="background1"/>
        </w:rPr>
        <w:br w:type="page"/>
      </w:r>
    </w:p>
    <w:p w14:paraId="32B7BC8C" w14:textId="77777777" w:rsidR="00382413" w:rsidRDefault="00382413" w:rsidP="00C0604D"/>
    <w:p w14:paraId="7EF26DC6" w14:textId="1248282A" w:rsidR="009515AC" w:rsidRDefault="008F64A9" w:rsidP="00FF31BC">
      <w:pPr>
        <w:jc w:val="center"/>
        <w:rPr>
          <w:noProof/>
        </w:rPr>
      </w:pPr>
      <w:r>
        <w:rPr>
          <w:noProof/>
        </w:rPr>
        <mc:AlternateContent>
          <mc:Choice Requires="aink">
            <w:drawing>
              <wp:anchor distT="0" distB="0" distL="114300" distR="114300" simplePos="0" relativeHeight="251667456" behindDoc="0" locked="0" layoutInCell="1" allowOverlap="1" wp14:anchorId="025155F3" wp14:editId="554F0D6A">
                <wp:simplePos x="0" y="0"/>
                <wp:positionH relativeFrom="column">
                  <wp:posOffset>5524190</wp:posOffset>
                </wp:positionH>
                <wp:positionV relativeFrom="paragraph">
                  <wp:posOffset>676760</wp:posOffset>
                </wp:positionV>
                <wp:extent cx="360" cy="360"/>
                <wp:effectExtent l="0" t="0" r="0" b="0"/>
                <wp:wrapNone/>
                <wp:docPr id="1389312952" name="Ink 20" descr="Figure 2 illustrates the active SIR count by agency category as a percentage of the Government-wide active SIR count. "/>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xmlns:w16cei="http://schemas.microsoft.com/office/word/2026/wordml/cei">
            <w:drawing>
              <wp:anchor distT="0" distB="0" distL="114300" distR="114300" simplePos="0" relativeHeight="251667456" behindDoc="0" locked="0" layoutInCell="1" allowOverlap="1" wp14:anchorId="025155F3" wp14:editId="554F0D6A">
                <wp:simplePos x="0" y="0"/>
                <wp:positionH relativeFrom="column">
                  <wp:posOffset>5524190</wp:posOffset>
                </wp:positionH>
                <wp:positionV relativeFrom="paragraph">
                  <wp:posOffset>676760</wp:posOffset>
                </wp:positionV>
                <wp:extent cx="360" cy="360"/>
                <wp:effectExtent l="0" t="0" r="0" b="0"/>
                <wp:wrapNone/>
                <wp:docPr id="1389312952" name="Ink 20" descr="Figure 2 illustrates the active SIR count by agency category as a percentage of the Government-wide active SIR count. "/>
                <wp:cNvGraphicFramePr/>
                <a:graphic xmlns:a="http://schemas.openxmlformats.org/drawingml/2006/main">
                  <a:graphicData uri="http://schemas.openxmlformats.org/drawingml/2006/picture">
                    <pic:pic xmlns:pic="http://schemas.openxmlformats.org/drawingml/2006/picture">
                      <pic:nvPicPr>
                        <pic:cNvPr id="1389312952" name="Ink 20" descr="Figure 2 illustrates the active SIR count by agency category as a percentage of the Government-wide active SIR count. "/>
                        <pic:cNvPicPr/>
                      </pic:nvPicPr>
                      <pic:blipFill>
                        <a:blip r:embed="rId26"/>
                        <a:stretch>
                          <a:fillRect/>
                        </a:stretch>
                      </pic:blipFill>
                      <pic:spPr>
                        <a:xfrm>
                          <a:off x="0" y="0"/>
                          <a:ext cx="18000" cy="108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6432" behindDoc="0" locked="0" layoutInCell="1" allowOverlap="1" wp14:anchorId="3F705817" wp14:editId="74C334E2">
                <wp:simplePos x="0" y="0"/>
                <wp:positionH relativeFrom="column">
                  <wp:posOffset>4762430</wp:posOffset>
                </wp:positionH>
                <wp:positionV relativeFrom="paragraph">
                  <wp:posOffset>708800</wp:posOffset>
                </wp:positionV>
                <wp:extent cx="360" cy="360"/>
                <wp:effectExtent l="0" t="0" r="0" b="0"/>
                <wp:wrapNone/>
                <wp:docPr id="1502275637" name="Ink 19" descr="Figure 3 illustrates the current BV amount by agency category as a percentage of the Government-wide current BV amount. "/>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xmlns:w16cei="http://schemas.microsoft.com/office/word/2026/wordml/cei">
            <w:drawing>
              <wp:anchor distT="0" distB="0" distL="114300" distR="114300" simplePos="0" relativeHeight="251666432" behindDoc="0" locked="0" layoutInCell="1" allowOverlap="1" wp14:anchorId="3F705817" wp14:editId="74C334E2">
                <wp:simplePos x="0" y="0"/>
                <wp:positionH relativeFrom="column">
                  <wp:posOffset>4762430</wp:posOffset>
                </wp:positionH>
                <wp:positionV relativeFrom="paragraph">
                  <wp:posOffset>708800</wp:posOffset>
                </wp:positionV>
                <wp:extent cx="360" cy="360"/>
                <wp:effectExtent l="0" t="0" r="0" b="0"/>
                <wp:wrapNone/>
                <wp:docPr id="1502275637" name="Ink 19" descr="Figure 3 illustrates the current BV amount by agency category as a percentage of the Government-wide current BV amount. "/>
                <wp:cNvGraphicFramePr/>
                <a:graphic xmlns:a="http://schemas.openxmlformats.org/drawingml/2006/main">
                  <a:graphicData uri="http://schemas.openxmlformats.org/drawingml/2006/picture">
                    <pic:pic xmlns:pic="http://schemas.openxmlformats.org/drawingml/2006/picture">
                      <pic:nvPicPr>
                        <pic:cNvPr id="1502275637" name="Ink 19" descr="Figure 3 illustrates the current BV amount by agency category as a percentage of the Government-wide current BV amount. "/>
                        <pic:cNvPicPr/>
                      </pic:nvPicPr>
                      <pic:blipFill>
                        <a:blip r:embed="rId26"/>
                        <a:stretch>
                          <a:fillRect/>
                        </a:stretch>
                      </pic:blipFill>
                      <pic:spPr>
                        <a:xfrm>
                          <a:off x="0" y="0"/>
                          <a:ext cx="18000" cy="108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5408" behindDoc="0" locked="0" layoutInCell="1" allowOverlap="1" wp14:anchorId="1047193E" wp14:editId="01021927">
                <wp:simplePos x="0" y="0"/>
                <wp:positionH relativeFrom="column">
                  <wp:posOffset>2907665</wp:posOffset>
                </wp:positionH>
                <wp:positionV relativeFrom="paragraph">
                  <wp:posOffset>1184275</wp:posOffset>
                </wp:positionV>
                <wp:extent cx="360" cy="360"/>
                <wp:effectExtent l="0" t="0" r="0" b="0"/>
                <wp:wrapNone/>
                <wp:docPr id="31526181" name="Ink 18" descr="Figure 2 illustrates the active SIR count by agency category as a percentage of the Government-wide active SIR count. "/>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xmlns:w16cei="http://schemas.microsoft.com/office/word/2026/wordml/cei">
            <w:drawing>
              <wp:anchor distT="0" distB="0" distL="114300" distR="114300" simplePos="0" relativeHeight="251665408" behindDoc="0" locked="0" layoutInCell="1" allowOverlap="1" wp14:anchorId="1047193E" wp14:editId="01021927">
                <wp:simplePos x="0" y="0"/>
                <wp:positionH relativeFrom="column">
                  <wp:posOffset>2907665</wp:posOffset>
                </wp:positionH>
                <wp:positionV relativeFrom="paragraph">
                  <wp:posOffset>1184275</wp:posOffset>
                </wp:positionV>
                <wp:extent cx="360" cy="360"/>
                <wp:effectExtent l="0" t="0" r="0" b="0"/>
                <wp:wrapNone/>
                <wp:docPr id="31526181" name="Ink 18" descr="Figure 2 illustrates the active SIR count by agency category as a percentage of the Government-wide active SIR count. "/>
                <wp:cNvGraphicFramePr/>
                <a:graphic xmlns:a="http://schemas.openxmlformats.org/drawingml/2006/main">
                  <a:graphicData uri="http://schemas.openxmlformats.org/drawingml/2006/picture">
                    <pic:pic xmlns:pic="http://schemas.openxmlformats.org/drawingml/2006/picture">
                      <pic:nvPicPr>
                        <pic:cNvPr id="31526181" name="Ink 18" descr="Figure 2 illustrates the active SIR count by agency category as a percentage of the Government-wide active SIR count. "/>
                        <pic:cNvPicPr/>
                      </pic:nvPicPr>
                      <pic:blipFill>
                        <a:blip r:embed="rId29"/>
                        <a:stretch>
                          <a:fillRect/>
                        </a:stretch>
                      </pic:blipFill>
                      <pic:spPr>
                        <a:xfrm>
                          <a:off x="0" y="0"/>
                          <a:ext cx="18000" cy="108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2336" behindDoc="0" locked="0" layoutInCell="1" allowOverlap="1" wp14:anchorId="632510E4" wp14:editId="24F34549">
                <wp:simplePos x="0" y="0"/>
                <wp:positionH relativeFrom="column">
                  <wp:posOffset>5689430</wp:posOffset>
                </wp:positionH>
                <wp:positionV relativeFrom="paragraph">
                  <wp:posOffset>1489640</wp:posOffset>
                </wp:positionV>
                <wp:extent cx="360" cy="360"/>
                <wp:effectExtent l="0" t="0" r="0" b="0"/>
                <wp:wrapNone/>
                <wp:docPr id="390920569" name="Ink 15" descr="Figure 3 illustrates the current BV amount by agency category as a percentage of the Government-wide current BV amount. "/>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xmlns:w16cei="http://schemas.microsoft.com/office/word/2026/wordml/cei">
            <w:drawing>
              <wp:anchor distT="0" distB="0" distL="114300" distR="114300" simplePos="0" relativeHeight="251662336" behindDoc="0" locked="0" layoutInCell="1" allowOverlap="1" wp14:anchorId="632510E4" wp14:editId="24F34549">
                <wp:simplePos x="0" y="0"/>
                <wp:positionH relativeFrom="column">
                  <wp:posOffset>5689430</wp:posOffset>
                </wp:positionH>
                <wp:positionV relativeFrom="paragraph">
                  <wp:posOffset>1489640</wp:posOffset>
                </wp:positionV>
                <wp:extent cx="360" cy="360"/>
                <wp:effectExtent l="0" t="0" r="0" b="0"/>
                <wp:wrapNone/>
                <wp:docPr id="390920569" name="Ink 15" descr="Figure 3 illustrates the current BV amount by agency category as a percentage of the Government-wide current BV amount. "/>
                <wp:cNvGraphicFramePr/>
                <a:graphic xmlns:a="http://schemas.openxmlformats.org/drawingml/2006/main">
                  <a:graphicData uri="http://schemas.openxmlformats.org/drawingml/2006/picture">
                    <pic:pic xmlns:pic="http://schemas.openxmlformats.org/drawingml/2006/picture">
                      <pic:nvPicPr>
                        <pic:cNvPr id="390920569" name="Ink 15" descr="Figure 3 illustrates the current BV amount by agency category as a percentage of the Government-wide current BV amount. "/>
                        <pic:cNvPicPr/>
                      </pic:nvPicPr>
                      <pic:blipFill>
                        <a:blip r:embed="rId31"/>
                        <a:stretch>
                          <a:fillRect/>
                        </a:stretch>
                      </pic:blipFill>
                      <pic:spPr>
                        <a:xfrm>
                          <a:off x="0" y="0"/>
                          <a:ext cx="18000" cy="108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1312" behindDoc="0" locked="0" layoutInCell="1" allowOverlap="1" wp14:anchorId="4C2A494C" wp14:editId="4ECA21C3">
                <wp:simplePos x="0" y="0"/>
                <wp:positionH relativeFrom="column">
                  <wp:posOffset>2933630</wp:posOffset>
                </wp:positionH>
                <wp:positionV relativeFrom="paragraph">
                  <wp:posOffset>1318280</wp:posOffset>
                </wp:positionV>
                <wp:extent cx="360" cy="360"/>
                <wp:effectExtent l="0" t="0" r="0" b="0"/>
                <wp:wrapNone/>
                <wp:docPr id="1785392057" name="Ink 14" descr="Table 2 illustrates the EIS transition progress for large agencies by SIR % disconnected, SIR PWV % disconnected, and BV % reduction."/>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xmlns:w16cei="http://schemas.microsoft.com/office/word/2026/wordml/cei">
            <w:drawing>
              <wp:anchor distT="0" distB="0" distL="114300" distR="114300" simplePos="0" relativeHeight="251661312" behindDoc="0" locked="0" layoutInCell="1" allowOverlap="1" wp14:anchorId="4C2A494C" wp14:editId="4ECA21C3">
                <wp:simplePos x="0" y="0"/>
                <wp:positionH relativeFrom="column">
                  <wp:posOffset>2933630</wp:posOffset>
                </wp:positionH>
                <wp:positionV relativeFrom="paragraph">
                  <wp:posOffset>1318280</wp:posOffset>
                </wp:positionV>
                <wp:extent cx="360" cy="360"/>
                <wp:effectExtent l="0" t="0" r="0" b="0"/>
                <wp:wrapNone/>
                <wp:docPr id="1785392057" name="Ink 14" descr="Table 2 illustrates the EIS transition progress for large agencies by SIR % disconnected, SIR PWV % disconnected, and BV % reduction."/>
                <wp:cNvGraphicFramePr/>
                <a:graphic xmlns:a="http://schemas.openxmlformats.org/drawingml/2006/main">
                  <a:graphicData uri="http://schemas.openxmlformats.org/drawingml/2006/picture">
                    <pic:pic xmlns:pic="http://schemas.openxmlformats.org/drawingml/2006/picture">
                      <pic:nvPicPr>
                        <pic:cNvPr id="1785392057" name="Ink 14" descr="Table 2 illustrates the EIS transition progress for large agencies by SIR % disconnected, SIR PWV % disconnected, and BV % reduction."/>
                        <pic:cNvPicPr/>
                      </pic:nvPicPr>
                      <pic:blipFill>
                        <a:blip r:embed="rId33"/>
                        <a:stretch>
                          <a:fillRect/>
                        </a:stretch>
                      </pic:blipFill>
                      <pic:spPr>
                        <a:xfrm>
                          <a:off x="0" y="0"/>
                          <a:ext cx="18000" cy="108000"/>
                        </a:xfrm>
                        <a:prstGeom prst="rect">
                          <a:avLst/>
                        </a:prstGeom>
                      </pic:spPr>
                    </pic:pic>
                  </a:graphicData>
                </a:graphic>
              </wp:anchor>
            </w:drawing>
          </mc:Fallback>
        </mc:AlternateContent>
      </w:r>
      <w:r>
        <w:rPr>
          <w:noProof/>
        </w:rPr>
        <mc:AlternateContent>
          <mc:Choice Requires="wpi">
            <w:drawing>
              <wp:anchor distT="0" distB="0" distL="114300" distR="114300" simplePos="0" relativeHeight="251660288" behindDoc="0" locked="0" layoutInCell="1" allowOverlap="1" wp14:anchorId="478E4AD5" wp14:editId="29830C60">
                <wp:simplePos x="0" y="0"/>
                <wp:positionH relativeFrom="column">
                  <wp:posOffset>2952710</wp:posOffset>
                </wp:positionH>
                <wp:positionV relativeFrom="paragraph">
                  <wp:posOffset>1711780</wp:posOffset>
                </wp:positionV>
                <wp:extent cx="360" cy="360"/>
                <wp:effectExtent l="38100" t="38100" r="38100" b="38100"/>
                <wp:wrapNone/>
                <wp:docPr id="1354232532" name="Ink 11" descr="Table 3 illustrates the EIS transition progress for medium agencies by SIR % disconnected, SIR PWV % disconnected, and BV % reduction."/>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xmlns:w16cei="http://schemas.microsoft.com/office/word/2026/wordml/cei">
            <w:pict>
              <v:shape w14:anchorId="412CA5F5" id="Ink 11" o:spid="_x0000_s1026" type="#_x0000_t75" alt="Table 3 illustrates the EIS transition progress for medium agencies by SIR % disconnected, SIR PWV % disconnected, and BV % reduction." style="position:absolute;margin-left:232.15pt;margin-top:134.45pt;width:.75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">
                <v:imagedata r:id="rId35" o:title="Table 3 illustrates the EIS transition progress for medium agencies by SIR % disconnected, SIR PWV % disconnected, and BV % reduction"/>
              </v:shape>
            </w:pict>
          </mc:Fallback>
        </mc:AlternateContent>
      </w:r>
    </w:p>
    <w:p w14:paraId="1B0E69E8" w14:textId="77777777" w:rsidR="009515AC" w:rsidRDefault="009515AC">
      <w:pPr>
        <w:jc w:val="center"/>
        <w:rPr>
          <w:noProof/>
        </w:rPr>
      </w:pPr>
    </w:p>
    <w:p w14:paraId="2AED8E94" w14:textId="46C82994" w:rsidR="009515AC" w:rsidRDefault="00616292" w:rsidP="009515AC">
      <w:r w:rsidRPr="00E415F6">
        <w:t>The contracts have expired and there are no active services.</w:t>
      </w:r>
      <w:r>
        <w:t xml:space="preserve"> </w:t>
      </w:r>
      <w:r w:rsidR="009515AC" w:rsidRPr="003663BE">
        <w:t xml:space="preserve">Figure </w:t>
      </w:r>
      <w:r w:rsidR="002213AC">
        <w:t>2</w:t>
      </w:r>
      <w:r w:rsidR="002213AC" w:rsidRPr="003663BE">
        <w:t xml:space="preserve"> </w:t>
      </w:r>
      <w:r w:rsidR="00637695" w:rsidRPr="003663BE">
        <w:rPr>
          <w:rFonts w:cs="Arial"/>
        </w:rPr>
        <w:t>illustrates</w:t>
      </w:r>
      <w:r w:rsidR="00637695">
        <w:rPr>
          <w:rFonts w:cs="Arial"/>
        </w:rPr>
        <w:t xml:space="preserve"> the current BV </w:t>
      </w:r>
      <w:r w:rsidR="00BF0872">
        <w:rPr>
          <w:rFonts w:cs="Arial"/>
        </w:rPr>
        <w:t xml:space="preserve">amount ($) </w:t>
      </w:r>
      <w:r w:rsidR="00637695">
        <w:rPr>
          <w:rFonts w:cs="Arial"/>
        </w:rPr>
        <w:t xml:space="preserve">by agency category as a percentage of </w:t>
      </w:r>
      <w:r w:rsidR="00C91C7F">
        <w:rPr>
          <w:rFonts w:cs="Arial"/>
        </w:rPr>
        <w:t>the Government</w:t>
      </w:r>
      <w:r w:rsidR="00637695">
        <w:rPr>
          <w:rFonts w:cs="Arial"/>
        </w:rPr>
        <w:t>-wide current BV</w:t>
      </w:r>
      <w:r w:rsidR="00BF0872">
        <w:rPr>
          <w:rFonts w:cs="Arial"/>
        </w:rPr>
        <w:t xml:space="preserve"> amount ($)</w:t>
      </w:r>
      <w:r w:rsidR="00637695">
        <w:rPr>
          <w:rFonts w:cs="Arial"/>
        </w:rPr>
        <w:t>.</w:t>
      </w:r>
      <w:r w:rsidR="00801633">
        <w:rPr>
          <w:rFonts w:cs="Arial"/>
        </w:rPr>
        <w:t xml:space="preserve"> </w:t>
      </w:r>
    </w:p>
    <w:p w14:paraId="4D3904E1" w14:textId="41F6EFFF" w:rsidR="000E0A19" w:rsidRDefault="004E2A4F" w:rsidP="006E5466">
      <w:pPr>
        <w:jc w:val="center"/>
        <w:rPr>
          <w:noProof/>
        </w:rPr>
      </w:pPr>
      <w:r w:rsidRPr="004E2A4F">
        <w:rPr>
          <w:noProof/>
        </w:rPr>
        <w:t xml:space="preserve"> </w:t>
      </w:r>
    </w:p>
    <w:p w14:paraId="4E907C0C" w14:textId="07EFDD2C" w:rsidR="00ED1B7C" w:rsidRDefault="007A6EB2" w:rsidP="006E5466">
      <w:pPr>
        <w:jc w:val="center"/>
      </w:pPr>
      <w:r w:rsidRPr="007A6EB2">
        <w:rPr>
          <w:noProof/>
        </w:rPr>
        <w:t xml:space="preserve"> </w:t>
      </w:r>
      <w:r w:rsidR="005E1345" w:rsidRPr="005E1345">
        <w:rPr>
          <w:noProof/>
        </w:rPr>
        <w:t xml:space="preserve"> </w:t>
      </w:r>
      <w:r w:rsidR="00094F57">
        <w:rPr>
          <w:noProof/>
        </w:rPr>
        <w:drawing>
          <wp:inline distT="0" distB="0" distL="0" distR="0" wp14:anchorId="36560C8E" wp14:editId="5CB49250">
            <wp:extent cx="3829685" cy="3295650"/>
            <wp:effectExtent l="0" t="0" r="0" b="0"/>
            <wp:docPr id="1735065845" name="Picture 5" descr="Figure 2 illustrates the current BV amount by agency category as a percentage of the Government-wide current BV am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65845" name="Picture 5" descr="Figure 2 illustrates the current BV amount by agency category as a percentage of the Government-wide current BV amount.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36730" cy="3301713"/>
                    </a:xfrm>
                    <a:prstGeom prst="rect">
                      <a:avLst/>
                    </a:prstGeom>
                    <a:noFill/>
                  </pic:spPr>
                </pic:pic>
              </a:graphicData>
            </a:graphic>
          </wp:inline>
        </w:drawing>
      </w:r>
    </w:p>
    <w:p w14:paraId="3FDB995B" w14:textId="1804A2A0" w:rsidR="00ED1B7C" w:rsidRDefault="009515AC" w:rsidP="00D17064">
      <w:pPr>
        <w:pStyle w:val="Caption"/>
        <w:spacing w:before="60"/>
        <w:rPr>
          <w:i/>
        </w:rPr>
      </w:pPr>
      <w:bookmarkStart w:id="184" w:name="_Toc142395234"/>
      <w:bookmarkStart w:id="185" w:name="_Toc238650982"/>
      <w:r w:rsidRPr="008D3A54">
        <w:t xml:space="preserve">Figure </w:t>
      </w:r>
      <w:fldSimple w:instr=" SEQ Figure \* ARABIC ">
        <w:r w:rsidR="002213AC">
          <w:rPr>
            <w:noProof/>
          </w:rPr>
          <w:t>2</w:t>
        </w:r>
      </w:fldSimple>
      <w:r w:rsidRPr="008D3A54">
        <w:t xml:space="preserve">. </w:t>
      </w:r>
      <w:r w:rsidRPr="008D3A54">
        <w:rPr>
          <w:i/>
        </w:rPr>
        <w:t>BV</w:t>
      </w:r>
      <w:r>
        <w:rPr>
          <w:i/>
        </w:rPr>
        <w:t xml:space="preserve"> $ Current </w:t>
      </w:r>
      <w:r w:rsidR="00637695">
        <w:rPr>
          <w:i/>
        </w:rPr>
        <w:t xml:space="preserve">and </w:t>
      </w:r>
      <w:r>
        <w:rPr>
          <w:i/>
        </w:rPr>
        <w:t xml:space="preserve">% of </w:t>
      </w:r>
      <w:r w:rsidR="00637695">
        <w:rPr>
          <w:i/>
        </w:rPr>
        <w:t xml:space="preserve">Government-wide </w:t>
      </w:r>
      <w:r>
        <w:rPr>
          <w:i/>
        </w:rPr>
        <w:t>BV $ Current: Agency Category</w:t>
      </w:r>
      <w:bookmarkEnd w:id="184"/>
      <w:bookmarkEnd w:id="185"/>
    </w:p>
    <w:p w14:paraId="31DB5C79" w14:textId="3CA42C39" w:rsidR="00A906FD" w:rsidRDefault="00A906FD">
      <w:pPr>
        <w:jc w:val="left"/>
      </w:pPr>
      <w:r>
        <w:br w:type="page"/>
      </w:r>
    </w:p>
    <w:p w14:paraId="253A02E1" w14:textId="13E7158C" w:rsidR="009A4121" w:rsidRDefault="004E2A4F" w:rsidP="00F171F1">
      <w:pPr>
        <w:pStyle w:val="Heading2"/>
        <w:jc w:val="left"/>
      </w:pPr>
      <w:bookmarkStart w:id="186" w:name="_Toc175231590"/>
      <w:r>
        <w:lastRenderedPageBreak/>
        <w:t>Transition Progress</w:t>
      </w:r>
      <w:r w:rsidR="00DC50B9">
        <w:t xml:space="preserve"> -</w:t>
      </w:r>
      <w:r>
        <w:t xml:space="preserve"> Large and Medium Agencies</w:t>
      </w:r>
      <w:bookmarkEnd w:id="186"/>
      <w:r>
        <w:t xml:space="preserve"> </w:t>
      </w:r>
    </w:p>
    <w:p w14:paraId="3D060D8A" w14:textId="007DEA7B" w:rsidR="004E2A4F" w:rsidRDefault="003B24B0" w:rsidP="00FD32E2">
      <w:pPr>
        <w:rPr>
          <w:rFonts w:cs="Arial"/>
        </w:rPr>
      </w:pPr>
      <w:bookmarkStart w:id="187" w:name="_Hlk7683773"/>
      <w:bookmarkStart w:id="188" w:name="_Hlk101523714"/>
      <w:r>
        <w:rPr>
          <w:rFonts w:cs="Arial"/>
        </w:rPr>
        <w:t>Tables 2 and 3 provide</w:t>
      </w:r>
      <w:r w:rsidR="004E2A4F">
        <w:rPr>
          <w:rFonts w:cs="Arial"/>
        </w:rPr>
        <w:t xml:space="preserve"> </w:t>
      </w:r>
      <w:r w:rsidR="00DC50B9">
        <w:rPr>
          <w:rFonts w:cs="Arial"/>
        </w:rPr>
        <w:t>the status</w:t>
      </w:r>
      <w:r w:rsidR="004E2A4F" w:rsidRPr="008F2369">
        <w:rPr>
          <w:rFonts w:cs="Arial"/>
        </w:rPr>
        <w:t xml:space="preserve"> of transition </w:t>
      </w:r>
      <w:r w:rsidR="0042787A">
        <w:rPr>
          <w:rFonts w:cs="Arial"/>
        </w:rPr>
        <w:t xml:space="preserve">progress </w:t>
      </w:r>
      <w:r w:rsidR="008243A2">
        <w:rPr>
          <w:rFonts w:cs="Arial"/>
        </w:rPr>
        <w:t>of</w:t>
      </w:r>
      <w:r w:rsidR="004E2A4F">
        <w:rPr>
          <w:rFonts w:cs="Arial"/>
        </w:rPr>
        <w:t xml:space="preserve"> the </w:t>
      </w:r>
      <w:r w:rsidR="002D13A9">
        <w:rPr>
          <w:rFonts w:cs="Arial"/>
        </w:rPr>
        <w:t xml:space="preserve">large and medium </w:t>
      </w:r>
      <w:r w:rsidR="004E2A4F">
        <w:rPr>
          <w:rFonts w:cs="Arial"/>
        </w:rPr>
        <w:t>agenc</w:t>
      </w:r>
      <w:r w:rsidR="008243A2">
        <w:rPr>
          <w:rFonts w:cs="Arial"/>
        </w:rPr>
        <w:t>ies</w:t>
      </w:r>
      <w:r w:rsidR="004E2A4F" w:rsidRPr="008F2369">
        <w:rPr>
          <w:rFonts w:cs="Arial"/>
        </w:rPr>
        <w:t xml:space="preserve">. The </w:t>
      </w:r>
      <w:r w:rsidR="00BD3996">
        <w:rPr>
          <w:rFonts w:cs="Arial"/>
        </w:rPr>
        <w:t xml:space="preserve">difference between the total SIR count and the </w:t>
      </w:r>
      <w:r w:rsidR="004E2A4F" w:rsidRPr="008F2369">
        <w:rPr>
          <w:rFonts w:cs="Arial"/>
        </w:rPr>
        <w:t xml:space="preserve">number of </w:t>
      </w:r>
      <w:r w:rsidR="001F401E">
        <w:rPr>
          <w:rFonts w:cs="Arial"/>
        </w:rPr>
        <w:t xml:space="preserve">active </w:t>
      </w:r>
      <w:r w:rsidR="004E2A4F" w:rsidRPr="008F2369">
        <w:rPr>
          <w:rFonts w:cs="Arial"/>
        </w:rPr>
        <w:t>SIRs</w:t>
      </w:r>
      <w:r w:rsidR="001F401E" w:rsidRPr="008F2369">
        <w:rPr>
          <w:rFonts w:cs="Arial"/>
        </w:rPr>
        <w:t xml:space="preserve"> </w:t>
      </w:r>
      <w:r w:rsidR="00BD3996">
        <w:rPr>
          <w:rFonts w:cs="Arial"/>
        </w:rPr>
        <w:t xml:space="preserve">is divided by the total SIR count </w:t>
      </w:r>
      <w:r w:rsidR="004E2A4F" w:rsidRPr="008F2369">
        <w:rPr>
          <w:rFonts w:cs="Arial"/>
        </w:rPr>
        <w:t xml:space="preserve">to </w:t>
      </w:r>
      <w:r w:rsidR="00F47A0E">
        <w:rPr>
          <w:rFonts w:cs="Arial"/>
        </w:rPr>
        <w:t>calculate</w:t>
      </w:r>
      <w:r w:rsidR="004E2A4F" w:rsidRPr="008F2369">
        <w:rPr>
          <w:rFonts w:cs="Arial"/>
        </w:rPr>
        <w:t xml:space="preserve"> the SIR percentage disconnected; this is shown alongside the SIR PWV percentage disconnected</w:t>
      </w:r>
      <w:r w:rsidR="0042787A">
        <w:rPr>
          <w:rFonts w:cs="Arial"/>
        </w:rPr>
        <w:t>,</w:t>
      </w:r>
      <w:r w:rsidR="004E2A4F" w:rsidRPr="008F2369">
        <w:rPr>
          <w:rFonts w:cs="Arial"/>
        </w:rPr>
        <w:t xml:space="preserve"> which factors in complexity. The </w:t>
      </w:r>
      <w:r w:rsidR="00C70C06">
        <w:rPr>
          <w:rFonts w:cs="Arial"/>
        </w:rPr>
        <w:t xml:space="preserve">current </w:t>
      </w:r>
      <w:r w:rsidR="004E2A4F" w:rsidRPr="008F2369">
        <w:rPr>
          <w:rFonts w:cs="Arial"/>
        </w:rPr>
        <w:t xml:space="preserve">BV amount ($) is compared to the initial BV </w:t>
      </w:r>
      <w:r w:rsidR="00BF0872">
        <w:rPr>
          <w:rFonts w:cs="Arial"/>
        </w:rPr>
        <w:t xml:space="preserve">amount </w:t>
      </w:r>
      <w:r w:rsidR="008D1F2A">
        <w:rPr>
          <w:rFonts w:cs="Arial"/>
        </w:rPr>
        <w:t xml:space="preserve">($) </w:t>
      </w:r>
      <w:r w:rsidR="004866F3">
        <w:rPr>
          <w:rFonts w:cs="Arial"/>
        </w:rPr>
        <w:t>from</w:t>
      </w:r>
      <w:r w:rsidR="0042787A">
        <w:rPr>
          <w:rFonts w:cs="Arial"/>
        </w:rPr>
        <w:t xml:space="preserve"> November 2016 </w:t>
      </w:r>
      <w:r w:rsidR="004E2A4F" w:rsidRPr="008F2369">
        <w:rPr>
          <w:rFonts w:cs="Arial"/>
        </w:rPr>
        <w:t xml:space="preserve">to </w:t>
      </w:r>
      <w:r w:rsidR="00F47A0E">
        <w:rPr>
          <w:rFonts w:cs="Arial"/>
        </w:rPr>
        <w:t>calculate</w:t>
      </w:r>
      <w:r w:rsidR="004E2A4F" w:rsidRPr="008F2369">
        <w:rPr>
          <w:rFonts w:cs="Arial"/>
        </w:rPr>
        <w:t xml:space="preserve"> BV percentage reduction.</w:t>
      </w:r>
      <w:r w:rsidR="004E2A4F">
        <w:rPr>
          <w:rFonts w:cs="Arial"/>
        </w:rPr>
        <w:t xml:space="preserve"> </w:t>
      </w:r>
      <w:bookmarkStart w:id="189" w:name="_Hlk150338778"/>
      <w:r w:rsidR="006B3EEB">
        <w:rPr>
          <w:rFonts w:cs="Arial"/>
        </w:rPr>
        <w:t>Note that the BV % reduction can exceed 100</w:t>
      </w:r>
      <w:r w:rsidR="006B3EEB" w:rsidRPr="008E4432">
        <w:rPr>
          <w:rFonts w:cs="Arial"/>
        </w:rPr>
        <w:t>% when</w:t>
      </w:r>
      <w:r w:rsidR="00C35A99" w:rsidRPr="00D17064">
        <w:rPr>
          <w:rFonts w:cs="Arial"/>
        </w:rPr>
        <w:t xml:space="preserve"> </w:t>
      </w:r>
      <w:r w:rsidR="000C0F0B" w:rsidRPr="008E4432">
        <w:rPr>
          <w:rFonts w:cs="Arial"/>
        </w:rPr>
        <w:t xml:space="preserve">the </w:t>
      </w:r>
      <w:r w:rsidR="00C35A99" w:rsidRPr="00D17064">
        <w:rPr>
          <w:rFonts w:cs="Arial"/>
        </w:rPr>
        <w:t>current month’s</w:t>
      </w:r>
      <w:r w:rsidR="000C0F0B" w:rsidRPr="00D17064">
        <w:rPr>
          <w:rFonts w:cs="Arial"/>
        </w:rPr>
        <w:t xml:space="preserve"> data contains</w:t>
      </w:r>
      <w:r w:rsidR="006B3EEB" w:rsidRPr="008E4432">
        <w:rPr>
          <w:rFonts w:cs="Arial"/>
        </w:rPr>
        <w:t xml:space="preserve"> </w:t>
      </w:r>
      <w:r w:rsidR="003D59A7">
        <w:rPr>
          <w:rFonts w:cs="Arial"/>
        </w:rPr>
        <w:t>credit</w:t>
      </w:r>
      <w:r w:rsidR="00235213">
        <w:rPr>
          <w:rFonts w:cs="Arial"/>
        </w:rPr>
        <w:t xml:space="preserve"> </w:t>
      </w:r>
      <w:r w:rsidR="003D59A7" w:rsidRPr="008E4432">
        <w:rPr>
          <w:rFonts w:cs="Arial"/>
        </w:rPr>
        <w:t>adjustments</w:t>
      </w:r>
      <w:r w:rsidR="003A09F1">
        <w:rPr>
          <w:rFonts w:cs="Arial"/>
        </w:rPr>
        <w:t xml:space="preserve"> greater than the billing charges</w:t>
      </w:r>
      <w:r w:rsidR="000C0F0B" w:rsidRPr="008E4432">
        <w:rPr>
          <w:rFonts w:cs="Arial"/>
        </w:rPr>
        <w:t>.</w:t>
      </w:r>
    </w:p>
    <w:bookmarkEnd w:id="189"/>
    <w:p w14:paraId="1AD263D3" w14:textId="77777777" w:rsidR="00FA5805" w:rsidRDefault="00FA5805" w:rsidP="00FD32E2">
      <w:pPr>
        <w:rPr>
          <w:rFonts w:cs="Arial"/>
        </w:rPr>
      </w:pPr>
    </w:p>
    <w:bookmarkEnd w:id="187"/>
    <w:bookmarkEnd w:id="188"/>
    <w:p w14:paraId="6FCB69AA" w14:textId="29A86B83" w:rsidR="00D70523" w:rsidRDefault="00212843" w:rsidP="00C0604D">
      <w:pPr>
        <w:rPr>
          <w:rFonts w:cs="Arial"/>
        </w:rPr>
      </w:pPr>
      <w:r w:rsidRPr="00633579">
        <w:rPr>
          <w:rFonts w:cs="Arial"/>
        </w:rPr>
        <w:t xml:space="preserve">This Key </w:t>
      </w:r>
      <w:r w:rsidR="005B02DF" w:rsidRPr="00633579">
        <w:rPr>
          <w:rFonts w:cs="Arial"/>
        </w:rPr>
        <w:t xml:space="preserve">identifies the markings used </w:t>
      </w:r>
      <w:r w:rsidR="0042787A">
        <w:rPr>
          <w:rFonts w:cs="Arial"/>
        </w:rPr>
        <w:t>in the</w:t>
      </w:r>
      <w:r w:rsidRPr="00633579">
        <w:rPr>
          <w:rFonts w:cs="Arial"/>
        </w:rPr>
        <w:t xml:space="preserve"> </w:t>
      </w:r>
      <w:r w:rsidR="002D13A9">
        <w:rPr>
          <w:rFonts w:cs="Arial"/>
        </w:rPr>
        <w:t xml:space="preserve">EIS </w:t>
      </w:r>
      <w:r w:rsidR="00674E42">
        <w:rPr>
          <w:rFonts w:cs="Arial"/>
        </w:rPr>
        <w:t>Transition progress</w:t>
      </w:r>
      <w:r w:rsidR="002D13A9">
        <w:rPr>
          <w:rFonts w:cs="Arial"/>
        </w:rPr>
        <w:t xml:space="preserve"> tables</w:t>
      </w:r>
      <w:r w:rsidRPr="00633579">
        <w:rPr>
          <w:rFonts w:cs="Arial"/>
        </w:rPr>
        <w:t>.</w:t>
      </w:r>
      <w:r w:rsidR="00D70523" w:rsidRPr="00D70523">
        <w:rPr>
          <w:rFonts w:cs="Arial"/>
        </w:rPr>
        <w:t xml:space="preserve"> </w:t>
      </w:r>
    </w:p>
    <w:p w14:paraId="69A198F7" w14:textId="77777777" w:rsidR="00BA7108" w:rsidRPr="00380338" w:rsidRDefault="00BA7108" w:rsidP="00845EFD">
      <w:pPr>
        <w:jc w:val="left"/>
        <w:rPr>
          <w:rFonts w:cs="Arial"/>
          <w:sz w:val="20"/>
          <w:szCs w:val="20"/>
        </w:rPr>
      </w:pPr>
    </w:p>
    <w:p w14:paraId="2FF494E5" w14:textId="62FB892E" w:rsidR="00430E11" w:rsidRDefault="003A09F1" w:rsidP="00E27AE2">
      <w:pPr>
        <w:jc w:val="center"/>
        <w:rPr>
          <w:noProof/>
        </w:rPr>
      </w:pPr>
      <w:r w:rsidRPr="003A09F1">
        <w:rPr>
          <w:noProof/>
        </w:rPr>
        <w:t xml:space="preserve"> </w:t>
      </w:r>
      <w:r w:rsidR="001440D7" w:rsidRPr="001440D7">
        <w:rPr>
          <w:noProof/>
        </w:rPr>
        <w:t xml:space="preserve"> </w:t>
      </w:r>
      <w:r w:rsidR="00EA66BF">
        <w:rPr>
          <w:noProof/>
        </w:rPr>
        <w:drawing>
          <wp:inline distT="0" distB="0" distL="0" distR="0" wp14:anchorId="61B865B5" wp14:editId="0D8FA6D2">
            <wp:extent cx="1733317" cy="1231900"/>
            <wp:effectExtent l="0" t="0" r="635" b="6350"/>
            <wp:docPr id="7" name="Picture 6" descr="Key shows markings used for the figure labeled EIS Transition Progress: Large Agencies and EIS Transition Progress: Medium  Agencies. The colors noted below apply to SIR % disconnected, SIR PWV % disconnected, and BV % reduction.  Pink represents percents  less than 50. Orange represents percents equal to or greater than 50 but less than 90. Yellow represents percents equal to or greater than 90 but less than 100. Green represents percents equal to 100.  ">
              <a:extLst xmlns:a="http://schemas.openxmlformats.org/drawingml/2006/main">
                <a:ext uri="{FF2B5EF4-FFF2-40B4-BE49-F238E27FC236}">
                  <a16:creationId xmlns:a16="http://schemas.microsoft.com/office/drawing/2014/main" id="{19EEA2CB-43C3-4B9B-823F-6A17A66586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Key shows markings used for the figure labeled EIS Transition Progress: Large Agencies and EIS Transition Progress: Medium  Agencies. The colors noted below apply to SIR % disconnected, SIR PWV % disconnected, and BV % reduction.  Pink represents percents  less than 50. Orange represents percents equal to or greater than 50 but less than 90. Yellow represents percents equal to or greater than 90 but less than 100. Green represents percents equal to 100.  ">
                      <a:extLst>
                        <a:ext uri="{FF2B5EF4-FFF2-40B4-BE49-F238E27FC236}">
                          <a16:creationId xmlns:a16="http://schemas.microsoft.com/office/drawing/2014/main" id="{19EEA2CB-43C3-4B9B-823F-6A17A66586D8}"/>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49506" cy="1243406"/>
                    </a:xfrm>
                    <a:prstGeom prst="rect">
                      <a:avLst/>
                    </a:prstGeom>
                    <a:noFill/>
                  </pic:spPr>
                </pic:pic>
              </a:graphicData>
            </a:graphic>
          </wp:inline>
        </w:drawing>
      </w:r>
    </w:p>
    <w:p w14:paraId="5CE3EAA4" w14:textId="04DF8C1A" w:rsidR="00E10DB3" w:rsidRDefault="000D1B1A" w:rsidP="007C753F">
      <w:pPr>
        <w:pStyle w:val="Caption"/>
        <w:spacing w:before="240" w:after="60" w:line="276" w:lineRule="auto"/>
        <w:rPr>
          <w:rFonts w:cs="Arial"/>
        </w:rPr>
      </w:pPr>
      <w:bookmarkStart w:id="190" w:name="_Toc233796231"/>
      <w:r w:rsidRPr="00430E11">
        <w:t xml:space="preserve">Table </w:t>
      </w:r>
      <w:r w:rsidRPr="00616B65">
        <w:rPr>
          <w:b w:val="0"/>
          <w:bCs w:val="0"/>
          <w:noProof/>
        </w:rPr>
        <w:fldChar w:fldCharType="begin"/>
      </w:r>
      <w:r w:rsidRPr="00430E11">
        <w:rPr>
          <w:noProof/>
        </w:rPr>
        <w:instrText xml:space="preserve"> SEQ Table \* ARABIC </w:instrText>
      </w:r>
      <w:r w:rsidRPr="00616B65">
        <w:rPr>
          <w:b w:val="0"/>
          <w:bCs w:val="0"/>
          <w:noProof/>
        </w:rPr>
        <w:fldChar w:fldCharType="separate"/>
      </w:r>
      <w:r w:rsidRPr="00430E11">
        <w:rPr>
          <w:noProof/>
        </w:rPr>
        <w:t>2</w:t>
      </w:r>
      <w:r w:rsidRPr="00616B65">
        <w:rPr>
          <w:b w:val="0"/>
          <w:bCs w:val="0"/>
          <w:noProof/>
        </w:rPr>
        <w:fldChar w:fldCharType="end"/>
      </w:r>
      <w:r w:rsidRPr="00430E11">
        <w:t>.</w:t>
      </w:r>
      <w:r w:rsidRPr="00616B65">
        <w:rPr>
          <w:i/>
          <w:iCs/>
        </w:rPr>
        <w:t xml:space="preserve"> EIS Transition Progress: Large Agencies</w:t>
      </w:r>
      <w:r w:rsidR="00C57BD3" w:rsidRPr="00C57BD3">
        <w:rPr>
          <w:rFonts w:cs="Arial"/>
        </w:rPr>
        <w:t xml:space="preserve"> </w:t>
      </w:r>
      <w:r w:rsidR="006D0888" w:rsidRPr="006D0888">
        <w:rPr>
          <w:rFonts w:cs="Arial"/>
          <w:b w:val="0"/>
          <w:bCs w:val="0"/>
        </w:rPr>
        <w:t xml:space="preserve"> </w:t>
      </w:r>
      <w:r w:rsidR="00A140A2" w:rsidRPr="00A140A2">
        <w:rPr>
          <w:rFonts w:cs="Arial"/>
        </w:rPr>
        <w:t xml:space="preserve"> </w:t>
      </w:r>
      <w:r w:rsidR="00DC46F4" w:rsidRPr="00DC46F4">
        <w:rPr>
          <w:rFonts w:cs="Arial"/>
          <w:b w:val="0"/>
          <w:bCs w:val="0"/>
        </w:rPr>
        <w:t xml:space="preserve"> </w:t>
      </w:r>
      <w:r w:rsidR="00AB16C7" w:rsidRPr="00AB16C7">
        <w:rPr>
          <w:rFonts w:cs="Arial"/>
        </w:rPr>
        <w:t xml:space="preserve"> </w:t>
      </w:r>
      <w:r w:rsidR="00FF6F8C" w:rsidRPr="00FF6F8C">
        <w:rPr>
          <w:rFonts w:cs="Arial"/>
          <w:b w:val="0"/>
          <w:bCs w:val="0"/>
        </w:rPr>
        <w:t xml:space="preserve"> </w:t>
      </w:r>
      <w:r w:rsidR="00417625" w:rsidRPr="00417625">
        <w:rPr>
          <w:rFonts w:cs="Arial"/>
        </w:rPr>
        <w:t xml:space="preserve"> </w:t>
      </w:r>
      <w:bookmarkEnd w:id="190"/>
      <w:r w:rsidR="00094F57" w:rsidRPr="00094F57">
        <w:rPr>
          <w:noProof/>
        </w:rPr>
        <w:drawing>
          <wp:inline distT="0" distB="0" distL="0" distR="0" wp14:anchorId="5A615FF5" wp14:editId="31B8D9C9">
            <wp:extent cx="6504305" cy="4524375"/>
            <wp:effectExtent l="0" t="0" r="0" b="9525"/>
            <wp:docPr id="892799593" name="Picture 6" descr="Table 2 illustrates the EIS transition progress for large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99593" name="Picture 6" descr="Table 2 illustrates the EIS transition progress for large agencies by SIR % disconnected, SIR PWV % disconnected, and BV % reductio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14459" cy="4531438"/>
                    </a:xfrm>
                    <a:prstGeom prst="rect">
                      <a:avLst/>
                    </a:prstGeom>
                    <a:noFill/>
                    <a:ln>
                      <a:noFill/>
                    </a:ln>
                  </pic:spPr>
                </pic:pic>
              </a:graphicData>
            </a:graphic>
          </wp:inline>
        </w:drawing>
      </w:r>
    </w:p>
    <w:p w14:paraId="0A62A6EC" w14:textId="75F4EC93" w:rsidR="00425D82" w:rsidRDefault="00425D82">
      <w:pPr>
        <w:jc w:val="left"/>
        <w:rPr>
          <w:rFonts w:cs="Arial"/>
        </w:rPr>
      </w:pPr>
      <w:r>
        <w:rPr>
          <w:rFonts w:cs="Arial"/>
        </w:rPr>
        <w:br w:type="page"/>
      </w:r>
    </w:p>
    <w:p w14:paraId="2DFF397D" w14:textId="0F0E68DC" w:rsidR="004B23E4" w:rsidRDefault="000D1B1A" w:rsidP="00B05E25">
      <w:pPr>
        <w:pStyle w:val="Caption"/>
        <w:spacing w:before="240" w:after="60" w:line="276" w:lineRule="auto"/>
      </w:pPr>
      <w:bookmarkStart w:id="191" w:name="_Hlk180570946"/>
      <w:bookmarkStart w:id="192" w:name="_Toc233796232"/>
      <w:r w:rsidRPr="003B5092">
        <w:lastRenderedPageBreak/>
        <w:t xml:space="preserve">Table </w:t>
      </w:r>
      <w:r>
        <w:rPr>
          <w:b w:val="0"/>
          <w:bCs w:val="0"/>
          <w:noProof/>
        </w:rPr>
        <w:fldChar w:fldCharType="begin"/>
      </w:r>
      <w:r>
        <w:rPr>
          <w:noProof/>
        </w:rPr>
        <w:instrText xml:space="preserve"> SEQ Table \* ARABIC </w:instrText>
      </w:r>
      <w:r>
        <w:rPr>
          <w:b w:val="0"/>
          <w:bCs w:val="0"/>
          <w:noProof/>
        </w:rPr>
        <w:fldChar w:fldCharType="separate"/>
      </w:r>
      <w:r>
        <w:rPr>
          <w:noProof/>
        </w:rPr>
        <w:t>3</w:t>
      </w:r>
      <w:r>
        <w:rPr>
          <w:b w:val="0"/>
          <w:bCs w:val="0"/>
          <w:noProof/>
        </w:rPr>
        <w:fldChar w:fldCharType="end"/>
      </w:r>
      <w:r w:rsidRPr="003B5092">
        <w:t>.</w:t>
      </w:r>
      <w:r>
        <w:t xml:space="preserve"> </w:t>
      </w:r>
      <w:r>
        <w:rPr>
          <w:i/>
        </w:rPr>
        <w:t>EIS Transition Progress</w:t>
      </w:r>
      <w:r w:rsidRPr="00B810A2">
        <w:rPr>
          <w:i/>
        </w:rPr>
        <w:t>:</w:t>
      </w:r>
      <w:r>
        <w:rPr>
          <w:i/>
        </w:rPr>
        <w:t xml:space="preserve"> Medium Agencies</w:t>
      </w:r>
      <w:bookmarkEnd w:id="191"/>
      <w:r w:rsidR="00C57BD3" w:rsidRPr="00C57BD3">
        <w:t xml:space="preserve"> </w:t>
      </w:r>
      <w:r w:rsidR="006D0888" w:rsidRPr="006D0888">
        <w:rPr>
          <w:b w:val="0"/>
          <w:bCs w:val="0"/>
        </w:rPr>
        <w:t xml:space="preserve"> </w:t>
      </w:r>
      <w:r w:rsidR="00A140A2" w:rsidRPr="00A140A2">
        <w:t xml:space="preserve"> </w:t>
      </w:r>
      <w:r w:rsidR="00DC46F4" w:rsidRPr="00DC46F4">
        <w:rPr>
          <w:b w:val="0"/>
          <w:bCs w:val="0"/>
        </w:rPr>
        <w:t xml:space="preserve"> </w:t>
      </w:r>
      <w:r w:rsidR="00116FB3" w:rsidRPr="00116FB3">
        <w:t xml:space="preserve"> </w:t>
      </w:r>
      <w:r w:rsidR="00CC08ED" w:rsidRPr="00CC08ED">
        <w:rPr>
          <w:b w:val="0"/>
          <w:bCs w:val="0"/>
        </w:rPr>
        <w:t xml:space="preserve"> </w:t>
      </w:r>
      <w:r w:rsidR="00D72257" w:rsidRPr="00D72257">
        <w:t xml:space="preserve"> </w:t>
      </w:r>
      <w:r w:rsidR="00417625" w:rsidRPr="00417625">
        <w:rPr>
          <w:b w:val="0"/>
          <w:bCs w:val="0"/>
        </w:rPr>
        <w:t xml:space="preserve"> </w:t>
      </w:r>
      <w:r w:rsidR="00624A91" w:rsidRPr="00624A91">
        <w:t xml:space="preserve"> </w:t>
      </w:r>
      <w:bookmarkEnd w:id="192"/>
      <w:r w:rsidR="00CC1B9A" w:rsidRPr="00CC1B9A">
        <w:rPr>
          <w:b w:val="0"/>
          <w:bCs w:val="0"/>
        </w:rPr>
        <w:t xml:space="preserve"> </w:t>
      </w:r>
      <w:r w:rsidR="001E18D4" w:rsidRPr="001E18D4">
        <w:rPr>
          <w:noProof/>
        </w:rPr>
        <w:drawing>
          <wp:inline distT="0" distB="0" distL="0" distR="0" wp14:anchorId="2DBC9B3B" wp14:editId="01BAC3CE">
            <wp:extent cx="6400122" cy="5686425"/>
            <wp:effectExtent l="0" t="0" r="1270" b="0"/>
            <wp:docPr id="914348900" name="Picture 7" descr="Table 3 illustrates the EIS transition progress for medium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48900" name="Picture 7" descr="Table 3 illustrates the EIS transition progress for medium agencies by SIR % disconnected, SIR PWV % disconnected, and BV % reductio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10616" cy="5695749"/>
                    </a:xfrm>
                    <a:prstGeom prst="rect">
                      <a:avLst/>
                    </a:prstGeom>
                    <a:noFill/>
                    <a:ln>
                      <a:noFill/>
                    </a:ln>
                  </pic:spPr>
                </pic:pic>
              </a:graphicData>
            </a:graphic>
          </wp:inline>
        </w:drawing>
      </w:r>
    </w:p>
    <w:p w14:paraId="08178CA9" w14:textId="77777777" w:rsidR="004B23E4" w:rsidRDefault="004B23E4" w:rsidP="004B23E4"/>
    <w:p w14:paraId="5DC2A95F" w14:textId="77777777" w:rsidR="004B23E4" w:rsidRDefault="004B23E4" w:rsidP="004B23E4"/>
    <w:p w14:paraId="222E2E79" w14:textId="77777777" w:rsidR="004B23E4" w:rsidRDefault="004B23E4" w:rsidP="004B23E4"/>
    <w:p w14:paraId="3F7300EE" w14:textId="77777777" w:rsidR="004B23E4" w:rsidRDefault="004B23E4" w:rsidP="004B23E4"/>
    <w:p w14:paraId="1E22DFE4" w14:textId="77777777" w:rsidR="001F401E" w:rsidRDefault="001F401E" w:rsidP="004B23E4"/>
    <w:p w14:paraId="2F23B0D8" w14:textId="77777777" w:rsidR="00C16191" w:rsidRDefault="00C16191" w:rsidP="004B23E4"/>
    <w:p w14:paraId="0F7A6903" w14:textId="77777777" w:rsidR="00996892" w:rsidRDefault="00996892" w:rsidP="004B23E4"/>
    <w:p w14:paraId="174E16A5" w14:textId="77777777" w:rsidR="00C16191" w:rsidRDefault="00C16191" w:rsidP="004B23E4"/>
    <w:p w14:paraId="06DCA944" w14:textId="77777777" w:rsidR="00E813BA" w:rsidRDefault="00E813BA" w:rsidP="004B23E4"/>
    <w:p w14:paraId="18621599" w14:textId="77777777" w:rsidR="002837C8" w:rsidRDefault="002837C8" w:rsidP="004B23E4"/>
    <w:p w14:paraId="5578D14A" w14:textId="77777777" w:rsidR="00E813BA" w:rsidRDefault="00E813BA" w:rsidP="004B23E4"/>
    <w:p w14:paraId="654583DA" w14:textId="77777777" w:rsidR="00FA2179" w:rsidRDefault="00FA2179">
      <w:pPr>
        <w:jc w:val="left"/>
        <w:rPr>
          <w:rFonts w:cs="Arial"/>
          <w:b/>
          <w:bCs/>
          <w:kern w:val="32"/>
          <w:sz w:val="32"/>
          <w:szCs w:val="32"/>
        </w:rPr>
      </w:pPr>
      <w:bookmarkStart w:id="193" w:name="_Toc4077000"/>
      <w:bookmarkStart w:id="194" w:name="_Toc4077451"/>
      <w:bookmarkStart w:id="195" w:name="_Toc4077953"/>
      <w:bookmarkStart w:id="196" w:name="_Toc4078405"/>
      <w:bookmarkStart w:id="197" w:name="_Toc4079157"/>
      <w:bookmarkStart w:id="198" w:name="_Toc4080967"/>
      <w:bookmarkStart w:id="199" w:name="_Toc4085647"/>
      <w:bookmarkStart w:id="200" w:name="_Toc4136523"/>
      <w:bookmarkStart w:id="201" w:name="_Toc4138043"/>
      <w:bookmarkStart w:id="202" w:name="_Toc4492192"/>
      <w:bookmarkStart w:id="203" w:name="_Toc4495232"/>
      <w:bookmarkStart w:id="204" w:name="_Toc4077001"/>
      <w:bookmarkStart w:id="205" w:name="_Toc4077452"/>
      <w:bookmarkStart w:id="206" w:name="_Toc4077954"/>
      <w:bookmarkStart w:id="207" w:name="_Toc4078406"/>
      <w:bookmarkStart w:id="208" w:name="_Toc4079158"/>
      <w:bookmarkStart w:id="209" w:name="_Toc4080968"/>
      <w:bookmarkStart w:id="210" w:name="_Toc4085648"/>
      <w:bookmarkStart w:id="211" w:name="_Toc4136524"/>
      <w:bookmarkStart w:id="212" w:name="_Toc4138044"/>
      <w:bookmarkStart w:id="213" w:name="_Toc4492193"/>
      <w:bookmarkStart w:id="214" w:name="_Toc4495233"/>
      <w:bookmarkStart w:id="215" w:name="_Toc4077002"/>
      <w:bookmarkStart w:id="216" w:name="_Toc4077453"/>
      <w:bookmarkStart w:id="217" w:name="_Toc4077955"/>
      <w:bookmarkStart w:id="218" w:name="_Toc4078407"/>
      <w:bookmarkStart w:id="219" w:name="_Toc4079159"/>
      <w:bookmarkStart w:id="220" w:name="_Toc4080969"/>
      <w:bookmarkStart w:id="221" w:name="_Toc4085649"/>
      <w:bookmarkStart w:id="222" w:name="_Toc4136525"/>
      <w:bookmarkStart w:id="223" w:name="_Toc4138045"/>
      <w:bookmarkStart w:id="224" w:name="_Toc4492194"/>
      <w:bookmarkStart w:id="225" w:name="_Toc4495234"/>
      <w:bookmarkStart w:id="226" w:name="_Toc4077003"/>
      <w:bookmarkStart w:id="227" w:name="_Toc4077454"/>
      <w:bookmarkStart w:id="228" w:name="_Toc4077956"/>
      <w:bookmarkStart w:id="229" w:name="_Toc4078408"/>
      <w:bookmarkStart w:id="230" w:name="_Toc4079160"/>
      <w:bookmarkStart w:id="231" w:name="_Toc4080970"/>
      <w:bookmarkStart w:id="232" w:name="_Toc4085650"/>
      <w:bookmarkStart w:id="233" w:name="_Toc4136526"/>
      <w:bookmarkStart w:id="234" w:name="_Toc4138046"/>
      <w:bookmarkStart w:id="235" w:name="_Toc4492195"/>
      <w:bookmarkStart w:id="236" w:name="_Toc4495235"/>
      <w:bookmarkStart w:id="237" w:name="_Toc521653110"/>
      <w:bookmarkStart w:id="238" w:name="_Toc521653111"/>
      <w:bookmarkStart w:id="239" w:name="_Toc4065982"/>
      <w:bookmarkStart w:id="240" w:name="_Toc4076018"/>
      <w:bookmarkStart w:id="241" w:name="_Toc4076532"/>
      <w:bookmarkStart w:id="242" w:name="_Toc4077034"/>
      <w:bookmarkStart w:id="243" w:name="_Toc4077485"/>
      <w:bookmarkStart w:id="244" w:name="_Toc4077987"/>
      <w:bookmarkStart w:id="245" w:name="_Toc4078439"/>
      <w:bookmarkStart w:id="246" w:name="_Toc4079191"/>
      <w:bookmarkStart w:id="247" w:name="_Toc4081001"/>
      <w:bookmarkStart w:id="248" w:name="_Toc4085681"/>
      <w:bookmarkStart w:id="249" w:name="_Toc4136557"/>
      <w:bookmarkStart w:id="250" w:name="_Toc4138077"/>
      <w:bookmarkStart w:id="251" w:name="_Toc4492226"/>
      <w:bookmarkStart w:id="252" w:name="_Toc4495266"/>
      <w:bookmarkStart w:id="253" w:name="_Toc4065983"/>
      <w:bookmarkStart w:id="254" w:name="_Toc4076019"/>
      <w:bookmarkStart w:id="255" w:name="_Toc4076533"/>
      <w:bookmarkStart w:id="256" w:name="_Toc4077035"/>
      <w:bookmarkStart w:id="257" w:name="_Toc4077486"/>
      <w:bookmarkStart w:id="258" w:name="_Toc4077988"/>
      <w:bookmarkStart w:id="259" w:name="_Toc4078440"/>
      <w:bookmarkStart w:id="260" w:name="_Toc4079192"/>
      <w:bookmarkStart w:id="261" w:name="_Toc4081002"/>
      <w:bookmarkStart w:id="262" w:name="_Toc4085682"/>
      <w:bookmarkStart w:id="263" w:name="_Toc4136558"/>
      <w:bookmarkStart w:id="264" w:name="_Toc4138078"/>
      <w:bookmarkStart w:id="265" w:name="_Toc4492227"/>
      <w:bookmarkStart w:id="266" w:name="_Toc4495267"/>
      <w:bookmarkStart w:id="267" w:name="_Toc4065984"/>
      <w:bookmarkStart w:id="268" w:name="_Toc4076020"/>
      <w:bookmarkStart w:id="269" w:name="_Toc4076534"/>
      <w:bookmarkStart w:id="270" w:name="_Toc4077036"/>
      <w:bookmarkStart w:id="271" w:name="_Toc4077487"/>
      <w:bookmarkStart w:id="272" w:name="_Toc4077989"/>
      <w:bookmarkStart w:id="273" w:name="_Toc4078441"/>
      <w:bookmarkStart w:id="274" w:name="_Toc4079193"/>
      <w:bookmarkStart w:id="275" w:name="_Toc4081003"/>
      <w:bookmarkStart w:id="276" w:name="_Toc4085683"/>
      <w:bookmarkStart w:id="277" w:name="_Toc4136559"/>
      <w:bookmarkStart w:id="278" w:name="_Toc4138079"/>
      <w:bookmarkStart w:id="279" w:name="_Toc4492228"/>
      <w:bookmarkStart w:id="280" w:name="_Toc4495268"/>
      <w:bookmarkStart w:id="281" w:name="_Toc4065985"/>
      <w:bookmarkStart w:id="282" w:name="_Toc4076021"/>
      <w:bookmarkStart w:id="283" w:name="_Toc4076535"/>
      <w:bookmarkStart w:id="284" w:name="_Toc4077037"/>
      <w:bookmarkStart w:id="285" w:name="_Toc4077488"/>
      <w:bookmarkStart w:id="286" w:name="_Toc4077990"/>
      <w:bookmarkStart w:id="287" w:name="_Toc4078442"/>
      <w:bookmarkStart w:id="288" w:name="_Toc4079194"/>
      <w:bookmarkStart w:id="289" w:name="_Toc4081004"/>
      <w:bookmarkStart w:id="290" w:name="_Toc4085684"/>
      <w:bookmarkStart w:id="291" w:name="_Toc4136560"/>
      <w:bookmarkStart w:id="292" w:name="_Toc4138080"/>
      <w:bookmarkStart w:id="293" w:name="_Toc4492229"/>
      <w:bookmarkStart w:id="294" w:name="_Toc4495269"/>
      <w:bookmarkStart w:id="295" w:name="_Toc4065986"/>
      <w:bookmarkStart w:id="296" w:name="_Toc4076022"/>
      <w:bookmarkStart w:id="297" w:name="_Toc4076536"/>
      <w:bookmarkStart w:id="298" w:name="_Toc4077038"/>
      <w:bookmarkStart w:id="299" w:name="_Toc4077489"/>
      <w:bookmarkStart w:id="300" w:name="_Toc4077991"/>
      <w:bookmarkStart w:id="301" w:name="_Toc4078443"/>
      <w:bookmarkStart w:id="302" w:name="_Toc4079195"/>
      <w:bookmarkStart w:id="303" w:name="_Toc4081005"/>
      <w:bookmarkStart w:id="304" w:name="_Toc4085685"/>
      <w:bookmarkStart w:id="305" w:name="_Toc4136561"/>
      <w:bookmarkStart w:id="306" w:name="_Toc4138081"/>
      <w:bookmarkStart w:id="307" w:name="_Toc4492230"/>
      <w:bookmarkStart w:id="308" w:name="_Toc4495270"/>
      <w:bookmarkStart w:id="309" w:name="_Toc4065987"/>
      <w:bookmarkStart w:id="310" w:name="_Toc4076023"/>
      <w:bookmarkStart w:id="311" w:name="_Toc4076537"/>
      <w:bookmarkStart w:id="312" w:name="_Toc4077039"/>
      <w:bookmarkStart w:id="313" w:name="_Toc4077490"/>
      <w:bookmarkStart w:id="314" w:name="_Toc4077992"/>
      <w:bookmarkStart w:id="315" w:name="_Toc4078444"/>
      <w:bookmarkStart w:id="316" w:name="_Toc4079196"/>
      <w:bookmarkStart w:id="317" w:name="_Toc4081006"/>
      <w:bookmarkStart w:id="318" w:name="_Toc4085686"/>
      <w:bookmarkStart w:id="319" w:name="_Toc4136562"/>
      <w:bookmarkStart w:id="320" w:name="_Toc4138082"/>
      <w:bookmarkStart w:id="321" w:name="_Toc4492231"/>
      <w:bookmarkStart w:id="322" w:name="_Toc4495271"/>
      <w:bookmarkStart w:id="323" w:name="_Toc4065988"/>
      <w:bookmarkStart w:id="324" w:name="_Toc4076024"/>
      <w:bookmarkStart w:id="325" w:name="_Toc4076538"/>
      <w:bookmarkStart w:id="326" w:name="_Toc4077040"/>
      <w:bookmarkStart w:id="327" w:name="_Toc4077491"/>
      <w:bookmarkStart w:id="328" w:name="_Toc4077993"/>
      <w:bookmarkStart w:id="329" w:name="_Toc4078445"/>
      <w:bookmarkStart w:id="330" w:name="_Toc4079197"/>
      <w:bookmarkStart w:id="331" w:name="_Toc4081007"/>
      <w:bookmarkStart w:id="332" w:name="_Toc4085687"/>
      <w:bookmarkStart w:id="333" w:name="_Toc4136563"/>
      <w:bookmarkStart w:id="334" w:name="_Toc4138083"/>
      <w:bookmarkStart w:id="335" w:name="_Toc4492232"/>
      <w:bookmarkStart w:id="336" w:name="_Toc4495272"/>
      <w:bookmarkStart w:id="337" w:name="_Toc4065989"/>
      <w:bookmarkStart w:id="338" w:name="_Toc4076025"/>
      <w:bookmarkStart w:id="339" w:name="_Toc4076539"/>
      <w:bookmarkStart w:id="340" w:name="_Toc4077041"/>
      <w:bookmarkStart w:id="341" w:name="_Toc4077492"/>
      <w:bookmarkStart w:id="342" w:name="_Toc4077994"/>
      <w:bookmarkStart w:id="343" w:name="_Toc4078446"/>
      <w:bookmarkStart w:id="344" w:name="_Toc4079198"/>
      <w:bookmarkStart w:id="345" w:name="_Toc4081008"/>
      <w:bookmarkStart w:id="346" w:name="_Toc4085688"/>
      <w:bookmarkStart w:id="347" w:name="_Toc4136564"/>
      <w:bookmarkStart w:id="348" w:name="_Toc4138084"/>
      <w:bookmarkStart w:id="349" w:name="_Toc4492233"/>
      <w:bookmarkStart w:id="350" w:name="_Toc4495273"/>
      <w:bookmarkStart w:id="351" w:name="_Toc4065990"/>
      <w:bookmarkStart w:id="352" w:name="_Toc4076026"/>
      <w:bookmarkStart w:id="353" w:name="_Toc4076540"/>
      <w:bookmarkStart w:id="354" w:name="_Toc4077042"/>
      <w:bookmarkStart w:id="355" w:name="_Toc4077493"/>
      <w:bookmarkStart w:id="356" w:name="_Toc4077995"/>
      <w:bookmarkStart w:id="357" w:name="_Toc4078447"/>
      <w:bookmarkStart w:id="358" w:name="_Toc4079199"/>
      <w:bookmarkStart w:id="359" w:name="_Toc4081009"/>
      <w:bookmarkStart w:id="360" w:name="_Toc4085689"/>
      <w:bookmarkStart w:id="361" w:name="_Toc4136565"/>
      <w:bookmarkStart w:id="362" w:name="_Toc4138085"/>
      <w:bookmarkStart w:id="363" w:name="_Toc4492234"/>
      <w:bookmarkStart w:id="364" w:name="_Toc4495274"/>
      <w:bookmarkStart w:id="365" w:name="_Toc4065991"/>
      <w:bookmarkStart w:id="366" w:name="_Toc4076027"/>
      <w:bookmarkStart w:id="367" w:name="_Toc4076541"/>
      <w:bookmarkStart w:id="368" w:name="_Toc4077043"/>
      <w:bookmarkStart w:id="369" w:name="_Toc4077494"/>
      <w:bookmarkStart w:id="370" w:name="_Toc4077996"/>
      <w:bookmarkStart w:id="371" w:name="_Toc4078448"/>
      <w:bookmarkStart w:id="372" w:name="_Toc4079200"/>
      <w:bookmarkStart w:id="373" w:name="_Toc4081010"/>
      <w:bookmarkStart w:id="374" w:name="_Toc4085690"/>
      <w:bookmarkStart w:id="375" w:name="_Toc4136566"/>
      <w:bookmarkStart w:id="376" w:name="_Toc4138086"/>
      <w:bookmarkStart w:id="377" w:name="_Toc4492235"/>
      <w:bookmarkStart w:id="378" w:name="_Toc4495275"/>
      <w:bookmarkStart w:id="379" w:name="_Toc4065992"/>
      <w:bookmarkStart w:id="380" w:name="_Toc4076028"/>
      <w:bookmarkStart w:id="381" w:name="_Toc4076542"/>
      <w:bookmarkStart w:id="382" w:name="_Toc4077044"/>
      <w:bookmarkStart w:id="383" w:name="_Toc4077495"/>
      <w:bookmarkStart w:id="384" w:name="_Toc4077997"/>
      <w:bookmarkStart w:id="385" w:name="_Toc4078449"/>
      <w:bookmarkStart w:id="386" w:name="_Toc4079201"/>
      <w:bookmarkStart w:id="387" w:name="_Toc4081011"/>
      <w:bookmarkStart w:id="388" w:name="_Toc4085691"/>
      <w:bookmarkStart w:id="389" w:name="_Toc4136567"/>
      <w:bookmarkStart w:id="390" w:name="_Toc4138087"/>
      <w:bookmarkStart w:id="391" w:name="_Toc4492236"/>
      <w:bookmarkStart w:id="392" w:name="_Toc4495276"/>
      <w:bookmarkStart w:id="393" w:name="_Toc4065993"/>
      <w:bookmarkStart w:id="394" w:name="_Toc4076029"/>
      <w:bookmarkStart w:id="395" w:name="_Toc4076543"/>
      <w:bookmarkStart w:id="396" w:name="_Toc4077045"/>
      <w:bookmarkStart w:id="397" w:name="_Toc4077496"/>
      <w:bookmarkStart w:id="398" w:name="_Toc4077998"/>
      <w:bookmarkStart w:id="399" w:name="_Toc4078450"/>
      <w:bookmarkStart w:id="400" w:name="_Toc4079202"/>
      <w:bookmarkStart w:id="401" w:name="_Toc4081012"/>
      <w:bookmarkStart w:id="402" w:name="_Toc4085692"/>
      <w:bookmarkStart w:id="403" w:name="_Toc4136568"/>
      <w:bookmarkStart w:id="404" w:name="_Toc4138088"/>
      <w:bookmarkStart w:id="405" w:name="_Toc4492237"/>
      <w:bookmarkStart w:id="406" w:name="_Toc4495277"/>
      <w:bookmarkStart w:id="407" w:name="_Toc521653113"/>
      <w:bookmarkStart w:id="408" w:name="_Toc521653114"/>
      <w:bookmarkStart w:id="409" w:name="_Toc521653115"/>
      <w:bookmarkStart w:id="410" w:name="_Toc521653116"/>
      <w:bookmarkStart w:id="411" w:name="_Toc521653141"/>
      <w:bookmarkStart w:id="412" w:name="_Toc521653142"/>
      <w:bookmarkStart w:id="413" w:name="_Toc521653143"/>
      <w:bookmarkStart w:id="414" w:name="_Toc521653144"/>
      <w:bookmarkStart w:id="415" w:name="_Toc521653145"/>
      <w:bookmarkStart w:id="416" w:name="_Toc521653146"/>
      <w:bookmarkStart w:id="417" w:name="_Toc483568422"/>
      <w:bookmarkStart w:id="418" w:name="_Toc483568423"/>
      <w:bookmarkStart w:id="419" w:name="_Toc483568424"/>
      <w:bookmarkStart w:id="420" w:name="_Toc483568425"/>
      <w:bookmarkStart w:id="421" w:name="_Toc483568426"/>
      <w:bookmarkStart w:id="422" w:name="_Toc483568427"/>
      <w:bookmarkStart w:id="423" w:name="_Toc483568428"/>
      <w:bookmarkStart w:id="424" w:name="_Toc483568429"/>
      <w:bookmarkStart w:id="425" w:name="_Toc483568430"/>
      <w:bookmarkStart w:id="426" w:name="_Toc483568431"/>
      <w:bookmarkStart w:id="427" w:name="_Toc483568432"/>
      <w:bookmarkStart w:id="428" w:name="_Toc483568433"/>
      <w:bookmarkStart w:id="429" w:name="_Toc483568434"/>
      <w:bookmarkStart w:id="430" w:name="_Toc483568435"/>
      <w:bookmarkStart w:id="431" w:name="_Toc175231591"/>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br w:type="page"/>
      </w:r>
    </w:p>
    <w:p w14:paraId="13D77796" w14:textId="41F16892" w:rsidR="00252B1B" w:rsidRDefault="00ED0DD5">
      <w:pPr>
        <w:pStyle w:val="Heading1"/>
      </w:pPr>
      <w:r>
        <w:lastRenderedPageBreak/>
        <w:t xml:space="preserve">Detailed </w:t>
      </w:r>
      <w:r w:rsidR="003363CF">
        <w:t xml:space="preserve">Transition </w:t>
      </w:r>
      <w:r w:rsidR="000B03D1">
        <w:t xml:space="preserve">Progress </w:t>
      </w:r>
      <w:r>
        <w:t xml:space="preserve">Status </w:t>
      </w:r>
      <w:r w:rsidR="00C62EAA">
        <w:t>Measurements</w:t>
      </w:r>
      <w:bookmarkEnd w:id="431"/>
    </w:p>
    <w:p w14:paraId="0BFB6B3B" w14:textId="2D059065" w:rsidR="00147226" w:rsidRDefault="00761C6B" w:rsidP="00147226">
      <w:pPr>
        <w:rPr>
          <w:rFonts w:cs="Arial"/>
        </w:rPr>
      </w:pPr>
      <w:bookmarkStart w:id="432" w:name="h.bly61du0zj4e" w:colFirst="0" w:colLast="0"/>
      <w:bookmarkStart w:id="433" w:name="h.5n9mlq6mo2k3" w:colFirst="0" w:colLast="0"/>
      <w:bookmarkStart w:id="434" w:name="_Toc4065996"/>
      <w:bookmarkStart w:id="435" w:name="_Toc4076032"/>
      <w:bookmarkStart w:id="436" w:name="_Toc4076546"/>
      <w:bookmarkStart w:id="437" w:name="_Toc4077048"/>
      <w:bookmarkStart w:id="438" w:name="_Toc4077499"/>
      <w:bookmarkStart w:id="439" w:name="_Toc4078001"/>
      <w:bookmarkStart w:id="440" w:name="_Toc4078453"/>
      <w:bookmarkStart w:id="441" w:name="_Toc4079205"/>
      <w:bookmarkStart w:id="442" w:name="_Toc4081015"/>
      <w:bookmarkStart w:id="443" w:name="_Toc4085695"/>
      <w:bookmarkStart w:id="444" w:name="_Toc4136571"/>
      <w:bookmarkStart w:id="445" w:name="_Toc4138091"/>
      <w:bookmarkStart w:id="446" w:name="_Toc4492240"/>
      <w:bookmarkStart w:id="447" w:name="_Toc4495280"/>
      <w:bookmarkStart w:id="448" w:name="_Toc4065997"/>
      <w:bookmarkStart w:id="449" w:name="_Toc4076033"/>
      <w:bookmarkStart w:id="450" w:name="_Toc4076547"/>
      <w:bookmarkStart w:id="451" w:name="_Toc4077049"/>
      <w:bookmarkStart w:id="452" w:name="_Toc4077500"/>
      <w:bookmarkStart w:id="453" w:name="_Toc4078002"/>
      <w:bookmarkStart w:id="454" w:name="_Toc4078454"/>
      <w:bookmarkStart w:id="455" w:name="_Toc4079206"/>
      <w:bookmarkStart w:id="456" w:name="_Toc4081016"/>
      <w:bookmarkStart w:id="457" w:name="_Toc4085696"/>
      <w:bookmarkStart w:id="458" w:name="_Toc4136572"/>
      <w:bookmarkStart w:id="459" w:name="_Toc4138092"/>
      <w:bookmarkStart w:id="460" w:name="_Toc4492241"/>
      <w:bookmarkStart w:id="461" w:name="_Toc4495281"/>
      <w:bookmarkStart w:id="462" w:name="_Toc4065998"/>
      <w:bookmarkStart w:id="463" w:name="_Toc4076034"/>
      <w:bookmarkStart w:id="464" w:name="_Toc4076548"/>
      <w:bookmarkStart w:id="465" w:name="_Toc4077050"/>
      <w:bookmarkStart w:id="466" w:name="_Toc4077501"/>
      <w:bookmarkStart w:id="467" w:name="_Toc4078003"/>
      <w:bookmarkStart w:id="468" w:name="_Toc4078455"/>
      <w:bookmarkStart w:id="469" w:name="_Toc4079207"/>
      <w:bookmarkStart w:id="470" w:name="_Toc4081017"/>
      <w:bookmarkStart w:id="471" w:name="_Toc4085697"/>
      <w:bookmarkStart w:id="472" w:name="_Toc4136573"/>
      <w:bookmarkStart w:id="473" w:name="_Toc4138093"/>
      <w:bookmarkStart w:id="474" w:name="_Toc4492242"/>
      <w:bookmarkStart w:id="475" w:name="_Toc4495282"/>
      <w:bookmarkStart w:id="476" w:name="_Toc4065999"/>
      <w:bookmarkStart w:id="477" w:name="_Toc4076035"/>
      <w:bookmarkStart w:id="478" w:name="_Toc4076549"/>
      <w:bookmarkStart w:id="479" w:name="_Toc4077051"/>
      <w:bookmarkStart w:id="480" w:name="_Toc4077502"/>
      <w:bookmarkStart w:id="481" w:name="_Toc4078004"/>
      <w:bookmarkStart w:id="482" w:name="_Toc4078456"/>
      <w:bookmarkStart w:id="483" w:name="_Toc4079208"/>
      <w:bookmarkStart w:id="484" w:name="_Toc4081018"/>
      <w:bookmarkStart w:id="485" w:name="_Toc4085698"/>
      <w:bookmarkStart w:id="486" w:name="_Toc4136574"/>
      <w:bookmarkStart w:id="487" w:name="_Toc4138094"/>
      <w:bookmarkStart w:id="488" w:name="_Toc4492243"/>
      <w:bookmarkStart w:id="489" w:name="_Toc4495283"/>
      <w:bookmarkStart w:id="490" w:name="_Toc4066000"/>
      <w:bookmarkStart w:id="491" w:name="_Toc4076036"/>
      <w:bookmarkStart w:id="492" w:name="_Toc4076550"/>
      <w:bookmarkStart w:id="493" w:name="_Toc4077052"/>
      <w:bookmarkStart w:id="494" w:name="_Toc4077503"/>
      <w:bookmarkStart w:id="495" w:name="_Toc4078005"/>
      <w:bookmarkStart w:id="496" w:name="_Toc4078457"/>
      <w:bookmarkStart w:id="497" w:name="_Toc4079209"/>
      <w:bookmarkStart w:id="498" w:name="_Toc4081019"/>
      <w:bookmarkStart w:id="499" w:name="_Toc4085699"/>
      <w:bookmarkStart w:id="500" w:name="_Toc4136575"/>
      <w:bookmarkStart w:id="501" w:name="_Toc4138095"/>
      <w:bookmarkStart w:id="502" w:name="_Toc4492244"/>
      <w:bookmarkStart w:id="503" w:name="_Toc4495284"/>
      <w:bookmarkStart w:id="504" w:name="_Toc4066001"/>
      <w:bookmarkStart w:id="505" w:name="_Toc4076037"/>
      <w:bookmarkStart w:id="506" w:name="_Toc4076551"/>
      <w:bookmarkStart w:id="507" w:name="_Toc4077053"/>
      <w:bookmarkStart w:id="508" w:name="_Toc4077504"/>
      <w:bookmarkStart w:id="509" w:name="_Toc4078006"/>
      <w:bookmarkStart w:id="510" w:name="_Toc4078458"/>
      <w:bookmarkStart w:id="511" w:name="_Toc4079210"/>
      <w:bookmarkStart w:id="512" w:name="_Toc4081020"/>
      <w:bookmarkStart w:id="513" w:name="_Toc4085700"/>
      <w:bookmarkStart w:id="514" w:name="_Toc4136576"/>
      <w:bookmarkStart w:id="515" w:name="_Toc4138096"/>
      <w:bookmarkStart w:id="516" w:name="_Toc4492245"/>
      <w:bookmarkStart w:id="517" w:name="_Toc4495285"/>
      <w:bookmarkStart w:id="518" w:name="_Toc4066002"/>
      <w:bookmarkStart w:id="519" w:name="_Toc4076038"/>
      <w:bookmarkStart w:id="520" w:name="_Toc4076552"/>
      <w:bookmarkStart w:id="521" w:name="_Toc4077054"/>
      <w:bookmarkStart w:id="522" w:name="_Toc4077505"/>
      <w:bookmarkStart w:id="523" w:name="_Toc4078007"/>
      <w:bookmarkStart w:id="524" w:name="_Toc4078459"/>
      <w:bookmarkStart w:id="525" w:name="_Toc4079211"/>
      <w:bookmarkStart w:id="526" w:name="_Toc4081021"/>
      <w:bookmarkStart w:id="527" w:name="_Toc4085701"/>
      <w:bookmarkStart w:id="528" w:name="_Toc4136577"/>
      <w:bookmarkStart w:id="529" w:name="_Toc4138097"/>
      <w:bookmarkStart w:id="530" w:name="_Toc4492246"/>
      <w:bookmarkStart w:id="531" w:name="_Toc4495286"/>
      <w:bookmarkStart w:id="532" w:name="_Toc4066003"/>
      <w:bookmarkStart w:id="533" w:name="_Toc4076039"/>
      <w:bookmarkStart w:id="534" w:name="_Toc4076553"/>
      <w:bookmarkStart w:id="535" w:name="_Toc4077055"/>
      <w:bookmarkStart w:id="536" w:name="_Toc4077506"/>
      <w:bookmarkStart w:id="537" w:name="_Toc4078008"/>
      <w:bookmarkStart w:id="538" w:name="_Toc4078460"/>
      <w:bookmarkStart w:id="539" w:name="_Toc4079212"/>
      <w:bookmarkStart w:id="540" w:name="_Toc4081022"/>
      <w:bookmarkStart w:id="541" w:name="_Toc4085702"/>
      <w:bookmarkStart w:id="542" w:name="_Toc4136578"/>
      <w:bookmarkStart w:id="543" w:name="_Toc4138098"/>
      <w:bookmarkStart w:id="544" w:name="_Toc4492247"/>
      <w:bookmarkStart w:id="545" w:name="_Toc4495287"/>
      <w:bookmarkStart w:id="546" w:name="_Toc4066146"/>
      <w:bookmarkStart w:id="547" w:name="_Toc4076182"/>
      <w:bookmarkStart w:id="548" w:name="_Toc4076696"/>
      <w:bookmarkStart w:id="549" w:name="_Toc4077198"/>
      <w:bookmarkStart w:id="550" w:name="_Toc4077649"/>
      <w:bookmarkStart w:id="551" w:name="_Toc4078151"/>
      <w:bookmarkStart w:id="552" w:name="_Toc4078603"/>
      <w:bookmarkStart w:id="553" w:name="_Toc4079355"/>
      <w:bookmarkStart w:id="554" w:name="_Toc4081165"/>
      <w:bookmarkStart w:id="555" w:name="_Toc4085845"/>
      <w:bookmarkStart w:id="556" w:name="_Toc4136721"/>
      <w:bookmarkStart w:id="557" w:name="_Toc4138241"/>
      <w:bookmarkStart w:id="558" w:name="_Toc4492390"/>
      <w:bookmarkStart w:id="559" w:name="_Toc4495430"/>
      <w:bookmarkStart w:id="560" w:name="_Toc4066148"/>
      <w:bookmarkStart w:id="561" w:name="_Toc4076184"/>
      <w:bookmarkStart w:id="562" w:name="_Toc4076698"/>
      <w:bookmarkStart w:id="563" w:name="_Toc4077200"/>
      <w:bookmarkStart w:id="564" w:name="_Toc4077651"/>
      <w:bookmarkStart w:id="565" w:name="_Toc4078153"/>
      <w:bookmarkStart w:id="566" w:name="_Toc4078605"/>
      <w:bookmarkStart w:id="567" w:name="_Toc4079357"/>
      <w:bookmarkStart w:id="568" w:name="_Toc4081167"/>
      <w:bookmarkStart w:id="569" w:name="_Toc4085847"/>
      <w:bookmarkStart w:id="570" w:name="_Toc4136723"/>
      <w:bookmarkStart w:id="571" w:name="_Toc4138243"/>
      <w:bookmarkStart w:id="572" w:name="_Toc4492392"/>
      <w:bookmarkStart w:id="573" w:name="_Toc4495432"/>
      <w:bookmarkStart w:id="574" w:name="_Toc4066340"/>
      <w:bookmarkStart w:id="575" w:name="_Toc4076376"/>
      <w:bookmarkStart w:id="576" w:name="_Toc4076890"/>
      <w:bookmarkStart w:id="577" w:name="_Toc4077392"/>
      <w:bookmarkStart w:id="578" w:name="_Toc4077843"/>
      <w:bookmarkStart w:id="579" w:name="_Toc4078345"/>
      <w:bookmarkStart w:id="580" w:name="_Toc4078797"/>
      <w:bookmarkStart w:id="581" w:name="_Toc4079549"/>
      <w:bookmarkStart w:id="582" w:name="_Toc4081359"/>
      <w:bookmarkStart w:id="583" w:name="_Toc4086039"/>
      <w:bookmarkStart w:id="584" w:name="_Toc4136915"/>
      <w:bookmarkStart w:id="585" w:name="_Toc4138435"/>
      <w:bookmarkStart w:id="586" w:name="_Toc4492584"/>
      <w:bookmarkStart w:id="587" w:name="_Toc4495624"/>
      <w:bookmarkStart w:id="588" w:name="_Toc469654902"/>
      <w:bookmarkStart w:id="589" w:name="_Toc469654903"/>
      <w:bookmarkStart w:id="590" w:name="_Toc469654904"/>
      <w:bookmarkStart w:id="591" w:name="h.duvg6bmagwh4" w:colFirst="0" w:colLast="0"/>
      <w:bookmarkStart w:id="592" w:name="_Toc462661040"/>
      <w:bookmarkStart w:id="593" w:name="_Toc4066342"/>
      <w:bookmarkStart w:id="594" w:name="_Toc4076378"/>
      <w:bookmarkStart w:id="595" w:name="_Toc4076892"/>
      <w:bookmarkStart w:id="596" w:name="_Toc4077394"/>
      <w:bookmarkStart w:id="597" w:name="_Toc4077845"/>
      <w:bookmarkStart w:id="598" w:name="_Toc4078347"/>
      <w:bookmarkStart w:id="599" w:name="_Toc4078799"/>
      <w:bookmarkStart w:id="600" w:name="_Toc4079551"/>
      <w:bookmarkStart w:id="601" w:name="_Toc4081361"/>
      <w:bookmarkStart w:id="602" w:name="_Toc4086041"/>
      <w:bookmarkStart w:id="603" w:name="_Toc4136917"/>
      <w:bookmarkStart w:id="604" w:name="_Toc4138437"/>
      <w:bookmarkStart w:id="605" w:name="_Toc4492586"/>
      <w:bookmarkStart w:id="606" w:name="_Toc4495626"/>
      <w:bookmarkStart w:id="607" w:name="_Toc4066343"/>
      <w:bookmarkStart w:id="608" w:name="_Toc4076379"/>
      <w:bookmarkStart w:id="609" w:name="_Toc4076893"/>
      <w:bookmarkStart w:id="610" w:name="_Toc4077395"/>
      <w:bookmarkStart w:id="611" w:name="_Toc4077846"/>
      <w:bookmarkStart w:id="612" w:name="_Toc4078348"/>
      <w:bookmarkStart w:id="613" w:name="_Toc4078800"/>
      <w:bookmarkStart w:id="614" w:name="_Toc4079552"/>
      <w:bookmarkStart w:id="615" w:name="_Toc4081362"/>
      <w:bookmarkStart w:id="616" w:name="_Toc4086042"/>
      <w:bookmarkStart w:id="617" w:name="_Toc4136918"/>
      <w:bookmarkStart w:id="618" w:name="_Toc4138438"/>
      <w:bookmarkStart w:id="619" w:name="_Toc4492587"/>
      <w:bookmarkStart w:id="620" w:name="_Toc4495627"/>
      <w:bookmarkStart w:id="621" w:name="_Toc4066344"/>
      <w:bookmarkStart w:id="622" w:name="_Toc4076380"/>
      <w:bookmarkStart w:id="623" w:name="_Toc4076894"/>
      <w:bookmarkStart w:id="624" w:name="_Toc4077396"/>
      <w:bookmarkStart w:id="625" w:name="_Toc4077847"/>
      <w:bookmarkStart w:id="626" w:name="_Toc4078349"/>
      <w:bookmarkStart w:id="627" w:name="_Toc4078801"/>
      <w:bookmarkStart w:id="628" w:name="_Toc4079553"/>
      <w:bookmarkStart w:id="629" w:name="_Toc4081363"/>
      <w:bookmarkStart w:id="630" w:name="_Toc4086043"/>
      <w:bookmarkStart w:id="631" w:name="_Toc4136919"/>
      <w:bookmarkStart w:id="632" w:name="_Toc4138439"/>
      <w:bookmarkStart w:id="633" w:name="_Toc4492588"/>
      <w:bookmarkStart w:id="634" w:name="_Toc4495628"/>
      <w:bookmarkStart w:id="635" w:name="_Toc4066345"/>
      <w:bookmarkStart w:id="636" w:name="_Toc4076381"/>
      <w:bookmarkStart w:id="637" w:name="_Toc4076895"/>
      <w:bookmarkStart w:id="638" w:name="_Toc4077397"/>
      <w:bookmarkStart w:id="639" w:name="_Toc4077848"/>
      <w:bookmarkStart w:id="640" w:name="_Toc4078350"/>
      <w:bookmarkStart w:id="641" w:name="_Toc4078802"/>
      <w:bookmarkStart w:id="642" w:name="_Toc4079554"/>
      <w:bookmarkStart w:id="643" w:name="_Toc4081364"/>
      <w:bookmarkStart w:id="644" w:name="_Toc4086044"/>
      <w:bookmarkStart w:id="645" w:name="_Toc4136920"/>
      <w:bookmarkStart w:id="646" w:name="_Toc4138440"/>
      <w:bookmarkStart w:id="647" w:name="_Toc4492589"/>
      <w:bookmarkStart w:id="648" w:name="_Toc4495629"/>
      <w:bookmarkStart w:id="649" w:name="_Toc4066346"/>
      <w:bookmarkStart w:id="650" w:name="_Toc4076382"/>
      <w:bookmarkStart w:id="651" w:name="_Toc4076896"/>
      <w:bookmarkStart w:id="652" w:name="_Toc4077398"/>
      <w:bookmarkStart w:id="653" w:name="_Toc4077849"/>
      <w:bookmarkStart w:id="654" w:name="_Toc4078351"/>
      <w:bookmarkStart w:id="655" w:name="_Toc4078803"/>
      <w:bookmarkStart w:id="656" w:name="_Toc4079555"/>
      <w:bookmarkStart w:id="657" w:name="_Toc4081365"/>
      <w:bookmarkStart w:id="658" w:name="_Toc4086045"/>
      <w:bookmarkStart w:id="659" w:name="_Toc4136921"/>
      <w:bookmarkStart w:id="660" w:name="_Toc4138441"/>
      <w:bookmarkStart w:id="661" w:name="_Toc4492590"/>
      <w:bookmarkStart w:id="662" w:name="_Toc4495630"/>
      <w:bookmarkStart w:id="663" w:name="_Toc4066347"/>
      <w:bookmarkStart w:id="664" w:name="_Toc4076383"/>
      <w:bookmarkStart w:id="665" w:name="_Toc4076897"/>
      <w:bookmarkStart w:id="666" w:name="_Toc4077399"/>
      <w:bookmarkStart w:id="667" w:name="_Toc4077850"/>
      <w:bookmarkStart w:id="668" w:name="_Toc4078352"/>
      <w:bookmarkStart w:id="669" w:name="_Toc4078804"/>
      <w:bookmarkStart w:id="670" w:name="_Toc4079556"/>
      <w:bookmarkStart w:id="671" w:name="_Toc4081366"/>
      <w:bookmarkStart w:id="672" w:name="_Toc4086046"/>
      <w:bookmarkStart w:id="673" w:name="_Toc4136922"/>
      <w:bookmarkStart w:id="674" w:name="_Toc4138442"/>
      <w:bookmarkStart w:id="675" w:name="_Toc4492591"/>
      <w:bookmarkStart w:id="676" w:name="_Toc4495631"/>
      <w:bookmarkStart w:id="677" w:name="_Toc4066348"/>
      <w:bookmarkStart w:id="678" w:name="_Toc4076384"/>
      <w:bookmarkStart w:id="679" w:name="_Toc4076898"/>
      <w:bookmarkStart w:id="680" w:name="_Toc4077400"/>
      <w:bookmarkStart w:id="681" w:name="_Toc4077851"/>
      <w:bookmarkStart w:id="682" w:name="_Toc4078353"/>
      <w:bookmarkStart w:id="683" w:name="_Toc4078805"/>
      <w:bookmarkStart w:id="684" w:name="_Toc4079557"/>
      <w:bookmarkStart w:id="685" w:name="_Toc4081367"/>
      <w:bookmarkStart w:id="686" w:name="_Toc4086047"/>
      <w:bookmarkStart w:id="687" w:name="_Toc4136923"/>
      <w:bookmarkStart w:id="688" w:name="_Toc4138443"/>
      <w:bookmarkStart w:id="689" w:name="_Toc4492592"/>
      <w:bookmarkStart w:id="690" w:name="_Toc4495632"/>
      <w:bookmarkStart w:id="691" w:name="_Toc4066349"/>
      <w:bookmarkStart w:id="692" w:name="_Toc4076385"/>
      <w:bookmarkStart w:id="693" w:name="_Toc4076899"/>
      <w:bookmarkStart w:id="694" w:name="_Toc4077401"/>
      <w:bookmarkStart w:id="695" w:name="_Toc4077852"/>
      <w:bookmarkStart w:id="696" w:name="_Toc4078354"/>
      <w:bookmarkStart w:id="697" w:name="_Toc4078806"/>
      <w:bookmarkStart w:id="698" w:name="_Toc4079558"/>
      <w:bookmarkStart w:id="699" w:name="_Toc4081368"/>
      <w:bookmarkStart w:id="700" w:name="_Toc4086048"/>
      <w:bookmarkStart w:id="701" w:name="_Toc4136924"/>
      <w:bookmarkStart w:id="702" w:name="_Toc4138444"/>
      <w:bookmarkStart w:id="703" w:name="_Toc4492593"/>
      <w:bookmarkStart w:id="704" w:name="_Toc4495633"/>
      <w:bookmarkStart w:id="705" w:name="_Toc4066350"/>
      <w:bookmarkStart w:id="706" w:name="_Toc4076386"/>
      <w:bookmarkStart w:id="707" w:name="_Toc4076900"/>
      <w:bookmarkStart w:id="708" w:name="_Toc4077402"/>
      <w:bookmarkStart w:id="709" w:name="_Toc4077853"/>
      <w:bookmarkStart w:id="710" w:name="_Toc4078355"/>
      <w:bookmarkStart w:id="711" w:name="_Toc4078807"/>
      <w:bookmarkStart w:id="712" w:name="_Toc4079559"/>
      <w:bookmarkStart w:id="713" w:name="_Toc4081369"/>
      <w:bookmarkStart w:id="714" w:name="_Toc4086049"/>
      <w:bookmarkStart w:id="715" w:name="_Toc4136925"/>
      <w:bookmarkStart w:id="716" w:name="_Toc4138445"/>
      <w:bookmarkStart w:id="717" w:name="_Toc4492594"/>
      <w:bookmarkStart w:id="718" w:name="_Toc4495634"/>
      <w:bookmarkStart w:id="719" w:name="_Toc4066351"/>
      <w:bookmarkStart w:id="720" w:name="_Toc4076387"/>
      <w:bookmarkStart w:id="721" w:name="_Toc4076901"/>
      <w:bookmarkStart w:id="722" w:name="_Toc4077403"/>
      <w:bookmarkStart w:id="723" w:name="_Toc4077854"/>
      <w:bookmarkStart w:id="724" w:name="_Toc4078356"/>
      <w:bookmarkStart w:id="725" w:name="_Toc4078808"/>
      <w:bookmarkStart w:id="726" w:name="_Toc4079560"/>
      <w:bookmarkStart w:id="727" w:name="_Toc4081370"/>
      <w:bookmarkStart w:id="728" w:name="_Toc4086050"/>
      <w:bookmarkStart w:id="729" w:name="_Toc4136926"/>
      <w:bookmarkStart w:id="730" w:name="_Toc4138446"/>
      <w:bookmarkStart w:id="731" w:name="_Toc4492595"/>
      <w:bookmarkStart w:id="732" w:name="_Toc4495635"/>
      <w:bookmarkStart w:id="733" w:name="_Toc482266856"/>
      <w:bookmarkStart w:id="734" w:name="_Toc470075687"/>
      <w:bookmarkStart w:id="735" w:name="_Toc469654907"/>
      <w:bookmarkStart w:id="736" w:name="_Toc469654908"/>
      <w:bookmarkStart w:id="737" w:name="_Toc462661042"/>
      <w:bookmarkStart w:id="738" w:name="_Toc4066352"/>
      <w:bookmarkStart w:id="739" w:name="_Toc4076388"/>
      <w:bookmarkStart w:id="740" w:name="_Toc4076902"/>
      <w:bookmarkStart w:id="741" w:name="_Toc4077404"/>
      <w:bookmarkStart w:id="742" w:name="_Toc4077855"/>
      <w:bookmarkStart w:id="743" w:name="_Toc4078357"/>
      <w:bookmarkStart w:id="744" w:name="_Toc4078809"/>
      <w:bookmarkStart w:id="745" w:name="_Toc4079561"/>
      <w:bookmarkStart w:id="746" w:name="_Toc4081371"/>
      <w:bookmarkStart w:id="747" w:name="_Toc4086051"/>
      <w:bookmarkStart w:id="748" w:name="_Toc4136927"/>
      <w:bookmarkStart w:id="749" w:name="_Toc4138447"/>
      <w:bookmarkStart w:id="750" w:name="_Toc4492596"/>
      <w:bookmarkStart w:id="751" w:name="_Toc4495636"/>
      <w:bookmarkStart w:id="752" w:name="_Toc4066353"/>
      <w:bookmarkStart w:id="753" w:name="_Toc4076389"/>
      <w:bookmarkStart w:id="754" w:name="_Toc4076903"/>
      <w:bookmarkStart w:id="755" w:name="_Toc4077405"/>
      <w:bookmarkStart w:id="756" w:name="_Toc4077856"/>
      <w:bookmarkStart w:id="757" w:name="_Toc4078358"/>
      <w:bookmarkStart w:id="758" w:name="_Toc4078810"/>
      <w:bookmarkStart w:id="759" w:name="_Toc4079562"/>
      <w:bookmarkStart w:id="760" w:name="_Toc4081372"/>
      <w:bookmarkStart w:id="761" w:name="_Toc4086052"/>
      <w:bookmarkStart w:id="762" w:name="_Toc4136928"/>
      <w:bookmarkStart w:id="763" w:name="_Toc4138448"/>
      <w:bookmarkStart w:id="764" w:name="_Toc4492597"/>
      <w:bookmarkStart w:id="765" w:name="_Toc4495637"/>
      <w:bookmarkStart w:id="766" w:name="_Toc4066354"/>
      <w:bookmarkStart w:id="767" w:name="_Toc4076390"/>
      <w:bookmarkStart w:id="768" w:name="_Toc4076904"/>
      <w:bookmarkStart w:id="769" w:name="_Toc4077406"/>
      <w:bookmarkStart w:id="770" w:name="_Toc4077857"/>
      <w:bookmarkStart w:id="771" w:name="_Toc4078359"/>
      <w:bookmarkStart w:id="772" w:name="_Toc4078811"/>
      <w:bookmarkStart w:id="773" w:name="_Toc4079563"/>
      <w:bookmarkStart w:id="774" w:name="_Toc4081373"/>
      <w:bookmarkStart w:id="775" w:name="_Toc4086053"/>
      <w:bookmarkStart w:id="776" w:name="_Toc4136929"/>
      <w:bookmarkStart w:id="777" w:name="_Toc4138449"/>
      <w:bookmarkStart w:id="778" w:name="_Toc4492598"/>
      <w:bookmarkStart w:id="779" w:name="_Toc4495638"/>
      <w:bookmarkStart w:id="780" w:name="_Toc4066355"/>
      <w:bookmarkStart w:id="781" w:name="_Toc4076391"/>
      <w:bookmarkStart w:id="782" w:name="_Toc4076905"/>
      <w:bookmarkStart w:id="783" w:name="_Toc4077407"/>
      <w:bookmarkStart w:id="784" w:name="_Toc4077858"/>
      <w:bookmarkStart w:id="785" w:name="_Toc4078360"/>
      <w:bookmarkStart w:id="786" w:name="_Toc4078812"/>
      <w:bookmarkStart w:id="787" w:name="_Toc4079564"/>
      <w:bookmarkStart w:id="788" w:name="_Toc4081374"/>
      <w:bookmarkStart w:id="789" w:name="_Toc4086054"/>
      <w:bookmarkStart w:id="790" w:name="_Toc4136930"/>
      <w:bookmarkStart w:id="791" w:name="_Toc4138450"/>
      <w:bookmarkStart w:id="792" w:name="_Toc4492599"/>
      <w:bookmarkStart w:id="793" w:name="_Toc4495639"/>
      <w:bookmarkStart w:id="794" w:name="_Toc485659561"/>
      <w:bookmarkStart w:id="795" w:name="_Toc470075689"/>
      <w:bookmarkStart w:id="796" w:name="_Toc460340999"/>
      <w:bookmarkStart w:id="797" w:name="_Toc460341080"/>
      <w:bookmarkStart w:id="798" w:name="_Toc4066356"/>
      <w:bookmarkStart w:id="799" w:name="_Toc4076392"/>
      <w:bookmarkStart w:id="800" w:name="_Toc4076906"/>
      <w:bookmarkStart w:id="801" w:name="_Toc4077408"/>
      <w:bookmarkStart w:id="802" w:name="_Toc4077859"/>
      <w:bookmarkStart w:id="803" w:name="_Toc4078361"/>
      <w:bookmarkStart w:id="804" w:name="_Toc4078813"/>
      <w:bookmarkStart w:id="805" w:name="_Toc4079565"/>
      <w:bookmarkStart w:id="806" w:name="_Toc4081375"/>
      <w:bookmarkStart w:id="807" w:name="_Toc4086055"/>
      <w:bookmarkStart w:id="808" w:name="_Toc4136931"/>
      <w:bookmarkStart w:id="809" w:name="_Toc4138451"/>
      <w:bookmarkStart w:id="810" w:name="_Toc4492600"/>
      <w:bookmarkStart w:id="811" w:name="_Toc4495640"/>
      <w:bookmarkStart w:id="812" w:name="_Toc4066358"/>
      <w:bookmarkStart w:id="813" w:name="_Toc4076394"/>
      <w:bookmarkStart w:id="814" w:name="_Toc4076908"/>
      <w:bookmarkStart w:id="815" w:name="_Toc4077410"/>
      <w:bookmarkStart w:id="816" w:name="_Toc4077861"/>
      <w:bookmarkStart w:id="817" w:name="_Toc4078363"/>
      <w:bookmarkStart w:id="818" w:name="_Toc4078815"/>
      <w:bookmarkStart w:id="819" w:name="_Toc4079567"/>
      <w:bookmarkStart w:id="820" w:name="_Toc4081377"/>
      <w:bookmarkStart w:id="821" w:name="_Toc4086057"/>
      <w:bookmarkStart w:id="822" w:name="_Toc4136933"/>
      <w:bookmarkStart w:id="823" w:name="_Toc4138453"/>
      <w:bookmarkStart w:id="824" w:name="_Toc4492602"/>
      <w:bookmarkStart w:id="825" w:name="_Toc4495642"/>
      <w:bookmarkStart w:id="826" w:name="_Toc512937627"/>
      <w:bookmarkStart w:id="827" w:name="_Toc521653155"/>
      <w:bookmarkStart w:id="828" w:name="_Toc7192642"/>
      <w:bookmarkStart w:id="829" w:name="_Toc7192643"/>
      <w:bookmarkStart w:id="830" w:name="_Toc462661046"/>
      <w:bookmarkStart w:id="831" w:name="_Toc72761883"/>
      <w:bookmarkStart w:id="832" w:name="_Toc7512466"/>
      <w:bookmarkStart w:id="833" w:name="_Toc450306006"/>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Pr>
          <w:rFonts w:cs="Arial"/>
        </w:rPr>
        <w:t xml:space="preserve">This section provides additional details on the activities associated with each </w:t>
      </w:r>
      <w:r w:rsidR="00432DF5">
        <w:rPr>
          <w:rFonts w:cs="Arial"/>
        </w:rPr>
        <w:t>metric,</w:t>
      </w:r>
      <w:r>
        <w:rPr>
          <w:rFonts w:cs="Arial"/>
        </w:rPr>
        <w:t xml:space="preserve"> driving the results on the </w:t>
      </w:r>
      <w:r w:rsidR="004E2A4F">
        <w:rPr>
          <w:rFonts w:cs="Arial"/>
        </w:rPr>
        <w:t>EIS Transition Progress tables</w:t>
      </w:r>
      <w:r>
        <w:rPr>
          <w:rFonts w:cs="Arial"/>
        </w:rPr>
        <w:t xml:space="preserve"> in </w:t>
      </w:r>
      <w:r w:rsidRPr="00F171F1">
        <w:rPr>
          <w:rFonts w:cs="Arial"/>
        </w:rPr>
        <w:t>Section 2.</w:t>
      </w:r>
      <w:r w:rsidR="0027567B" w:rsidRPr="00F171F1">
        <w:rPr>
          <w:rFonts w:cs="Arial"/>
        </w:rPr>
        <w:t>3</w:t>
      </w:r>
      <w:r w:rsidR="008159F3">
        <w:rPr>
          <w:rFonts w:cs="Arial"/>
        </w:rPr>
        <w:t xml:space="preserve"> and </w:t>
      </w:r>
      <w:r w:rsidR="004D6104">
        <w:rPr>
          <w:rFonts w:cs="Arial"/>
        </w:rPr>
        <w:t>at other</w:t>
      </w:r>
      <w:r w:rsidR="008159F3">
        <w:rPr>
          <w:rFonts w:cs="Arial"/>
        </w:rPr>
        <w:t xml:space="preserve"> tracking levels</w:t>
      </w:r>
      <w:r w:rsidRPr="004E2A4F">
        <w:rPr>
          <w:rFonts w:cs="Arial"/>
        </w:rPr>
        <w:t>.</w:t>
      </w:r>
      <w:r w:rsidRPr="00DB79AF">
        <w:rPr>
          <w:rFonts w:cs="Arial"/>
        </w:rPr>
        <w:t xml:space="preserve"> </w:t>
      </w:r>
      <w:bookmarkStart w:id="834" w:name="_Toc464629121"/>
      <w:bookmarkStart w:id="835" w:name="_Toc464629297"/>
      <w:bookmarkStart w:id="836" w:name="_Toc464630025"/>
      <w:bookmarkStart w:id="837" w:name="_Toc465065764"/>
      <w:bookmarkStart w:id="838" w:name="_Toc465077904"/>
      <w:bookmarkStart w:id="839" w:name="_Toc465077952"/>
      <w:bookmarkStart w:id="840" w:name="_Toc464629122"/>
      <w:bookmarkStart w:id="841" w:name="_Toc464629298"/>
      <w:bookmarkStart w:id="842" w:name="_Toc464630026"/>
      <w:bookmarkStart w:id="843" w:name="_Toc465065765"/>
      <w:bookmarkStart w:id="844" w:name="_Toc465077905"/>
      <w:bookmarkStart w:id="845" w:name="_Toc465077953"/>
      <w:bookmarkStart w:id="846" w:name="_Toc464629123"/>
      <w:bookmarkStart w:id="847" w:name="_Toc464629299"/>
      <w:bookmarkStart w:id="848" w:name="_Toc464630027"/>
      <w:bookmarkStart w:id="849" w:name="_Toc465065766"/>
      <w:bookmarkStart w:id="850" w:name="_Toc465077906"/>
      <w:bookmarkStart w:id="851" w:name="_Toc465077954"/>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sidR="00A8013E">
        <w:rPr>
          <w:rFonts w:cs="Arial"/>
        </w:rPr>
        <w:t>Agencies were required to follow a</w:t>
      </w:r>
      <w:r w:rsidR="004D6104">
        <w:rPr>
          <w:rFonts w:cs="Arial"/>
        </w:rPr>
        <w:t xml:space="preserve"> </w:t>
      </w:r>
      <w:r w:rsidR="00C96BFA">
        <w:rPr>
          <w:rFonts w:cs="Arial"/>
        </w:rPr>
        <w:t>fair opportunity (</w:t>
      </w:r>
      <w:r w:rsidR="00A8013E">
        <w:rPr>
          <w:rFonts w:cs="Arial"/>
        </w:rPr>
        <w:t>FO</w:t>
      </w:r>
      <w:r w:rsidR="00C96BFA">
        <w:rPr>
          <w:rFonts w:cs="Arial"/>
        </w:rPr>
        <w:t>)</w:t>
      </w:r>
      <w:r w:rsidR="00A8013E">
        <w:rPr>
          <w:rFonts w:cs="Arial"/>
        </w:rPr>
        <w:t xml:space="preserve"> process to issue solicitations to industry and award at least one </w:t>
      </w:r>
      <w:r w:rsidR="00CB4CF9">
        <w:rPr>
          <w:rFonts w:cs="Arial"/>
        </w:rPr>
        <w:t>task order (</w:t>
      </w:r>
      <w:r w:rsidR="00A8013E">
        <w:rPr>
          <w:rFonts w:cs="Arial"/>
        </w:rPr>
        <w:t>TO</w:t>
      </w:r>
      <w:r w:rsidR="00CB4CF9">
        <w:rPr>
          <w:rFonts w:cs="Arial"/>
        </w:rPr>
        <w:t>)</w:t>
      </w:r>
      <w:r w:rsidR="00A8013E">
        <w:rPr>
          <w:rFonts w:cs="Arial"/>
        </w:rPr>
        <w:t xml:space="preserve"> against each FO solicitation. </w:t>
      </w:r>
      <w:r w:rsidR="00ED386F">
        <w:rPr>
          <w:rFonts w:cs="Arial"/>
        </w:rPr>
        <w:t xml:space="preserve">Once </w:t>
      </w:r>
      <w:r w:rsidR="00A8013E">
        <w:rPr>
          <w:rFonts w:cs="Arial"/>
        </w:rPr>
        <w:t xml:space="preserve">the </w:t>
      </w:r>
      <w:r w:rsidR="0015799A">
        <w:rPr>
          <w:rFonts w:cs="Arial"/>
        </w:rPr>
        <w:t xml:space="preserve">EIS </w:t>
      </w:r>
      <w:r w:rsidR="00ED386F">
        <w:rPr>
          <w:rFonts w:cs="Arial"/>
        </w:rPr>
        <w:t xml:space="preserve">TOs </w:t>
      </w:r>
      <w:r w:rsidR="002C4D11">
        <w:rPr>
          <w:rFonts w:cs="Arial"/>
        </w:rPr>
        <w:t>are</w:t>
      </w:r>
      <w:r w:rsidR="00ED386F">
        <w:rPr>
          <w:rFonts w:cs="Arial"/>
        </w:rPr>
        <w:t xml:space="preserve"> awarded, agencies work directly with EIS contractors to execute the transition of services. Transition is considered complete when all SIRs from expiring contracts have been disconnected and BV has been reduced to zero</w:t>
      </w:r>
      <w:r w:rsidR="00B14114">
        <w:rPr>
          <w:rFonts w:cs="Arial"/>
        </w:rPr>
        <w:t xml:space="preserve"> </w:t>
      </w:r>
      <w:r w:rsidR="00B14114" w:rsidRPr="003663BE">
        <w:rPr>
          <w:rFonts w:cs="Arial"/>
        </w:rPr>
        <w:t xml:space="preserve">(also reported as BV </w:t>
      </w:r>
      <w:r w:rsidR="00B14114" w:rsidRPr="003663BE">
        <w:rPr>
          <w:rFonts w:cs="Arial"/>
          <w:i/>
          <w:iCs/>
        </w:rPr>
        <w:t>reduction</w:t>
      </w:r>
      <w:r w:rsidR="00B14114" w:rsidRPr="003663BE">
        <w:rPr>
          <w:rFonts w:cs="Arial"/>
        </w:rPr>
        <w:t xml:space="preserve"> = 100%)</w:t>
      </w:r>
      <w:r w:rsidR="00801607">
        <w:rPr>
          <w:rFonts w:cs="Arial"/>
        </w:rPr>
        <w:t xml:space="preserve"> and there are no remaining charges</w:t>
      </w:r>
      <w:r w:rsidR="00B14114" w:rsidRPr="003663BE">
        <w:rPr>
          <w:rFonts w:cs="Arial"/>
        </w:rPr>
        <w:t>.</w:t>
      </w:r>
      <w:r w:rsidR="00ED386F">
        <w:rPr>
          <w:rFonts w:cs="Arial"/>
        </w:rPr>
        <w:t xml:space="preserve"> These metrics are tracked at the following tracking levels: Government-wide, Program, Contractor, Agency Category (</w:t>
      </w:r>
      <w:r w:rsidR="00ED386F" w:rsidRPr="005D08DA">
        <w:rPr>
          <w:rFonts w:cs="Arial"/>
        </w:rPr>
        <w:t>Large, Medium, Small</w:t>
      </w:r>
      <w:r w:rsidR="00ED386F" w:rsidRPr="000E39B4">
        <w:rPr>
          <w:rFonts w:cs="Arial"/>
        </w:rPr>
        <w:t>), and Service Category</w:t>
      </w:r>
      <w:r w:rsidR="000037A9" w:rsidRPr="000E39B4">
        <w:rPr>
          <w:rFonts w:cs="Arial"/>
        </w:rPr>
        <w:t>.</w:t>
      </w:r>
      <w:r w:rsidR="000037A9">
        <w:rPr>
          <w:rFonts w:cs="Arial"/>
        </w:rPr>
        <w:t xml:space="preserve"> </w:t>
      </w:r>
    </w:p>
    <w:p w14:paraId="3994F486" w14:textId="4FE8B6A2" w:rsidR="000037A9" w:rsidRPr="000037A9" w:rsidRDefault="00674E42" w:rsidP="00D17064">
      <w:pPr>
        <w:pStyle w:val="Heading2"/>
      </w:pPr>
      <w:bookmarkStart w:id="852" w:name="_Toc175231592"/>
      <w:r>
        <w:t xml:space="preserve">Transition </w:t>
      </w:r>
      <w:r w:rsidR="00660013">
        <w:t>P</w:t>
      </w:r>
      <w:r>
        <w:t>rogress</w:t>
      </w:r>
      <w:r w:rsidR="000037A9" w:rsidRPr="00BF6FDC">
        <w:t xml:space="preserve"> </w:t>
      </w:r>
      <w:r w:rsidR="000037A9">
        <w:t>Metrics</w:t>
      </w:r>
      <w:bookmarkEnd w:id="852"/>
    </w:p>
    <w:p w14:paraId="22758482" w14:textId="0F5CF108" w:rsidR="008658FE" w:rsidRDefault="008658FE" w:rsidP="008658FE">
      <w:pPr>
        <w:rPr>
          <w:rFonts w:cs="Arial"/>
        </w:rPr>
      </w:pPr>
      <w:r w:rsidRPr="00F8074B">
        <w:rPr>
          <w:rFonts w:cs="Arial"/>
        </w:rPr>
        <w:t xml:space="preserve">This section provides an overview of </w:t>
      </w:r>
      <w:r w:rsidR="000037A9">
        <w:rPr>
          <w:rFonts w:cs="Arial"/>
        </w:rPr>
        <w:t xml:space="preserve">the metrics used to track and report </w:t>
      </w:r>
      <w:r w:rsidRPr="00F8074B">
        <w:rPr>
          <w:rFonts w:cs="Arial"/>
        </w:rPr>
        <w:t>transition progress</w:t>
      </w:r>
      <w:r w:rsidR="000037A9">
        <w:rPr>
          <w:rFonts w:cs="Arial"/>
        </w:rPr>
        <w:t>.</w:t>
      </w:r>
      <w:r w:rsidRPr="00F8074B">
        <w:rPr>
          <w:rFonts w:cs="Arial"/>
        </w:rPr>
        <w:t xml:space="preserve"> </w:t>
      </w:r>
    </w:p>
    <w:p w14:paraId="1169422D" w14:textId="77777777" w:rsidR="00241B7F" w:rsidRPr="00F8074B" w:rsidRDefault="00241B7F" w:rsidP="008658FE">
      <w:pPr>
        <w:rPr>
          <w:rFonts w:cs="Arial"/>
        </w:rPr>
      </w:pPr>
    </w:p>
    <w:p w14:paraId="0E1C6EC0" w14:textId="4AC377C4" w:rsidR="00B46288" w:rsidRDefault="00B46288" w:rsidP="00B46288">
      <w:pPr>
        <w:rPr>
          <w:rFonts w:cs="Arial"/>
        </w:rPr>
      </w:pPr>
      <w:r w:rsidRPr="00B46288">
        <w:rPr>
          <w:rFonts w:cs="Arial"/>
          <w:b/>
          <w:u w:val="single"/>
        </w:rPr>
        <w:t>Disconnect/Transition of SIRs</w:t>
      </w:r>
      <w:r w:rsidRPr="003D0D37">
        <w:rPr>
          <w:rFonts w:cs="Arial"/>
          <w:b/>
        </w:rPr>
        <w:t>:</w:t>
      </w:r>
      <w:r w:rsidRPr="003D0D37">
        <w:rPr>
          <w:rFonts w:cs="Arial"/>
        </w:rPr>
        <w:t xml:space="preserve"> </w:t>
      </w:r>
      <w:bookmarkStart w:id="853" w:name="_Hlk118720663"/>
      <w:r w:rsidR="00CF7A5B" w:rsidRPr="003D0D37">
        <w:rPr>
          <w:rFonts w:cs="Arial"/>
        </w:rPr>
        <w:t xml:space="preserve">The </w:t>
      </w:r>
      <w:r w:rsidR="00CF7A5B" w:rsidRPr="003D0D37">
        <w:rPr>
          <w:rFonts w:cs="Arial"/>
          <w:u w:val="single"/>
        </w:rPr>
        <w:t xml:space="preserve">SIR </w:t>
      </w:r>
      <w:r w:rsidR="00C42120">
        <w:rPr>
          <w:rFonts w:cs="Arial"/>
          <w:u w:val="single"/>
        </w:rPr>
        <w:t>#</w:t>
      </w:r>
      <w:r w:rsidR="00C42120" w:rsidRPr="003D0D37">
        <w:rPr>
          <w:rFonts w:cs="Arial"/>
          <w:u w:val="single"/>
        </w:rPr>
        <w:t xml:space="preserve"> </w:t>
      </w:r>
      <w:r w:rsidR="00C42120" w:rsidRPr="00463F1B">
        <w:rPr>
          <w:rFonts w:cs="Arial"/>
          <w:u w:val="single"/>
        </w:rPr>
        <w:t>Disconnected</w:t>
      </w:r>
      <w:r w:rsidR="00C42120" w:rsidRPr="006D3CBD">
        <w:rPr>
          <w:rFonts w:cs="Arial"/>
        </w:rPr>
        <w:t xml:space="preserve"> </w:t>
      </w:r>
      <w:r w:rsidR="00CF7A5B" w:rsidRPr="003D0D37">
        <w:rPr>
          <w:rFonts w:cs="Arial"/>
        </w:rPr>
        <w:t xml:space="preserve">refers to the </w:t>
      </w:r>
      <w:r w:rsidR="00CF7A5B">
        <w:rPr>
          <w:rFonts w:cs="Arial"/>
        </w:rPr>
        <w:t>difference</w:t>
      </w:r>
      <w:r w:rsidR="00CF7A5B" w:rsidRPr="003D0D37">
        <w:rPr>
          <w:rFonts w:cs="Arial"/>
        </w:rPr>
        <w:t xml:space="preserve"> in </w:t>
      </w:r>
      <w:r w:rsidR="00C351F8">
        <w:rPr>
          <w:rFonts w:cs="Arial"/>
        </w:rPr>
        <w:t xml:space="preserve">the current month’s </w:t>
      </w:r>
      <w:r w:rsidR="00CF7A5B" w:rsidRPr="003D0D37">
        <w:rPr>
          <w:rFonts w:cs="Arial"/>
        </w:rPr>
        <w:t>data</w:t>
      </w:r>
      <w:r w:rsidR="0061317F">
        <w:rPr>
          <w:rFonts w:cs="Arial"/>
        </w:rPr>
        <w:t xml:space="preserve"> </w:t>
      </w:r>
      <w:r w:rsidR="00C351F8">
        <w:rPr>
          <w:rFonts w:cs="Arial"/>
        </w:rPr>
        <w:t xml:space="preserve">of </w:t>
      </w:r>
      <w:r w:rsidR="0061317F">
        <w:rPr>
          <w:rFonts w:cs="Arial"/>
        </w:rPr>
        <w:t>counts</w:t>
      </w:r>
      <w:r w:rsidR="00CF7A5B" w:rsidRPr="003D0D37">
        <w:rPr>
          <w:rFonts w:cs="Arial"/>
        </w:rPr>
        <w:t xml:space="preserve"> from the SIR </w:t>
      </w:r>
      <w:r w:rsidR="00CF7A5B">
        <w:rPr>
          <w:rFonts w:cs="Arial"/>
        </w:rPr>
        <w:t xml:space="preserve"># Total </w:t>
      </w:r>
      <w:r w:rsidR="00CF7A5B" w:rsidRPr="003D0D37">
        <w:rPr>
          <w:rFonts w:cs="Arial"/>
        </w:rPr>
        <w:t>count</w:t>
      </w:r>
      <w:r w:rsidR="00CF7A5B">
        <w:rPr>
          <w:rFonts w:cs="Arial"/>
        </w:rPr>
        <w:t xml:space="preserve"> and the SIR # Active count</w:t>
      </w:r>
      <w:r w:rsidR="00CF7A5B" w:rsidRPr="003D0D37">
        <w:rPr>
          <w:rFonts w:cs="Arial"/>
        </w:rPr>
        <w:t>.</w:t>
      </w:r>
      <w:r w:rsidR="00CF7A5B">
        <w:rPr>
          <w:rFonts w:cs="Arial"/>
        </w:rPr>
        <w:t xml:space="preserve"> </w:t>
      </w:r>
      <w:r w:rsidR="00672A30">
        <w:rPr>
          <w:rFonts w:cs="Arial"/>
        </w:rPr>
        <w:t xml:space="preserve">The SIR % Disconnected </w:t>
      </w:r>
      <w:r w:rsidR="00743CCB">
        <w:rPr>
          <w:rFonts w:cs="Arial"/>
        </w:rPr>
        <w:t>is</w:t>
      </w:r>
      <w:r w:rsidRPr="003D0D37">
        <w:rPr>
          <w:rFonts w:cs="Arial"/>
        </w:rPr>
        <w:t xml:space="preserve"> tracked </w:t>
      </w:r>
      <w:r>
        <w:rPr>
          <w:rFonts w:cs="Arial"/>
        </w:rPr>
        <w:t xml:space="preserve">and reported </w:t>
      </w:r>
      <w:r w:rsidRPr="003D0D37">
        <w:rPr>
          <w:rFonts w:cs="Arial"/>
        </w:rPr>
        <w:t xml:space="preserve">by dividing the </w:t>
      </w:r>
      <w:r w:rsidR="00F8461A">
        <w:rPr>
          <w:rFonts w:cs="Arial"/>
        </w:rPr>
        <w:t xml:space="preserve">current month </w:t>
      </w:r>
      <w:r w:rsidR="0051714A">
        <w:rPr>
          <w:rFonts w:cs="Arial"/>
        </w:rPr>
        <w:t>SIR</w:t>
      </w:r>
      <w:r w:rsidR="00F8461A">
        <w:rPr>
          <w:rFonts w:cs="Arial"/>
        </w:rPr>
        <w:t xml:space="preserve"> </w:t>
      </w:r>
      <w:r w:rsidR="00C42120">
        <w:rPr>
          <w:rFonts w:cs="Arial"/>
        </w:rPr>
        <w:t># D</w:t>
      </w:r>
      <w:r w:rsidR="0051714A">
        <w:rPr>
          <w:rFonts w:cs="Arial"/>
        </w:rPr>
        <w:t>isconnected</w:t>
      </w:r>
      <w:r w:rsidR="00672A30">
        <w:rPr>
          <w:rFonts w:cs="Arial"/>
        </w:rPr>
        <w:t xml:space="preserve"> counts</w:t>
      </w:r>
      <w:r w:rsidR="0051714A">
        <w:rPr>
          <w:rFonts w:cs="Arial"/>
        </w:rPr>
        <w:t xml:space="preserve"> </w:t>
      </w:r>
      <w:r w:rsidRPr="003D0D37">
        <w:rPr>
          <w:rFonts w:cs="Arial"/>
        </w:rPr>
        <w:t>by the SIR</w:t>
      </w:r>
      <w:r w:rsidR="008D29A7">
        <w:rPr>
          <w:rFonts w:cs="Arial"/>
        </w:rPr>
        <w:t xml:space="preserve"> # Total</w:t>
      </w:r>
      <w:r w:rsidR="0061317F">
        <w:rPr>
          <w:rFonts w:cs="Arial"/>
        </w:rPr>
        <w:t xml:space="preserve"> </w:t>
      </w:r>
      <w:r w:rsidR="00672A30">
        <w:rPr>
          <w:rFonts w:cs="Arial"/>
        </w:rPr>
        <w:t>count</w:t>
      </w:r>
      <w:r w:rsidRPr="003D0D37">
        <w:rPr>
          <w:rFonts w:cs="Arial"/>
        </w:rPr>
        <w:t xml:space="preserve">. The </w:t>
      </w:r>
      <w:r w:rsidRPr="00093935">
        <w:rPr>
          <w:rFonts w:cs="Arial"/>
          <w:u w:val="single"/>
        </w:rPr>
        <w:t>SIR # Total</w:t>
      </w:r>
      <w:r w:rsidRPr="006D3CBD">
        <w:rPr>
          <w:rFonts w:cs="Arial"/>
        </w:rPr>
        <w:t xml:space="preserve"> </w:t>
      </w:r>
      <w:r w:rsidRPr="003D0D37">
        <w:rPr>
          <w:rFonts w:cs="Arial"/>
        </w:rPr>
        <w:t>includes all SIRs (active and disconnects) including new SIRs that were added to TI since the prior reporting period. Thus, the denominator for percent disconnected is always the most current SIR</w:t>
      </w:r>
      <w:r w:rsidR="008D29A7">
        <w:rPr>
          <w:rFonts w:cs="Arial"/>
        </w:rPr>
        <w:t xml:space="preserve"> # Total</w:t>
      </w:r>
      <w:r w:rsidRPr="003D0D37">
        <w:rPr>
          <w:rFonts w:cs="Arial"/>
        </w:rPr>
        <w:t xml:space="preserve">, which allows the goal to </w:t>
      </w:r>
      <w:r w:rsidR="00046934" w:rsidRPr="003D0D37">
        <w:rPr>
          <w:rFonts w:cs="Arial"/>
        </w:rPr>
        <w:t>remain</w:t>
      </w:r>
      <w:r w:rsidRPr="003D0D37">
        <w:rPr>
          <w:rFonts w:cs="Arial"/>
        </w:rPr>
        <w:t xml:space="preserve"> 100% disconnected. </w:t>
      </w:r>
    </w:p>
    <w:bookmarkEnd w:id="853"/>
    <w:p w14:paraId="4470D58A" w14:textId="77777777" w:rsidR="00FE4B61" w:rsidRDefault="00FE4B61" w:rsidP="00B46288">
      <w:pPr>
        <w:rPr>
          <w:rFonts w:cs="Arial"/>
        </w:rPr>
      </w:pPr>
    </w:p>
    <w:p w14:paraId="43E71E47" w14:textId="510F077A" w:rsidR="00241B7F" w:rsidRDefault="008658FE" w:rsidP="00241B7F">
      <w:pPr>
        <w:rPr>
          <w:rFonts w:cs="Arial"/>
        </w:rPr>
      </w:pPr>
      <w:r w:rsidRPr="00E03FCB">
        <w:rPr>
          <w:rFonts w:cs="Arial"/>
          <w:b/>
          <w:u w:val="single"/>
        </w:rPr>
        <w:t>Disconnect/Transition of S</w:t>
      </w:r>
      <w:r w:rsidR="007C7490" w:rsidRPr="00E03FCB">
        <w:rPr>
          <w:rFonts w:cs="Arial"/>
          <w:b/>
          <w:u w:val="single"/>
        </w:rPr>
        <w:t xml:space="preserve">IR </w:t>
      </w:r>
      <w:r w:rsidRPr="00E03FCB">
        <w:rPr>
          <w:rFonts w:cs="Arial"/>
          <w:b/>
          <w:u w:val="single"/>
        </w:rPr>
        <w:t>PWV</w:t>
      </w:r>
      <w:r w:rsidRPr="00236C3B">
        <w:rPr>
          <w:rFonts w:cs="Arial"/>
          <w:b/>
        </w:rPr>
        <w:t xml:space="preserve">: </w:t>
      </w:r>
      <w:bookmarkStart w:id="854" w:name="_Hlk118720713"/>
      <w:r w:rsidRPr="00D47EFE">
        <w:rPr>
          <w:rFonts w:cs="Arial"/>
        </w:rPr>
        <w:t>Progress for SIR</w:t>
      </w:r>
      <w:r w:rsidR="007C7490" w:rsidRPr="00D47EFE">
        <w:rPr>
          <w:rFonts w:cs="Arial"/>
        </w:rPr>
        <w:t>s with</w:t>
      </w:r>
      <w:r w:rsidRPr="00D47EFE">
        <w:rPr>
          <w:rFonts w:cs="Arial"/>
        </w:rPr>
        <w:t xml:space="preserve"> PWV </w:t>
      </w:r>
      <w:r w:rsidR="008E1C58">
        <w:rPr>
          <w:rFonts w:cs="Arial"/>
        </w:rPr>
        <w:t>is</w:t>
      </w:r>
      <w:r w:rsidRPr="00D47EFE">
        <w:rPr>
          <w:rFonts w:cs="Arial"/>
        </w:rPr>
        <w:t xml:space="preserve"> tracked and reported </w:t>
      </w:r>
      <w:r w:rsidR="007C7490" w:rsidRPr="00D47EFE">
        <w:rPr>
          <w:rFonts w:cs="Arial"/>
        </w:rPr>
        <w:t>similarly to SIRs.</w:t>
      </w:r>
      <w:r w:rsidR="00D47EFE">
        <w:rPr>
          <w:rFonts w:cs="Arial"/>
        </w:rPr>
        <w:t xml:space="preserve"> </w:t>
      </w:r>
      <w:r w:rsidR="007C7490" w:rsidRPr="00D47EFE">
        <w:rPr>
          <w:rFonts w:cs="Arial"/>
        </w:rPr>
        <w:t xml:space="preserve">PWV </w:t>
      </w:r>
      <w:r w:rsidRPr="00D47EFE">
        <w:rPr>
          <w:rFonts w:cs="Arial"/>
        </w:rPr>
        <w:t xml:space="preserve">is assigned to services based on the relative difficulty of transitioning that </w:t>
      </w:r>
      <w:r w:rsidR="00C62183" w:rsidRPr="00D47EFE">
        <w:rPr>
          <w:rFonts w:cs="Arial"/>
        </w:rPr>
        <w:t>service</w:t>
      </w:r>
      <w:r w:rsidRPr="00D47EFE">
        <w:rPr>
          <w:rFonts w:cs="Arial"/>
        </w:rPr>
        <w:t xml:space="preserve">. </w:t>
      </w:r>
      <w:r w:rsidRPr="00747AB4">
        <w:rPr>
          <w:rFonts w:cs="Arial"/>
        </w:rPr>
        <w:t xml:space="preserve">The SIR </w:t>
      </w:r>
      <w:r w:rsidR="0051714A" w:rsidRPr="00747AB4">
        <w:rPr>
          <w:rFonts w:cs="Arial"/>
        </w:rPr>
        <w:t># D</w:t>
      </w:r>
      <w:r w:rsidRPr="00747AB4">
        <w:rPr>
          <w:rFonts w:cs="Arial"/>
        </w:rPr>
        <w:t xml:space="preserve">isconnected </w:t>
      </w:r>
      <w:r w:rsidR="0093583A" w:rsidRPr="00633579">
        <w:rPr>
          <w:rFonts w:cs="Arial"/>
        </w:rPr>
        <w:t xml:space="preserve">counts </w:t>
      </w:r>
      <w:r w:rsidR="008D29A7" w:rsidRPr="00747AB4">
        <w:rPr>
          <w:rFonts w:cs="Arial"/>
        </w:rPr>
        <w:t xml:space="preserve">for each service </w:t>
      </w:r>
      <w:r w:rsidR="0093583A" w:rsidRPr="00633579">
        <w:rPr>
          <w:rFonts w:cs="Arial"/>
        </w:rPr>
        <w:t>are</w:t>
      </w:r>
      <w:r w:rsidR="0093583A" w:rsidRPr="00747AB4">
        <w:rPr>
          <w:rFonts w:cs="Arial"/>
        </w:rPr>
        <w:t xml:space="preserve"> </w:t>
      </w:r>
      <w:r w:rsidRPr="00747AB4">
        <w:rPr>
          <w:rFonts w:cs="Arial"/>
        </w:rPr>
        <w:t>multiplied by the appropriate weighted value</w:t>
      </w:r>
      <w:r w:rsidR="007C7490" w:rsidRPr="00052CE9">
        <w:rPr>
          <w:rFonts w:cs="Arial"/>
        </w:rPr>
        <w:t xml:space="preserve"> for that service</w:t>
      </w:r>
      <w:r w:rsidR="008D29A7" w:rsidRPr="00747AB4">
        <w:rPr>
          <w:rFonts w:cs="Arial"/>
        </w:rPr>
        <w:t xml:space="preserve"> and the resulting values summed</w:t>
      </w:r>
      <w:r w:rsidR="007C7490" w:rsidRPr="00747AB4">
        <w:rPr>
          <w:rFonts w:cs="Arial"/>
        </w:rPr>
        <w:t>;</w:t>
      </w:r>
      <w:r w:rsidRPr="00747AB4">
        <w:rPr>
          <w:rFonts w:cs="Arial"/>
        </w:rPr>
        <w:t xml:space="preserve"> that numerator is divided by the total weighted value of the SIRs to </w:t>
      </w:r>
      <w:r w:rsidR="008E1C58">
        <w:rPr>
          <w:rFonts w:cs="Arial"/>
        </w:rPr>
        <w:t>calculate the</w:t>
      </w:r>
      <w:r w:rsidRPr="00747AB4">
        <w:rPr>
          <w:rFonts w:cs="Arial"/>
        </w:rPr>
        <w:t xml:space="preserve"> weighted percent </w:t>
      </w:r>
      <w:r w:rsidR="003B76B8" w:rsidRPr="00747AB4">
        <w:rPr>
          <w:rFonts w:cs="Arial"/>
        </w:rPr>
        <w:t>disconnected</w:t>
      </w:r>
      <w:r w:rsidRPr="00D47EFE">
        <w:rPr>
          <w:rFonts w:cs="Arial"/>
        </w:rPr>
        <w:t>.</w:t>
      </w:r>
      <w:r w:rsidR="00241B7F">
        <w:rPr>
          <w:rFonts w:cs="Arial"/>
        </w:rPr>
        <w:t xml:space="preserve"> </w:t>
      </w:r>
      <w:r w:rsidR="00121B9E" w:rsidRPr="003D0D37">
        <w:rPr>
          <w:rFonts w:cs="Arial"/>
        </w:rPr>
        <w:t xml:space="preserve">The </w:t>
      </w:r>
      <w:r w:rsidR="00121B9E" w:rsidRPr="003D0D37">
        <w:rPr>
          <w:rFonts w:cs="Arial"/>
          <w:u w:val="single"/>
        </w:rPr>
        <w:t xml:space="preserve">SIR PWV % </w:t>
      </w:r>
      <w:r w:rsidR="0051714A" w:rsidRPr="006D3CBD">
        <w:rPr>
          <w:rFonts w:cs="Arial"/>
          <w:u w:val="single"/>
        </w:rPr>
        <w:t>D</w:t>
      </w:r>
      <w:r w:rsidR="00121B9E" w:rsidRPr="006D3CBD">
        <w:rPr>
          <w:rFonts w:cs="Arial"/>
          <w:u w:val="single"/>
        </w:rPr>
        <w:t>isconnected</w:t>
      </w:r>
      <w:r w:rsidR="00121B9E" w:rsidRPr="00463F1B">
        <w:rPr>
          <w:rFonts w:cs="Arial"/>
        </w:rPr>
        <w:t xml:space="preserve"> </w:t>
      </w:r>
      <w:r w:rsidR="008E1C58">
        <w:rPr>
          <w:rFonts w:cs="Arial"/>
        </w:rPr>
        <w:t>is</w:t>
      </w:r>
      <w:r w:rsidR="00672A30">
        <w:rPr>
          <w:rFonts w:cs="Arial"/>
        </w:rPr>
        <w:t xml:space="preserve"> tracked and reported by dividing the current month</w:t>
      </w:r>
      <w:r w:rsidR="0061317F">
        <w:rPr>
          <w:rFonts w:cs="Arial"/>
        </w:rPr>
        <w:t xml:space="preserve"> </w:t>
      </w:r>
      <w:r w:rsidR="00121B9E" w:rsidRPr="003D0D37">
        <w:rPr>
          <w:rFonts w:cs="Arial"/>
        </w:rPr>
        <w:t xml:space="preserve">SIR </w:t>
      </w:r>
      <w:r w:rsidR="0051714A">
        <w:rPr>
          <w:rFonts w:cs="Arial"/>
        </w:rPr>
        <w:t xml:space="preserve"># </w:t>
      </w:r>
      <w:r w:rsidR="0061317F">
        <w:rPr>
          <w:rFonts w:cs="Arial"/>
        </w:rPr>
        <w:t xml:space="preserve">Disconnected </w:t>
      </w:r>
      <w:r w:rsidR="00121B9E" w:rsidRPr="003D0D37">
        <w:rPr>
          <w:rFonts w:cs="Arial"/>
        </w:rPr>
        <w:t>count</w:t>
      </w:r>
      <w:r w:rsidR="008E1C58">
        <w:rPr>
          <w:rFonts w:cs="Arial"/>
        </w:rPr>
        <w:t>,</w:t>
      </w:r>
      <w:r w:rsidR="00121B9E" w:rsidRPr="003D0D37">
        <w:rPr>
          <w:rFonts w:cs="Arial"/>
        </w:rPr>
        <w:t xml:space="preserve"> with weight</w:t>
      </w:r>
      <w:r w:rsidR="000F3A7B">
        <w:rPr>
          <w:rFonts w:cs="Arial"/>
        </w:rPr>
        <w:t>ed</w:t>
      </w:r>
      <w:r w:rsidR="00121B9E" w:rsidRPr="003D0D37">
        <w:rPr>
          <w:rFonts w:cs="Arial"/>
        </w:rPr>
        <w:t xml:space="preserve"> values applied</w:t>
      </w:r>
      <w:r w:rsidR="008E1C58">
        <w:rPr>
          <w:rFonts w:cs="Arial"/>
        </w:rPr>
        <w:t>,</w:t>
      </w:r>
      <w:r w:rsidR="0061317F">
        <w:rPr>
          <w:rFonts w:cs="Arial"/>
        </w:rPr>
        <w:t xml:space="preserve"> by </w:t>
      </w:r>
      <w:r w:rsidR="00121B9E">
        <w:rPr>
          <w:rFonts w:cs="Arial"/>
        </w:rPr>
        <w:t xml:space="preserve">the </w:t>
      </w:r>
      <w:r w:rsidR="00EB0BC8">
        <w:rPr>
          <w:rFonts w:cs="Arial"/>
        </w:rPr>
        <w:t xml:space="preserve">SIR # </w:t>
      </w:r>
      <w:r w:rsidR="0061317F">
        <w:rPr>
          <w:rFonts w:cs="Arial"/>
        </w:rPr>
        <w:t xml:space="preserve">Total </w:t>
      </w:r>
      <w:r w:rsidR="00121B9E">
        <w:rPr>
          <w:rFonts w:cs="Arial"/>
        </w:rPr>
        <w:t>count</w:t>
      </w:r>
      <w:r w:rsidR="008E1C58">
        <w:rPr>
          <w:rFonts w:cs="Arial"/>
        </w:rPr>
        <w:t>,</w:t>
      </w:r>
      <w:r w:rsidR="00121B9E">
        <w:rPr>
          <w:rFonts w:cs="Arial"/>
        </w:rPr>
        <w:t xml:space="preserve"> with </w:t>
      </w:r>
      <w:r w:rsidR="000F3A7B">
        <w:rPr>
          <w:rFonts w:cs="Arial"/>
        </w:rPr>
        <w:t xml:space="preserve">weighted </w:t>
      </w:r>
      <w:r w:rsidR="00121B9E">
        <w:rPr>
          <w:rFonts w:cs="Arial"/>
        </w:rPr>
        <w:t>values applied</w:t>
      </w:r>
      <w:r w:rsidR="00121B9E" w:rsidRPr="003D0D37">
        <w:rPr>
          <w:rFonts w:cs="Arial"/>
        </w:rPr>
        <w:t xml:space="preserve">. </w:t>
      </w:r>
      <w:bookmarkEnd w:id="854"/>
      <w:r w:rsidR="003309EA">
        <w:rPr>
          <w:rFonts w:cs="Arial"/>
        </w:rPr>
        <w:t xml:space="preserve">See </w:t>
      </w:r>
      <w:r w:rsidR="003309EA" w:rsidRPr="00DC50B9">
        <w:rPr>
          <w:rFonts w:cs="Arial"/>
        </w:rPr>
        <w:t xml:space="preserve">Appendix </w:t>
      </w:r>
      <w:r w:rsidR="00713993" w:rsidRPr="00DC50B9">
        <w:rPr>
          <w:rFonts w:cs="Arial"/>
        </w:rPr>
        <w:t xml:space="preserve">F </w:t>
      </w:r>
      <w:r w:rsidR="003309EA" w:rsidRPr="00DC50B9">
        <w:rPr>
          <w:rFonts w:cs="Arial"/>
        </w:rPr>
        <w:t>for</w:t>
      </w:r>
      <w:r w:rsidR="003309EA">
        <w:rPr>
          <w:rFonts w:cs="Arial"/>
        </w:rPr>
        <w:t xml:space="preserve"> the </w:t>
      </w:r>
      <w:r w:rsidR="00A53580">
        <w:rPr>
          <w:rFonts w:cs="Arial"/>
        </w:rPr>
        <w:t>PWV</w:t>
      </w:r>
      <w:r w:rsidR="003309EA">
        <w:rPr>
          <w:rFonts w:cs="Arial"/>
        </w:rPr>
        <w:t>s applied to each service.</w:t>
      </w:r>
    </w:p>
    <w:p w14:paraId="6F061C0B" w14:textId="77777777" w:rsidR="00340628" w:rsidRPr="00D47EFE" w:rsidRDefault="00340628" w:rsidP="00241B7F">
      <w:pPr>
        <w:rPr>
          <w:rFonts w:cs="Arial"/>
        </w:rPr>
      </w:pPr>
    </w:p>
    <w:p w14:paraId="434B0A5A" w14:textId="01FE1669" w:rsidR="008658FE" w:rsidRDefault="00167EF8" w:rsidP="00241B7F">
      <w:pPr>
        <w:rPr>
          <w:rFonts w:cs="Arial"/>
        </w:rPr>
      </w:pPr>
      <w:bookmarkStart w:id="855" w:name="_Hlk118720760"/>
      <w:r w:rsidRPr="00E03FCB">
        <w:rPr>
          <w:rFonts w:cs="Arial"/>
          <w:b/>
          <w:u w:val="single"/>
        </w:rPr>
        <w:t xml:space="preserve">Business </w:t>
      </w:r>
      <w:r w:rsidR="008658FE" w:rsidRPr="00E03FCB">
        <w:rPr>
          <w:rFonts w:cs="Arial"/>
          <w:b/>
          <w:u w:val="single"/>
        </w:rPr>
        <w:t>Volume</w:t>
      </w:r>
      <w:r w:rsidR="00416ED0" w:rsidRPr="00E03FCB">
        <w:rPr>
          <w:rFonts w:cs="Arial"/>
          <w:b/>
          <w:u w:val="single"/>
        </w:rPr>
        <w:t xml:space="preserve"> (BV)</w:t>
      </w:r>
      <w:r w:rsidR="008658FE" w:rsidRPr="00E03FCB">
        <w:rPr>
          <w:rFonts w:cs="Arial"/>
          <w:b/>
          <w:u w:val="single"/>
        </w:rPr>
        <w:t xml:space="preserve"> Reduction</w:t>
      </w:r>
      <w:r w:rsidR="008658FE" w:rsidRPr="00DB15BB">
        <w:rPr>
          <w:rFonts w:cs="Arial"/>
          <w:b/>
        </w:rPr>
        <w:t>:</w:t>
      </w:r>
      <w:r w:rsidR="008658FE" w:rsidRPr="00321E27">
        <w:rPr>
          <w:rFonts w:cs="Arial"/>
        </w:rPr>
        <w:t xml:space="preserve"> </w:t>
      </w:r>
      <w:r w:rsidR="00CF7A5B" w:rsidRPr="00CF7A5B">
        <w:rPr>
          <w:rFonts w:cs="Arial"/>
        </w:rPr>
        <w:t xml:space="preserve">The BV Reduction metric compares the initial BV to current BV </w:t>
      </w:r>
      <w:r w:rsidR="00C62183" w:rsidRPr="00CF7A5B">
        <w:rPr>
          <w:rFonts w:cs="Arial"/>
        </w:rPr>
        <w:t>monthly</w:t>
      </w:r>
      <w:r w:rsidR="00CF7A5B" w:rsidRPr="00CF7A5B">
        <w:rPr>
          <w:rFonts w:cs="Arial"/>
        </w:rPr>
        <w:t xml:space="preserve">. </w:t>
      </w:r>
      <w:r w:rsidR="00241B7F">
        <w:rPr>
          <w:rFonts w:cs="Arial"/>
        </w:rPr>
        <w:t xml:space="preserve">The </w:t>
      </w:r>
      <w:r w:rsidR="001B4563" w:rsidRPr="00241B7F">
        <w:rPr>
          <w:rFonts w:cs="Arial"/>
          <w:u w:val="single"/>
        </w:rPr>
        <w:t>BV</w:t>
      </w:r>
      <w:r w:rsidR="00241B7F">
        <w:rPr>
          <w:rFonts w:cs="Arial"/>
          <w:u w:val="single"/>
        </w:rPr>
        <w:t xml:space="preserve"> </w:t>
      </w:r>
      <w:r w:rsidR="000505AE">
        <w:rPr>
          <w:rFonts w:cs="Arial"/>
          <w:u w:val="single"/>
        </w:rPr>
        <w:t xml:space="preserve">$ </w:t>
      </w:r>
      <w:r w:rsidR="0051714A">
        <w:rPr>
          <w:rFonts w:cs="Arial"/>
          <w:u w:val="single"/>
        </w:rPr>
        <w:t>Initial</w:t>
      </w:r>
      <w:r w:rsidR="0051714A" w:rsidRPr="006D3CBD">
        <w:rPr>
          <w:rFonts w:cs="Arial"/>
        </w:rPr>
        <w:t xml:space="preserve"> </w:t>
      </w:r>
      <w:r w:rsidR="00241B7F">
        <w:rPr>
          <w:rFonts w:cs="Arial"/>
        </w:rPr>
        <w:t xml:space="preserve">refers to the </w:t>
      </w:r>
      <w:r w:rsidR="00302EDA">
        <w:rPr>
          <w:rFonts w:cs="Arial"/>
        </w:rPr>
        <w:t>BV</w:t>
      </w:r>
      <w:r w:rsidR="00241B7F">
        <w:rPr>
          <w:rFonts w:cs="Arial"/>
        </w:rPr>
        <w:t xml:space="preserve"> total</w:t>
      </w:r>
      <w:r w:rsidR="001B4563" w:rsidRPr="00DB15BB">
        <w:rPr>
          <w:rFonts w:cs="Arial"/>
        </w:rPr>
        <w:t xml:space="preserve"> as of </w:t>
      </w:r>
      <w:r w:rsidR="00C7455C">
        <w:rPr>
          <w:rFonts w:cs="Arial"/>
        </w:rPr>
        <w:t>November</w:t>
      </w:r>
      <w:r w:rsidR="0015799A">
        <w:rPr>
          <w:rFonts w:cs="Arial"/>
        </w:rPr>
        <w:t xml:space="preserve"> 1,</w:t>
      </w:r>
      <w:r w:rsidR="00C7455C" w:rsidRPr="00DB15BB">
        <w:rPr>
          <w:rFonts w:cs="Arial"/>
        </w:rPr>
        <w:t xml:space="preserve"> </w:t>
      </w:r>
      <w:r w:rsidR="001B4563" w:rsidRPr="00DB15BB">
        <w:rPr>
          <w:rFonts w:cs="Arial"/>
        </w:rPr>
        <w:t xml:space="preserve">2016. </w:t>
      </w:r>
      <w:r w:rsidR="00EB0BC8">
        <w:rPr>
          <w:rFonts w:cs="Arial"/>
        </w:rPr>
        <w:t xml:space="preserve">The </w:t>
      </w:r>
      <w:r w:rsidR="00EB0BC8" w:rsidRPr="00241B7F">
        <w:rPr>
          <w:rFonts w:cs="Arial"/>
          <w:u w:val="single"/>
        </w:rPr>
        <w:t>BV</w:t>
      </w:r>
      <w:r w:rsidR="00EB0BC8">
        <w:rPr>
          <w:rFonts w:cs="Arial"/>
          <w:u w:val="single"/>
        </w:rPr>
        <w:t xml:space="preserve"> $ Current</w:t>
      </w:r>
      <w:r w:rsidR="00EB0BC8" w:rsidRPr="006D3CBD">
        <w:rPr>
          <w:rFonts w:cs="Arial"/>
        </w:rPr>
        <w:t xml:space="preserve"> </w:t>
      </w:r>
      <w:r w:rsidR="00EB0BC8">
        <w:rPr>
          <w:rFonts w:cs="Arial"/>
        </w:rPr>
        <w:t xml:space="preserve">refers to the </w:t>
      </w:r>
      <w:r w:rsidR="00302EDA">
        <w:rPr>
          <w:rFonts w:cs="Arial"/>
        </w:rPr>
        <w:t>BV</w:t>
      </w:r>
      <w:r w:rsidR="00EB0BC8">
        <w:rPr>
          <w:rFonts w:cs="Arial"/>
        </w:rPr>
        <w:t xml:space="preserve"> total</w:t>
      </w:r>
      <w:r w:rsidR="00EB0BC8" w:rsidRPr="00DB15BB">
        <w:rPr>
          <w:rFonts w:cs="Arial"/>
        </w:rPr>
        <w:t xml:space="preserve"> as of the end of the </w:t>
      </w:r>
      <w:r w:rsidR="00EB0BC8">
        <w:rPr>
          <w:rFonts w:cs="Arial"/>
        </w:rPr>
        <w:t>current</w:t>
      </w:r>
      <w:r w:rsidR="00EB0BC8" w:rsidRPr="00DB15BB">
        <w:rPr>
          <w:rFonts w:cs="Arial"/>
        </w:rPr>
        <w:t xml:space="preserve"> reporting month</w:t>
      </w:r>
      <w:r w:rsidR="00EB0BC8">
        <w:rPr>
          <w:rFonts w:cs="Arial"/>
        </w:rPr>
        <w:t>.</w:t>
      </w:r>
      <w:r w:rsidR="00EB0BC8" w:rsidRPr="00742FA2">
        <w:rPr>
          <w:rFonts w:cs="Arial"/>
          <w:b/>
          <w:i/>
        </w:rPr>
        <w:t xml:space="preserve"> </w:t>
      </w:r>
      <w:r w:rsidR="003B76B8" w:rsidRPr="00742FA2">
        <w:rPr>
          <w:rFonts w:cs="Arial"/>
          <w:b/>
          <w:i/>
        </w:rPr>
        <w:t>Note</w:t>
      </w:r>
      <w:r w:rsidR="00B33EF4" w:rsidRPr="00742FA2">
        <w:rPr>
          <w:rFonts w:cs="Arial"/>
          <w:b/>
          <w:i/>
        </w:rPr>
        <w:t>:</w:t>
      </w:r>
      <w:r w:rsidR="00B33EF4">
        <w:rPr>
          <w:rFonts w:cs="Arial"/>
          <w:b/>
        </w:rPr>
        <w:t xml:space="preserve"> </w:t>
      </w:r>
      <w:r w:rsidR="00B33EF4">
        <w:rPr>
          <w:rFonts w:cs="Arial"/>
        </w:rPr>
        <w:t>S</w:t>
      </w:r>
      <w:r w:rsidR="003B76B8">
        <w:rPr>
          <w:rFonts w:cs="Arial"/>
        </w:rPr>
        <w:t>ervices could be 100% disconnected while BV is still &gt; 0. Also, BV is affected by many factors other than disconnects, such as billing adjustments</w:t>
      </w:r>
      <w:r w:rsidR="009625C7">
        <w:rPr>
          <w:rFonts w:cs="Arial"/>
        </w:rPr>
        <w:t xml:space="preserve"> and</w:t>
      </w:r>
      <w:r w:rsidR="003B76B8">
        <w:rPr>
          <w:rFonts w:cs="Arial"/>
        </w:rPr>
        <w:t xml:space="preserve"> </w:t>
      </w:r>
      <w:r w:rsidR="003B6AD1">
        <w:rPr>
          <w:rFonts w:cs="Arial"/>
        </w:rPr>
        <w:t>usage fluctuations</w:t>
      </w:r>
      <w:r w:rsidR="009970EC">
        <w:rPr>
          <w:rFonts w:cs="Arial"/>
        </w:rPr>
        <w:t>,</w:t>
      </w:r>
      <w:r w:rsidR="003B6AD1">
        <w:rPr>
          <w:rFonts w:cs="Arial"/>
        </w:rPr>
        <w:t xml:space="preserve"> </w:t>
      </w:r>
      <w:r w:rsidR="003B76B8">
        <w:rPr>
          <w:rFonts w:cs="Arial"/>
        </w:rPr>
        <w:t>and therefore could increase or decrease with no correlation to transition progress.</w:t>
      </w:r>
      <w:r w:rsidR="00241B7F">
        <w:rPr>
          <w:rFonts w:cs="Arial"/>
        </w:rPr>
        <w:t xml:space="preserve"> </w:t>
      </w:r>
    </w:p>
    <w:p w14:paraId="5B06F583" w14:textId="77777777" w:rsidR="003D59A7" w:rsidRDefault="003D59A7" w:rsidP="00241B7F">
      <w:pPr>
        <w:rPr>
          <w:rFonts w:cs="Arial"/>
        </w:rPr>
      </w:pPr>
    </w:p>
    <w:p w14:paraId="159AFC76" w14:textId="77777777" w:rsidR="003D59A7" w:rsidRDefault="003D59A7" w:rsidP="00241B7F">
      <w:pPr>
        <w:rPr>
          <w:rFonts w:cs="Arial"/>
        </w:rPr>
      </w:pPr>
    </w:p>
    <w:p w14:paraId="456B2057" w14:textId="77777777" w:rsidR="003D59A7" w:rsidRDefault="003D59A7" w:rsidP="00241B7F">
      <w:pPr>
        <w:rPr>
          <w:rFonts w:cs="Arial"/>
        </w:rPr>
      </w:pPr>
    </w:p>
    <w:p w14:paraId="2B468318" w14:textId="77777777" w:rsidR="003D59A7" w:rsidRDefault="003D59A7" w:rsidP="00241B7F">
      <w:pPr>
        <w:rPr>
          <w:rFonts w:cs="Arial"/>
        </w:rPr>
      </w:pPr>
    </w:p>
    <w:p w14:paraId="06F64D87" w14:textId="77777777" w:rsidR="003D59A7" w:rsidRDefault="003D59A7" w:rsidP="00241B7F">
      <w:pPr>
        <w:rPr>
          <w:rFonts w:cs="Arial"/>
        </w:rPr>
      </w:pPr>
    </w:p>
    <w:p w14:paraId="00A21F9B" w14:textId="77777777" w:rsidR="003D59A7" w:rsidRDefault="003D59A7" w:rsidP="00241B7F">
      <w:pPr>
        <w:rPr>
          <w:rFonts w:cs="Arial"/>
        </w:rPr>
      </w:pPr>
    </w:p>
    <w:p w14:paraId="341EF563" w14:textId="77777777" w:rsidR="003D59A7" w:rsidRDefault="003D59A7" w:rsidP="00241B7F">
      <w:pPr>
        <w:rPr>
          <w:rFonts w:cs="Arial"/>
        </w:rPr>
      </w:pPr>
    </w:p>
    <w:p w14:paraId="094C42ED" w14:textId="77777777" w:rsidR="003D59A7" w:rsidRPr="00241B7F" w:rsidRDefault="003D59A7" w:rsidP="00241B7F"/>
    <w:p w14:paraId="6B6E7AB7" w14:textId="39233EE9" w:rsidR="008658FE" w:rsidRPr="00BF6FDC" w:rsidRDefault="008658FE" w:rsidP="00D17064">
      <w:pPr>
        <w:pStyle w:val="Heading2"/>
      </w:pPr>
      <w:bookmarkStart w:id="856" w:name="_Toc175231593"/>
      <w:bookmarkStart w:id="857" w:name="_Toc456710055"/>
      <w:bookmarkEnd w:id="855"/>
      <w:r w:rsidRPr="00BF6FDC">
        <w:lastRenderedPageBreak/>
        <w:t>Transition Progress</w:t>
      </w:r>
      <w:r w:rsidR="000037A9">
        <w:t xml:space="preserve"> – Government-wide</w:t>
      </w:r>
      <w:bookmarkEnd w:id="856"/>
      <w:r w:rsidRPr="00BF6FDC">
        <w:t xml:space="preserve"> </w:t>
      </w:r>
      <w:bookmarkEnd w:id="857"/>
    </w:p>
    <w:p w14:paraId="09C78575" w14:textId="2A71D151" w:rsidR="00166887" w:rsidRDefault="008658FE" w:rsidP="004E225C">
      <w:pPr>
        <w:rPr>
          <w:rFonts w:cs="Arial"/>
        </w:rPr>
      </w:pPr>
      <w:r w:rsidRPr="00F8074B">
        <w:rPr>
          <w:rFonts w:cs="Arial"/>
        </w:rPr>
        <w:t xml:space="preserve">This section </w:t>
      </w:r>
      <w:r w:rsidR="00F70558">
        <w:rPr>
          <w:rFonts w:cs="Arial"/>
        </w:rPr>
        <w:t>identifies</w:t>
      </w:r>
      <w:r w:rsidRPr="00F8074B">
        <w:rPr>
          <w:rFonts w:cs="Arial"/>
        </w:rPr>
        <w:t xml:space="preserve"> </w:t>
      </w:r>
      <w:r w:rsidR="00674E42">
        <w:rPr>
          <w:rFonts w:cs="Arial"/>
        </w:rPr>
        <w:t>transition progress</w:t>
      </w:r>
      <w:r w:rsidRPr="00F8074B">
        <w:rPr>
          <w:rFonts w:cs="Arial"/>
        </w:rPr>
        <w:t xml:space="preserve"> </w:t>
      </w:r>
      <w:r w:rsidR="003A37C0">
        <w:rPr>
          <w:rFonts w:cs="Arial"/>
        </w:rPr>
        <w:t>G</w:t>
      </w:r>
      <w:r w:rsidR="003B76B8">
        <w:rPr>
          <w:rFonts w:cs="Arial"/>
        </w:rPr>
        <w:t>overnment-wide</w:t>
      </w:r>
      <w:r w:rsidRPr="00F8074B">
        <w:rPr>
          <w:rFonts w:cs="Arial"/>
        </w:rPr>
        <w:t xml:space="preserve"> for </w:t>
      </w:r>
      <w:r w:rsidR="00B63D83">
        <w:rPr>
          <w:rFonts w:cs="Arial"/>
          <w:color w:val="000000" w:themeColor="text1"/>
        </w:rPr>
        <w:t>the following</w:t>
      </w:r>
      <w:r w:rsidR="00B63D83" w:rsidRPr="00A0043B">
        <w:rPr>
          <w:rFonts w:cs="Arial"/>
          <w:color w:val="000000" w:themeColor="text1"/>
        </w:rPr>
        <w:t xml:space="preserve"> metrics: </w:t>
      </w:r>
      <w:r w:rsidR="00B63D83">
        <w:rPr>
          <w:rFonts w:cs="Arial"/>
          <w:color w:val="000000" w:themeColor="text1"/>
        </w:rPr>
        <w:t>SIR disconnect</w:t>
      </w:r>
      <w:r w:rsidR="00D457DA">
        <w:rPr>
          <w:rFonts w:cs="Arial"/>
          <w:color w:val="000000" w:themeColor="text1"/>
        </w:rPr>
        <w:t>ed</w:t>
      </w:r>
      <w:r w:rsidR="00B63D83">
        <w:rPr>
          <w:rFonts w:cs="Arial"/>
          <w:color w:val="000000" w:themeColor="text1"/>
        </w:rPr>
        <w:t xml:space="preserve">, </w:t>
      </w:r>
      <w:r w:rsidR="00B63D83" w:rsidRPr="00EA733F">
        <w:rPr>
          <w:rFonts w:cs="Arial"/>
        </w:rPr>
        <w:t>SIR PWV</w:t>
      </w:r>
      <w:r w:rsidR="00B63D83">
        <w:rPr>
          <w:rFonts w:cs="Arial"/>
        </w:rPr>
        <w:t xml:space="preserve"> disconnect</w:t>
      </w:r>
      <w:r w:rsidR="00D457DA">
        <w:rPr>
          <w:rFonts w:cs="Arial"/>
        </w:rPr>
        <w:t>ed</w:t>
      </w:r>
      <w:r w:rsidR="00B63D83" w:rsidRPr="00EA733F">
        <w:rPr>
          <w:rFonts w:cs="Arial"/>
        </w:rPr>
        <w:t xml:space="preserve">, and </w:t>
      </w:r>
      <w:r w:rsidR="00B63D83">
        <w:rPr>
          <w:rFonts w:cs="Arial"/>
        </w:rPr>
        <w:t>BV</w:t>
      </w:r>
      <w:r w:rsidR="00B63D83" w:rsidRPr="00EA733F">
        <w:rPr>
          <w:rFonts w:cs="Arial"/>
        </w:rPr>
        <w:t xml:space="preserve"> reduction</w:t>
      </w:r>
      <w:r w:rsidR="00642006" w:rsidRPr="00F8074B">
        <w:rPr>
          <w:rFonts w:cs="Arial"/>
        </w:rPr>
        <w:t>.</w:t>
      </w:r>
      <w:r w:rsidR="00B63D83" w:rsidRPr="00B63D83">
        <w:rPr>
          <w:rFonts w:cs="Arial"/>
        </w:rPr>
        <w:t xml:space="preserve"> </w:t>
      </w:r>
    </w:p>
    <w:p w14:paraId="37830D2D" w14:textId="77777777" w:rsidR="00A142B3" w:rsidRDefault="00A142B3" w:rsidP="00A142B3">
      <w:pPr>
        <w:rPr>
          <w:rFonts w:cs="Arial"/>
        </w:rPr>
      </w:pPr>
    </w:p>
    <w:p w14:paraId="39FA2D3A" w14:textId="36D9883B" w:rsidR="00B82FFB" w:rsidRDefault="00A142B3" w:rsidP="00A142B3">
      <w:pPr>
        <w:rPr>
          <w:rFonts w:cs="Arial"/>
        </w:rPr>
      </w:pPr>
      <w:r w:rsidRPr="00C22C73">
        <w:rPr>
          <w:rFonts w:cs="Arial"/>
        </w:rPr>
        <w:t xml:space="preserve">Table </w:t>
      </w:r>
      <w:r w:rsidR="00CE07C3">
        <w:rPr>
          <w:rFonts w:cs="Arial"/>
        </w:rPr>
        <w:t>4</w:t>
      </w:r>
      <w:r w:rsidR="00244DEC" w:rsidRPr="008F2369">
        <w:rPr>
          <w:rFonts w:cs="Arial"/>
        </w:rPr>
        <w:t xml:space="preserve"> </w:t>
      </w:r>
      <w:r w:rsidR="00A41C45">
        <w:rPr>
          <w:rFonts w:cs="Arial"/>
        </w:rPr>
        <w:t xml:space="preserve">and Figure </w:t>
      </w:r>
      <w:r w:rsidR="002213AC">
        <w:rPr>
          <w:rFonts w:cs="Arial"/>
        </w:rPr>
        <w:t xml:space="preserve">3 </w:t>
      </w:r>
      <w:r w:rsidRPr="008F2369">
        <w:rPr>
          <w:rFonts w:cs="Arial"/>
        </w:rPr>
        <w:t xml:space="preserve">illustrate the status </w:t>
      </w:r>
      <w:r w:rsidR="00A41C45">
        <w:rPr>
          <w:rFonts w:cs="Arial"/>
        </w:rPr>
        <w:t xml:space="preserve">and trending </w:t>
      </w:r>
      <w:r w:rsidRPr="008F2369">
        <w:rPr>
          <w:rFonts w:cs="Arial"/>
        </w:rPr>
        <w:t xml:space="preserve">of </w:t>
      </w:r>
      <w:r w:rsidR="00674E42">
        <w:rPr>
          <w:rFonts w:cs="Arial"/>
        </w:rPr>
        <w:t>transition progress</w:t>
      </w:r>
      <w:r w:rsidRPr="008F2369">
        <w:rPr>
          <w:rFonts w:cs="Arial"/>
        </w:rPr>
        <w:t xml:space="preserve"> </w:t>
      </w:r>
      <w:r>
        <w:rPr>
          <w:rFonts w:cs="Arial"/>
        </w:rPr>
        <w:t>Government-wide</w:t>
      </w:r>
      <w:r w:rsidRPr="008F2369">
        <w:rPr>
          <w:rFonts w:cs="Arial"/>
        </w:rPr>
        <w:t xml:space="preserve">. The </w:t>
      </w:r>
      <w:r w:rsidR="00BD3996">
        <w:rPr>
          <w:rFonts w:cs="Arial"/>
        </w:rPr>
        <w:t xml:space="preserve">difference between the total SIR count and the </w:t>
      </w:r>
      <w:r w:rsidRPr="008F2369">
        <w:rPr>
          <w:rFonts w:cs="Arial"/>
        </w:rPr>
        <w:t>number of</w:t>
      </w:r>
      <w:r w:rsidR="002C4D11">
        <w:rPr>
          <w:rFonts w:cs="Arial"/>
        </w:rPr>
        <w:t xml:space="preserve"> active</w:t>
      </w:r>
      <w:r w:rsidRPr="008F2369">
        <w:rPr>
          <w:rFonts w:cs="Arial"/>
        </w:rPr>
        <w:t xml:space="preserve"> SIRs is </w:t>
      </w:r>
      <w:r w:rsidR="00F542D2">
        <w:rPr>
          <w:rFonts w:cs="Arial"/>
        </w:rPr>
        <w:t xml:space="preserve">divided by the total SIR count </w:t>
      </w:r>
      <w:r w:rsidRPr="008F2369">
        <w:rPr>
          <w:rFonts w:cs="Arial"/>
        </w:rPr>
        <w:t xml:space="preserve">to </w:t>
      </w:r>
      <w:r w:rsidR="00F47A0E">
        <w:rPr>
          <w:rFonts w:cs="Arial"/>
        </w:rPr>
        <w:t>calculate</w:t>
      </w:r>
      <w:r w:rsidRPr="008F2369">
        <w:rPr>
          <w:rFonts w:cs="Arial"/>
        </w:rPr>
        <w:t xml:space="preserve"> the SIR percentage disconnected; this is shown alongside the SIR PWV percentage disconnected which factors in complexity. The </w:t>
      </w:r>
      <w:r w:rsidR="00C70C06">
        <w:rPr>
          <w:rFonts w:cs="Arial"/>
        </w:rPr>
        <w:t xml:space="preserve">current </w:t>
      </w:r>
      <w:r w:rsidRPr="008F2369">
        <w:rPr>
          <w:rFonts w:cs="Arial"/>
        </w:rPr>
        <w:t xml:space="preserve">BV amount ($) is compared to the initial BV </w:t>
      </w:r>
      <w:r w:rsidR="00BF0872">
        <w:rPr>
          <w:rFonts w:cs="Arial"/>
        </w:rPr>
        <w:t xml:space="preserve">amount </w:t>
      </w:r>
      <w:r w:rsidR="00144C14">
        <w:rPr>
          <w:rFonts w:cs="Arial"/>
        </w:rPr>
        <w:t xml:space="preserve">($) </w:t>
      </w:r>
      <w:r w:rsidRPr="008F2369">
        <w:rPr>
          <w:rFonts w:cs="Arial"/>
        </w:rPr>
        <w:t xml:space="preserve">to </w:t>
      </w:r>
      <w:r w:rsidR="00F47A0E">
        <w:rPr>
          <w:rFonts w:cs="Arial"/>
        </w:rPr>
        <w:t>calculate</w:t>
      </w:r>
      <w:r w:rsidRPr="008F2369">
        <w:rPr>
          <w:rFonts w:cs="Arial"/>
        </w:rPr>
        <w:t xml:space="preserve"> BV percentage reduction.</w:t>
      </w:r>
      <w:r>
        <w:rPr>
          <w:rFonts w:cs="Arial"/>
        </w:rPr>
        <w:t xml:space="preserve"> </w:t>
      </w:r>
    </w:p>
    <w:p w14:paraId="6FCD9B8C" w14:textId="44DF7B41" w:rsidR="00EC1EB0" w:rsidRDefault="00EC1EB0" w:rsidP="00B35458">
      <w:pPr>
        <w:pStyle w:val="Caption"/>
        <w:spacing w:before="160" w:after="60" w:line="240" w:lineRule="auto"/>
        <w:contextualSpacing/>
      </w:pPr>
      <w:bookmarkStart w:id="858" w:name="_Toc233796233"/>
      <w:bookmarkStart w:id="859" w:name="_Hlk170215991"/>
      <w:r w:rsidRPr="003B5092">
        <w:t xml:space="preserve">Table </w:t>
      </w:r>
      <w:r>
        <w:rPr>
          <w:noProof/>
        </w:rPr>
        <w:fldChar w:fldCharType="begin"/>
      </w:r>
      <w:r>
        <w:rPr>
          <w:noProof/>
        </w:rPr>
        <w:instrText xml:space="preserve"> SEQ Table \* ARABIC </w:instrText>
      </w:r>
      <w:r>
        <w:rPr>
          <w:noProof/>
        </w:rPr>
        <w:fldChar w:fldCharType="separate"/>
      </w:r>
      <w:r>
        <w:rPr>
          <w:noProof/>
        </w:rPr>
        <w:t>4</w:t>
      </w:r>
      <w:r>
        <w:rPr>
          <w:noProof/>
        </w:rPr>
        <w:fldChar w:fldCharType="end"/>
      </w:r>
      <w:r w:rsidRPr="003B5092">
        <w:t>.</w:t>
      </w:r>
      <w:r>
        <w:t xml:space="preserve"> </w:t>
      </w:r>
      <w:r>
        <w:rPr>
          <w:i/>
        </w:rPr>
        <w:t>EIS Transition Progress</w:t>
      </w:r>
      <w:r w:rsidRPr="00B810A2">
        <w:rPr>
          <w:i/>
        </w:rPr>
        <w:t>:</w:t>
      </w:r>
      <w:r>
        <w:rPr>
          <w:i/>
        </w:rPr>
        <w:t xml:space="preserve"> Government-wide</w:t>
      </w:r>
      <w:bookmarkEnd w:id="858"/>
    </w:p>
    <w:tbl>
      <w:tblPr>
        <w:tblW w:w="5189" w:type="pct"/>
        <w:tblInd w:w="-1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21"/>
        <w:gridCol w:w="1079"/>
        <w:gridCol w:w="1079"/>
        <w:gridCol w:w="1441"/>
        <w:gridCol w:w="1443"/>
        <w:gridCol w:w="1261"/>
        <w:gridCol w:w="1257"/>
        <w:gridCol w:w="1259"/>
      </w:tblGrid>
      <w:tr w:rsidR="00926337" w:rsidRPr="00926337" w14:paraId="5FCDA5BE" w14:textId="77777777" w:rsidTr="003227AC">
        <w:trPr>
          <w:trHeight w:hRule="exact" w:val="432"/>
        </w:trPr>
        <w:tc>
          <w:tcPr>
            <w:tcW w:w="5000" w:type="pct"/>
            <w:gridSpan w:val="8"/>
            <w:shd w:val="clear" w:color="auto" w:fill="17365D" w:themeFill="text2" w:themeFillShade="BF"/>
            <w:noWrap/>
            <w:vAlign w:val="center"/>
            <w:hideMark/>
          </w:tcPr>
          <w:bookmarkEnd w:id="859"/>
          <w:p w14:paraId="28D3C8DE" w14:textId="4D59CE77" w:rsidR="00926337" w:rsidRPr="006E5466" w:rsidRDefault="00926337" w:rsidP="00926337">
            <w:pPr>
              <w:jc w:val="center"/>
              <w:rPr>
                <w:rFonts w:cs="Arial"/>
                <w:b/>
                <w:bCs/>
                <w:color w:val="FFFFFF"/>
                <w:sz w:val="20"/>
                <w:szCs w:val="20"/>
                <w:u w:val="single"/>
              </w:rPr>
            </w:pPr>
            <w:r w:rsidRPr="006E5466">
              <w:rPr>
                <w:rFonts w:cs="Arial"/>
                <w:b/>
                <w:bCs/>
                <w:color w:val="FFFFFF"/>
                <w:sz w:val="20"/>
                <w:szCs w:val="20"/>
                <w:u w:val="single"/>
              </w:rPr>
              <w:t xml:space="preserve">EIS Transition </w:t>
            </w:r>
            <w:r w:rsidR="00CF0D8A">
              <w:rPr>
                <w:rFonts w:cs="Arial"/>
                <w:b/>
                <w:bCs/>
                <w:color w:val="FFFFFF"/>
                <w:sz w:val="20"/>
                <w:szCs w:val="20"/>
                <w:u w:val="single"/>
              </w:rPr>
              <w:t>Progress</w:t>
            </w:r>
            <w:r w:rsidRPr="006E5466">
              <w:rPr>
                <w:rFonts w:cs="Arial"/>
                <w:b/>
                <w:bCs/>
                <w:color w:val="FFFFFF"/>
                <w:sz w:val="20"/>
                <w:szCs w:val="20"/>
                <w:u w:val="single"/>
              </w:rPr>
              <w:t>: Government-wide</w:t>
            </w:r>
          </w:p>
        </w:tc>
      </w:tr>
      <w:tr w:rsidR="00F6523A" w:rsidRPr="00926337" w14:paraId="36BE5650" w14:textId="77777777" w:rsidTr="003227AC">
        <w:trPr>
          <w:trHeight w:val="281"/>
        </w:trPr>
        <w:tc>
          <w:tcPr>
            <w:tcW w:w="776" w:type="pct"/>
            <w:vMerge w:val="restart"/>
            <w:shd w:val="clear" w:color="auto" w:fill="1F497D" w:themeFill="text2"/>
            <w:vAlign w:val="center"/>
            <w:hideMark/>
          </w:tcPr>
          <w:p w14:paraId="6F5C5398" w14:textId="3B9377EF" w:rsidR="001E0098" w:rsidRPr="00926337" w:rsidRDefault="001E0098" w:rsidP="00926337">
            <w:pPr>
              <w:jc w:val="center"/>
              <w:rPr>
                <w:rFonts w:cs="Arial"/>
                <w:b/>
                <w:bCs/>
                <w:color w:val="FFFFFF"/>
                <w:sz w:val="20"/>
                <w:szCs w:val="20"/>
                <w:u w:val="single"/>
              </w:rPr>
            </w:pPr>
            <w:r w:rsidRPr="00926337">
              <w:rPr>
                <w:rFonts w:cs="Arial"/>
                <w:b/>
                <w:bCs/>
                <w:color w:val="FFFFFF"/>
                <w:sz w:val="18"/>
                <w:szCs w:val="18"/>
              </w:rPr>
              <w:t>Category</w:t>
            </w:r>
          </w:p>
        </w:tc>
        <w:tc>
          <w:tcPr>
            <w:tcW w:w="2415" w:type="pct"/>
            <w:gridSpan w:val="4"/>
            <w:shd w:val="clear" w:color="auto" w:fill="1F497D" w:themeFill="text2"/>
            <w:vAlign w:val="center"/>
            <w:hideMark/>
          </w:tcPr>
          <w:p w14:paraId="43FFEBCC" w14:textId="77777777" w:rsidR="001E0098" w:rsidRPr="00926337" w:rsidRDefault="001E0098" w:rsidP="00926337">
            <w:pPr>
              <w:jc w:val="center"/>
              <w:rPr>
                <w:rFonts w:cs="Arial"/>
                <w:b/>
                <w:bCs/>
                <w:color w:val="FFFFFF"/>
                <w:sz w:val="20"/>
                <w:szCs w:val="20"/>
                <w:u w:val="single"/>
              </w:rPr>
            </w:pPr>
            <w:r w:rsidRPr="00926337">
              <w:rPr>
                <w:rFonts w:cs="Arial"/>
                <w:b/>
                <w:bCs/>
                <w:color w:val="FFFFFF"/>
                <w:sz w:val="20"/>
                <w:szCs w:val="20"/>
                <w:u w:val="single"/>
              </w:rPr>
              <w:t>Service Instance Records</w:t>
            </w:r>
          </w:p>
        </w:tc>
        <w:tc>
          <w:tcPr>
            <w:tcW w:w="1809" w:type="pct"/>
            <w:gridSpan w:val="3"/>
            <w:shd w:val="clear" w:color="auto" w:fill="1F497D" w:themeFill="text2"/>
            <w:vAlign w:val="center"/>
            <w:hideMark/>
          </w:tcPr>
          <w:p w14:paraId="4C05DB6F" w14:textId="77777777" w:rsidR="001E0098" w:rsidRPr="00926337" w:rsidRDefault="001E0098" w:rsidP="00926337">
            <w:pPr>
              <w:jc w:val="center"/>
              <w:rPr>
                <w:rFonts w:cs="Arial"/>
                <w:b/>
                <w:bCs/>
                <w:color w:val="FFFFFF"/>
                <w:sz w:val="20"/>
                <w:szCs w:val="20"/>
                <w:u w:val="single"/>
              </w:rPr>
            </w:pPr>
            <w:r w:rsidRPr="00926337">
              <w:rPr>
                <w:rFonts w:cs="Arial"/>
                <w:b/>
                <w:bCs/>
                <w:color w:val="FFFFFF"/>
                <w:sz w:val="20"/>
                <w:szCs w:val="20"/>
                <w:u w:val="single"/>
              </w:rPr>
              <w:t>Business Volume</w:t>
            </w:r>
          </w:p>
        </w:tc>
      </w:tr>
      <w:tr w:rsidR="00781AEA" w:rsidRPr="00926337" w14:paraId="0A86FE55" w14:textId="77777777" w:rsidTr="00685CB4">
        <w:trPr>
          <w:trHeight w:val="547"/>
        </w:trPr>
        <w:tc>
          <w:tcPr>
            <w:tcW w:w="776" w:type="pct"/>
            <w:vMerge/>
            <w:shd w:val="clear" w:color="auto" w:fill="1F497D" w:themeFill="text2"/>
            <w:vAlign w:val="center"/>
            <w:hideMark/>
          </w:tcPr>
          <w:p w14:paraId="3C064C9D" w14:textId="571AD613" w:rsidR="001E0098" w:rsidRPr="00926337" w:rsidRDefault="001E0098" w:rsidP="00926337">
            <w:pPr>
              <w:jc w:val="center"/>
              <w:rPr>
                <w:rFonts w:cs="Arial"/>
                <w:b/>
                <w:bCs/>
                <w:color w:val="FFFFFF"/>
                <w:sz w:val="18"/>
                <w:szCs w:val="18"/>
              </w:rPr>
            </w:pPr>
          </w:p>
        </w:tc>
        <w:tc>
          <w:tcPr>
            <w:tcW w:w="517" w:type="pct"/>
            <w:shd w:val="clear" w:color="auto" w:fill="1F497D" w:themeFill="text2"/>
            <w:vAlign w:val="center"/>
            <w:hideMark/>
          </w:tcPr>
          <w:p w14:paraId="58B5F6F4"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SIR # Total</w:t>
            </w:r>
          </w:p>
        </w:tc>
        <w:tc>
          <w:tcPr>
            <w:tcW w:w="517" w:type="pct"/>
            <w:shd w:val="clear" w:color="auto" w:fill="1F497D" w:themeFill="text2"/>
            <w:vAlign w:val="center"/>
            <w:hideMark/>
          </w:tcPr>
          <w:p w14:paraId="57CFD943"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SIR # Active</w:t>
            </w:r>
          </w:p>
        </w:tc>
        <w:tc>
          <w:tcPr>
            <w:tcW w:w="690" w:type="pct"/>
            <w:shd w:val="clear" w:color="auto" w:fill="1F497D" w:themeFill="text2"/>
            <w:vAlign w:val="center"/>
            <w:hideMark/>
          </w:tcPr>
          <w:p w14:paraId="5BCECB63"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SIR % Disconnected</w:t>
            </w:r>
          </w:p>
        </w:tc>
        <w:tc>
          <w:tcPr>
            <w:tcW w:w="691" w:type="pct"/>
            <w:shd w:val="clear" w:color="auto" w:fill="1F497D" w:themeFill="text2"/>
            <w:vAlign w:val="center"/>
            <w:hideMark/>
          </w:tcPr>
          <w:p w14:paraId="275D6BF5"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SIR PWV % Disconnected</w:t>
            </w:r>
          </w:p>
        </w:tc>
        <w:tc>
          <w:tcPr>
            <w:tcW w:w="604" w:type="pct"/>
            <w:shd w:val="clear" w:color="auto" w:fill="1F497D" w:themeFill="text2"/>
            <w:vAlign w:val="center"/>
            <w:hideMark/>
          </w:tcPr>
          <w:p w14:paraId="46036B6C"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BV $ Initial</w:t>
            </w:r>
          </w:p>
        </w:tc>
        <w:tc>
          <w:tcPr>
            <w:tcW w:w="602" w:type="pct"/>
            <w:shd w:val="clear" w:color="auto" w:fill="1F497D" w:themeFill="text2"/>
            <w:vAlign w:val="center"/>
            <w:hideMark/>
          </w:tcPr>
          <w:p w14:paraId="0C3CEAC6"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BV $ Current</w:t>
            </w:r>
          </w:p>
        </w:tc>
        <w:tc>
          <w:tcPr>
            <w:tcW w:w="603" w:type="pct"/>
            <w:shd w:val="clear" w:color="auto" w:fill="1F497D" w:themeFill="text2"/>
            <w:vAlign w:val="center"/>
            <w:hideMark/>
          </w:tcPr>
          <w:p w14:paraId="18076DEC"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BV % Reduction</w:t>
            </w:r>
          </w:p>
        </w:tc>
      </w:tr>
      <w:tr w:rsidR="00C77CCC" w:rsidRPr="006B1ABC" w14:paraId="78539D13" w14:textId="77777777" w:rsidTr="00685CB4">
        <w:trPr>
          <w:trHeight w:val="412"/>
        </w:trPr>
        <w:tc>
          <w:tcPr>
            <w:tcW w:w="776" w:type="pct"/>
            <w:shd w:val="clear" w:color="000000" w:fill="D9D9D9"/>
            <w:vAlign w:val="center"/>
            <w:hideMark/>
          </w:tcPr>
          <w:p w14:paraId="4B10E345" w14:textId="77777777" w:rsidR="00C77CCC" w:rsidRPr="007A39FA" w:rsidRDefault="00C77CCC" w:rsidP="00C77CCC">
            <w:pPr>
              <w:jc w:val="center"/>
              <w:rPr>
                <w:rFonts w:cs="Arial"/>
                <w:b/>
                <w:bCs/>
                <w:sz w:val="16"/>
                <w:szCs w:val="16"/>
              </w:rPr>
            </w:pPr>
            <w:r w:rsidRPr="007A39FA">
              <w:rPr>
                <w:rFonts w:cs="Arial"/>
                <w:b/>
                <w:bCs/>
                <w:sz w:val="16"/>
                <w:szCs w:val="16"/>
              </w:rPr>
              <w:t>Government-wide</w:t>
            </w:r>
          </w:p>
        </w:tc>
        <w:tc>
          <w:tcPr>
            <w:tcW w:w="517" w:type="pct"/>
            <w:shd w:val="clear" w:color="000000" w:fill="D9D9D9"/>
            <w:vAlign w:val="center"/>
          </w:tcPr>
          <w:p w14:paraId="61EBB47E" w14:textId="524BFDC6" w:rsidR="00C77CCC" w:rsidRPr="007A39FA" w:rsidRDefault="00C77CCC" w:rsidP="00750FBB">
            <w:pPr>
              <w:jc w:val="right"/>
              <w:rPr>
                <w:rFonts w:cs="Arial"/>
                <w:b/>
                <w:bCs/>
                <w:sz w:val="16"/>
                <w:szCs w:val="16"/>
              </w:rPr>
            </w:pPr>
            <w:r>
              <w:rPr>
                <w:rFonts w:cs="Arial"/>
                <w:b/>
                <w:bCs/>
                <w:sz w:val="16"/>
                <w:szCs w:val="16"/>
              </w:rPr>
              <w:t xml:space="preserve">9,478,202 </w:t>
            </w:r>
          </w:p>
        </w:tc>
        <w:tc>
          <w:tcPr>
            <w:tcW w:w="517" w:type="pct"/>
            <w:shd w:val="clear" w:color="000000" w:fill="D9D9D9"/>
            <w:vAlign w:val="center"/>
          </w:tcPr>
          <w:p w14:paraId="2A782B3A" w14:textId="48537390" w:rsidR="00C77CCC" w:rsidRPr="007A39FA" w:rsidRDefault="00C77CCC" w:rsidP="00750FBB">
            <w:pPr>
              <w:jc w:val="right"/>
              <w:rPr>
                <w:rFonts w:cs="Arial"/>
                <w:b/>
                <w:bCs/>
                <w:sz w:val="16"/>
                <w:szCs w:val="16"/>
              </w:rPr>
            </w:pPr>
            <w:r>
              <w:rPr>
                <w:rFonts w:cs="Arial"/>
                <w:b/>
                <w:bCs/>
                <w:sz w:val="16"/>
                <w:szCs w:val="16"/>
              </w:rPr>
              <w:t xml:space="preserve">0 </w:t>
            </w:r>
          </w:p>
        </w:tc>
        <w:tc>
          <w:tcPr>
            <w:tcW w:w="690" w:type="pct"/>
            <w:shd w:val="clear" w:color="000000" w:fill="D9D9D9"/>
            <w:noWrap/>
            <w:vAlign w:val="center"/>
          </w:tcPr>
          <w:p w14:paraId="5F1F27A9" w14:textId="448544F6" w:rsidR="00C77CCC" w:rsidRPr="007A39FA" w:rsidRDefault="00C77CCC" w:rsidP="00C77CCC">
            <w:pPr>
              <w:jc w:val="right"/>
              <w:rPr>
                <w:rFonts w:cs="Arial"/>
                <w:b/>
                <w:bCs/>
                <w:sz w:val="16"/>
                <w:szCs w:val="16"/>
              </w:rPr>
            </w:pPr>
            <w:r>
              <w:rPr>
                <w:rFonts w:cs="Arial"/>
                <w:b/>
                <w:bCs/>
                <w:sz w:val="16"/>
                <w:szCs w:val="16"/>
              </w:rPr>
              <w:t>100.0%</w:t>
            </w:r>
          </w:p>
        </w:tc>
        <w:tc>
          <w:tcPr>
            <w:tcW w:w="691" w:type="pct"/>
            <w:shd w:val="clear" w:color="000000" w:fill="D9D9D9"/>
            <w:noWrap/>
            <w:vAlign w:val="center"/>
          </w:tcPr>
          <w:p w14:paraId="49416532" w14:textId="47B36F8D" w:rsidR="00C77CCC" w:rsidRPr="007A39FA" w:rsidRDefault="00C77CCC" w:rsidP="00C77CCC">
            <w:pPr>
              <w:jc w:val="right"/>
              <w:rPr>
                <w:rFonts w:cs="Arial"/>
                <w:b/>
                <w:bCs/>
                <w:sz w:val="16"/>
                <w:szCs w:val="16"/>
              </w:rPr>
            </w:pPr>
            <w:r>
              <w:rPr>
                <w:rFonts w:cs="Arial"/>
                <w:b/>
                <w:bCs/>
                <w:sz w:val="16"/>
                <w:szCs w:val="16"/>
              </w:rPr>
              <w:t>100.0%</w:t>
            </w:r>
          </w:p>
        </w:tc>
        <w:tc>
          <w:tcPr>
            <w:tcW w:w="604" w:type="pct"/>
            <w:shd w:val="clear" w:color="000000" w:fill="D9D9D9"/>
            <w:vAlign w:val="center"/>
          </w:tcPr>
          <w:p w14:paraId="6CD41118" w14:textId="49CB5A6D" w:rsidR="00C77CCC" w:rsidRPr="007A39FA" w:rsidRDefault="00C77CCC" w:rsidP="00C77CCC">
            <w:pPr>
              <w:jc w:val="right"/>
              <w:rPr>
                <w:rFonts w:cs="Arial"/>
                <w:b/>
                <w:bCs/>
                <w:sz w:val="16"/>
                <w:szCs w:val="16"/>
              </w:rPr>
            </w:pPr>
            <w:r>
              <w:rPr>
                <w:rFonts w:cs="Arial"/>
                <w:b/>
                <w:bCs/>
                <w:sz w:val="16"/>
                <w:szCs w:val="16"/>
              </w:rPr>
              <w:t>$199,055,190</w:t>
            </w:r>
          </w:p>
        </w:tc>
        <w:tc>
          <w:tcPr>
            <w:tcW w:w="602" w:type="pct"/>
            <w:shd w:val="clear" w:color="000000" w:fill="D9D9D9"/>
            <w:vAlign w:val="center"/>
          </w:tcPr>
          <w:p w14:paraId="1EA0AF12" w14:textId="1958D826" w:rsidR="00C77CCC" w:rsidRPr="007A39FA" w:rsidRDefault="00C77CCC" w:rsidP="00C77CCC">
            <w:pPr>
              <w:jc w:val="right"/>
              <w:rPr>
                <w:rFonts w:cs="Arial"/>
                <w:b/>
                <w:bCs/>
                <w:sz w:val="16"/>
                <w:szCs w:val="16"/>
              </w:rPr>
            </w:pPr>
            <w:r>
              <w:rPr>
                <w:rFonts w:cs="Arial"/>
                <w:b/>
                <w:bCs/>
                <w:sz w:val="16"/>
                <w:szCs w:val="16"/>
              </w:rPr>
              <w:t>$2,075,329</w:t>
            </w:r>
          </w:p>
        </w:tc>
        <w:tc>
          <w:tcPr>
            <w:tcW w:w="603" w:type="pct"/>
            <w:shd w:val="clear" w:color="000000" w:fill="D9D9D9"/>
            <w:noWrap/>
            <w:vAlign w:val="center"/>
          </w:tcPr>
          <w:p w14:paraId="15690801" w14:textId="0068E766" w:rsidR="00C77CCC" w:rsidRPr="007A39FA" w:rsidRDefault="00C77CCC" w:rsidP="00C77CCC">
            <w:pPr>
              <w:jc w:val="right"/>
              <w:rPr>
                <w:rFonts w:cs="Arial"/>
                <w:b/>
                <w:bCs/>
                <w:sz w:val="16"/>
                <w:szCs w:val="16"/>
              </w:rPr>
            </w:pPr>
            <w:r>
              <w:rPr>
                <w:rFonts w:cs="Arial"/>
                <w:b/>
                <w:bCs/>
                <w:sz w:val="16"/>
                <w:szCs w:val="16"/>
              </w:rPr>
              <w:t>99.0%</w:t>
            </w:r>
          </w:p>
        </w:tc>
      </w:tr>
    </w:tbl>
    <w:p w14:paraId="11C9B480" w14:textId="77777777" w:rsidR="00B14114" w:rsidRDefault="00B14114" w:rsidP="00EE3269"/>
    <w:p w14:paraId="43B7E96F" w14:textId="77777777" w:rsidR="00D37F66" w:rsidRDefault="00D37F66" w:rsidP="00D37F66"/>
    <w:p w14:paraId="6E98C2A7" w14:textId="5381F35E" w:rsidR="00455B99" w:rsidRDefault="00927783" w:rsidP="001A544D">
      <w:pPr>
        <w:jc w:val="center"/>
      </w:pPr>
      <w:r>
        <w:rPr>
          <w:noProof/>
        </w:rPr>
        <w:drawing>
          <wp:inline distT="0" distB="0" distL="0" distR="0" wp14:anchorId="3F09E80F" wp14:editId="757D1C24">
            <wp:extent cx="5963189" cy="3410746"/>
            <wp:effectExtent l="0" t="0" r="0" b="0"/>
            <wp:docPr id="1020702539" name="Picture 4" descr="Figure 3 graph illustrates Government-wide semi-annual trending of SIR % disconnected, SIR PWV % disconnected, and BV % reduction for November 2016 to the current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702539" name="Picture 4" descr="Figure 3 graph illustrates Government-wide semi-annual trending of SIR % disconnected, SIR PWV % disconnected, and BV % reduction for November 2016 to the current perio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5689" cy="3417896"/>
                    </a:xfrm>
                    <a:prstGeom prst="rect">
                      <a:avLst/>
                    </a:prstGeom>
                    <a:noFill/>
                  </pic:spPr>
                </pic:pic>
              </a:graphicData>
            </a:graphic>
          </wp:inline>
        </w:drawing>
      </w:r>
    </w:p>
    <w:p w14:paraId="43DB22B0" w14:textId="3B6249A6" w:rsidR="00A95AE1" w:rsidRDefault="00DB6424" w:rsidP="00F234E6">
      <w:pPr>
        <w:pStyle w:val="Caption"/>
        <w:spacing w:before="60"/>
      </w:pPr>
      <w:bookmarkStart w:id="860" w:name="_Toc142395235"/>
      <w:bookmarkStart w:id="861" w:name="_Toc238650983"/>
      <w:r>
        <w:t xml:space="preserve">Figure </w:t>
      </w:r>
      <w:fldSimple w:instr=" SEQ Figure \* ARABIC ">
        <w:r w:rsidR="00635DBE">
          <w:rPr>
            <w:noProof/>
          </w:rPr>
          <w:t>3</w:t>
        </w:r>
      </w:fldSimple>
      <w:r>
        <w:t xml:space="preserve">. </w:t>
      </w:r>
      <w:r w:rsidR="005145A9" w:rsidRPr="00406887">
        <w:rPr>
          <w:i/>
          <w:iCs/>
        </w:rPr>
        <w:t xml:space="preserve">Semi-Annual </w:t>
      </w:r>
      <w:r w:rsidRPr="00406887">
        <w:rPr>
          <w:i/>
          <w:iCs/>
        </w:rPr>
        <w:t>Trending % Complete: Government-wide</w:t>
      </w:r>
      <w:bookmarkStart w:id="862" w:name="_Toc462661054"/>
      <w:bookmarkStart w:id="863" w:name="_Toc456710056"/>
      <w:bookmarkEnd w:id="860"/>
      <w:bookmarkEnd w:id="861"/>
      <w:bookmarkEnd w:id="862"/>
    </w:p>
    <w:p w14:paraId="4F136D18" w14:textId="77777777" w:rsidR="00A95AE1" w:rsidRDefault="00A95AE1" w:rsidP="008159F3">
      <w:pPr>
        <w:jc w:val="center"/>
      </w:pPr>
    </w:p>
    <w:p w14:paraId="6B102BA6" w14:textId="1E297FA1" w:rsidR="004D64C8" w:rsidRDefault="004D64C8">
      <w:pPr>
        <w:jc w:val="left"/>
      </w:pPr>
      <w:r>
        <w:br w:type="page"/>
      </w:r>
    </w:p>
    <w:p w14:paraId="638656EA" w14:textId="34F26877" w:rsidR="00A95AE1" w:rsidRDefault="00A95AE1" w:rsidP="00C0604D">
      <w:r w:rsidRPr="003663BE">
        <w:lastRenderedPageBreak/>
        <w:t xml:space="preserve">Figure </w:t>
      </w:r>
      <w:r w:rsidR="002213AC">
        <w:t>4</w:t>
      </w:r>
      <w:r w:rsidR="002213AC" w:rsidRPr="00B55B0C">
        <w:t xml:space="preserve"> </w:t>
      </w:r>
      <w:r w:rsidR="00534E42" w:rsidRPr="00236C3B">
        <w:rPr>
          <w:rFonts w:cs="Arial"/>
        </w:rPr>
        <w:t>illustrates</w:t>
      </w:r>
      <w:r w:rsidR="00534E42">
        <w:rPr>
          <w:rFonts w:cs="Arial"/>
        </w:rPr>
        <w:t xml:space="preserve"> the </w:t>
      </w:r>
      <w:r w:rsidR="00C70C06">
        <w:rPr>
          <w:rFonts w:cs="Arial"/>
        </w:rPr>
        <w:t xml:space="preserve">number of active </w:t>
      </w:r>
      <w:r w:rsidR="005A2583">
        <w:rPr>
          <w:rFonts w:cs="Arial"/>
        </w:rPr>
        <w:t>SIR</w:t>
      </w:r>
      <w:r w:rsidR="00C70C06">
        <w:rPr>
          <w:rFonts w:cs="Arial"/>
        </w:rPr>
        <w:t>s</w:t>
      </w:r>
      <w:r w:rsidR="005A2583">
        <w:rPr>
          <w:rFonts w:cs="Arial"/>
        </w:rPr>
        <w:t xml:space="preserve"> and </w:t>
      </w:r>
      <w:r w:rsidR="00C70C06">
        <w:rPr>
          <w:rFonts w:cs="Arial"/>
        </w:rPr>
        <w:t xml:space="preserve">the number of disconnected </w:t>
      </w:r>
      <w:r w:rsidR="005A2583">
        <w:rPr>
          <w:rFonts w:cs="Arial"/>
        </w:rPr>
        <w:t>SIR</w:t>
      </w:r>
      <w:r w:rsidR="00C70C06">
        <w:rPr>
          <w:rFonts w:cs="Arial"/>
        </w:rPr>
        <w:t>s</w:t>
      </w:r>
      <w:r w:rsidR="005A2583">
        <w:rPr>
          <w:rFonts w:cs="Arial"/>
        </w:rPr>
        <w:t xml:space="preserve"> </w:t>
      </w:r>
      <w:r w:rsidR="00534E42">
        <w:rPr>
          <w:rFonts w:cs="Arial"/>
        </w:rPr>
        <w:t>as percentage</w:t>
      </w:r>
      <w:r w:rsidR="00C617FB">
        <w:rPr>
          <w:rFonts w:cs="Arial"/>
        </w:rPr>
        <w:t>s</w:t>
      </w:r>
      <w:r w:rsidR="00534E42">
        <w:rPr>
          <w:rFonts w:cs="Arial"/>
        </w:rPr>
        <w:t xml:space="preserve"> of the Government-wide </w:t>
      </w:r>
      <w:r w:rsidR="005A2583">
        <w:rPr>
          <w:rFonts w:cs="Arial"/>
        </w:rPr>
        <w:t xml:space="preserve">total </w:t>
      </w:r>
      <w:r w:rsidR="00534E42">
        <w:rPr>
          <w:rFonts w:cs="Arial"/>
        </w:rPr>
        <w:t>SIR count</w:t>
      </w:r>
      <w:r w:rsidR="00687EDB">
        <w:rPr>
          <w:rFonts w:cs="Arial"/>
        </w:rPr>
        <w:t>.</w:t>
      </w:r>
    </w:p>
    <w:p w14:paraId="5FE5A831" w14:textId="77777777" w:rsidR="00534E42" w:rsidRDefault="00534E42" w:rsidP="00F171F1">
      <w:pPr>
        <w:jc w:val="left"/>
        <w:rPr>
          <w:noProof/>
        </w:rPr>
      </w:pPr>
    </w:p>
    <w:p w14:paraId="0654611E" w14:textId="529E6409" w:rsidR="008159F3" w:rsidRDefault="00C77CCC" w:rsidP="008159F3">
      <w:pPr>
        <w:jc w:val="center"/>
      </w:pPr>
      <w:r>
        <w:rPr>
          <w:noProof/>
        </w:rPr>
        <w:drawing>
          <wp:inline distT="0" distB="0" distL="0" distR="0" wp14:anchorId="67193D20" wp14:editId="3584B942">
            <wp:extent cx="3545075" cy="3217653"/>
            <wp:effectExtent l="0" t="0" r="0" b="1905"/>
            <wp:docPr id="2021916389" name="Picture 10" descr="Figure 4 illustrates the number of active SIRs and the number of disconnected SIRs as percentages of the Government-wide total SIR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16389" name="Picture 10" descr="Figure 4 illustrates the number of active SIRs and the number of disconnected SIRs as percentages of the Government-wide total SIR coun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53646" cy="3225433"/>
                    </a:xfrm>
                    <a:prstGeom prst="rect">
                      <a:avLst/>
                    </a:prstGeom>
                    <a:noFill/>
                  </pic:spPr>
                </pic:pic>
              </a:graphicData>
            </a:graphic>
          </wp:inline>
        </w:drawing>
      </w:r>
    </w:p>
    <w:p w14:paraId="121B530B" w14:textId="2170A010" w:rsidR="008159F3" w:rsidRDefault="008159F3" w:rsidP="00600706">
      <w:pPr>
        <w:pStyle w:val="Caption"/>
        <w:spacing w:before="60"/>
        <w:rPr>
          <w:noProof/>
        </w:rPr>
      </w:pPr>
      <w:bookmarkStart w:id="864" w:name="_Toc238650984"/>
      <w:r>
        <w:t xml:space="preserve">Figure </w:t>
      </w:r>
      <w:fldSimple w:instr=" SEQ Figure \* ARABIC ">
        <w:r w:rsidR="002213AC">
          <w:rPr>
            <w:noProof/>
          </w:rPr>
          <w:t>4</w:t>
        </w:r>
      </w:fldSimple>
      <w:r>
        <w:t xml:space="preserve">. </w:t>
      </w:r>
      <w:r w:rsidR="00614E11">
        <w:rPr>
          <w:i/>
        </w:rPr>
        <w:t xml:space="preserve">SIR # Active </w:t>
      </w:r>
      <w:r w:rsidR="001551B8">
        <w:rPr>
          <w:i/>
        </w:rPr>
        <w:t>and</w:t>
      </w:r>
      <w:r w:rsidR="00614E11">
        <w:rPr>
          <w:i/>
        </w:rPr>
        <w:t xml:space="preserve"> SIR # Disconnected: Government-wide</w:t>
      </w:r>
      <w:bookmarkEnd w:id="864"/>
    </w:p>
    <w:p w14:paraId="65DBFD10" w14:textId="77777777" w:rsidR="008159F3" w:rsidRDefault="008159F3">
      <w:pPr>
        <w:jc w:val="left"/>
        <w:rPr>
          <w:noProof/>
        </w:rPr>
      </w:pPr>
    </w:p>
    <w:p w14:paraId="08FB48E8" w14:textId="78B943C6" w:rsidR="00534E42" w:rsidRDefault="00534E42" w:rsidP="00600706">
      <w:r w:rsidRPr="003663BE">
        <w:t xml:space="preserve">Figure </w:t>
      </w:r>
      <w:r w:rsidR="002213AC">
        <w:t>5</w:t>
      </w:r>
      <w:r w:rsidR="002213AC" w:rsidRPr="003663BE">
        <w:t xml:space="preserve"> </w:t>
      </w:r>
      <w:r w:rsidRPr="003663BE">
        <w:rPr>
          <w:rFonts w:cs="Arial"/>
        </w:rPr>
        <w:t>illustrates</w:t>
      </w:r>
      <w:r>
        <w:rPr>
          <w:rFonts w:cs="Arial"/>
        </w:rPr>
        <w:t xml:space="preserve"> the </w:t>
      </w:r>
      <w:r w:rsidR="00C70C06">
        <w:rPr>
          <w:rFonts w:cs="Arial"/>
        </w:rPr>
        <w:t xml:space="preserve">current </w:t>
      </w:r>
      <w:r w:rsidR="005A2583">
        <w:rPr>
          <w:rFonts w:cs="Arial"/>
        </w:rPr>
        <w:t xml:space="preserve">BV </w:t>
      </w:r>
      <w:r w:rsidR="00BF0872">
        <w:rPr>
          <w:rFonts w:cs="Arial"/>
        </w:rPr>
        <w:t>amount ($)</w:t>
      </w:r>
      <w:r w:rsidR="001D072C">
        <w:rPr>
          <w:rFonts w:cs="Arial"/>
        </w:rPr>
        <w:t xml:space="preserve"> </w:t>
      </w:r>
      <w:r w:rsidR="005A2583">
        <w:rPr>
          <w:rFonts w:cs="Arial"/>
        </w:rPr>
        <w:t xml:space="preserve">and </w:t>
      </w:r>
      <w:r w:rsidR="00C70C06">
        <w:rPr>
          <w:rFonts w:cs="Arial"/>
        </w:rPr>
        <w:t xml:space="preserve">the </w:t>
      </w:r>
      <w:r w:rsidR="005A2583">
        <w:rPr>
          <w:rFonts w:cs="Arial"/>
        </w:rPr>
        <w:t xml:space="preserve">BV </w:t>
      </w:r>
      <w:r w:rsidR="0098101B">
        <w:rPr>
          <w:rFonts w:cs="Arial"/>
        </w:rPr>
        <w:t>r</w:t>
      </w:r>
      <w:r w:rsidR="005A2583">
        <w:rPr>
          <w:rFonts w:cs="Arial"/>
        </w:rPr>
        <w:t>eduction</w:t>
      </w:r>
      <w:r w:rsidR="00C70C06">
        <w:rPr>
          <w:rFonts w:cs="Arial"/>
        </w:rPr>
        <w:t xml:space="preserve"> amount</w:t>
      </w:r>
      <w:r w:rsidR="005A2583">
        <w:rPr>
          <w:rFonts w:cs="Arial"/>
        </w:rPr>
        <w:t xml:space="preserve"> </w:t>
      </w:r>
      <w:r w:rsidR="00BF0872">
        <w:rPr>
          <w:rFonts w:cs="Arial"/>
        </w:rPr>
        <w:t xml:space="preserve">($) </w:t>
      </w:r>
      <w:r>
        <w:rPr>
          <w:rFonts w:cs="Arial"/>
        </w:rPr>
        <w:t>as percentage</w:t>
      </w:r>
      <w:r w:rsidR="00C617FB">
        <w:rPr>
          <w:rFonts w:cs="Arial"/>
        </w:rPr>
        <w:t>s</w:t>
      </w:r>
      <w:r>
        <w:rPr>
          <w:rFonts w:cs="Arial"/>
        </w:rPr>
        <w:t xml:space="preserve"> of the Government-wide </w:t>
      </w:r>
      <w:r w:rsidR="005A2583">
        <w:rPr>
          <w:rFonts w:cs="Arial"/>
        </w:rPr>
        <w:t>total</w:t>
      </w:r>
      <w:r>
        <w:rPr>
          <w:rFonts w:cs="Arial"/>
        </w:rPr>
        <w:t xml:space="preserve"> BV</w:t>
      </w:r>
      <w:r w:rsidR="005A2583">
        <w:rPr>
          <w:rFonts w:cs="Arial"/>
        </w:rPr>
        <w:t xml:space="preserve"> amount</w:t>
      </w:r>
      <w:r w:rsidR="00C70C06">
        <w:rPr>
          <w:rFonts w:cs="Arial"/>
        </w:rPr>
        <w:t xml:space="preserve"> </w:t>
      </w:r>
      <w:r w:rsidR="00687EDB">
        <w:rPr>
          <w:rFonts w:cs="Arial"/>
        </w:rPr>
        <w:t>($)</w:t>
      </w:r>
      <w:r w:rsidR="00C70C06">
        <w:rPr>
          <w:rFonts w:cs="Arial"/>
        </w:rPr>
        <w:t>.</w:t>
      </w:r>
    </w:p>
    <w:p w14:paraId="0C15A4AA" w14:textId="77777777" w:rsidR="00534E42" w:rsidRDefault="00534E42">
      <w:pPr>
        <w:jc w:val="left"/>
        <w:rPr>
          <w:noProof/>
        </w:rPr>
      </w:pPr>
    </w:p>
    <w:p w14:paraId="69C4A5E2" w14:textId="766A0B72" w:rsidR="0046339F" w:rsidRDefault="00C77CCC" w:rsidP="008159F3">
      <w:pPr>
        <w:jc w:val="center"/>
        <w:rPr>
          <w:rFonts w:cs="Arial"/>
          <w:b/>
          <w:bCs/>
          <w:sz w:val="26"/>
          <w:szCs w:val="26"/>
        </w:rPr>
      </w:pPr>
      <w:r>
        <w:rPr>
          <w:rFonts w:cs="Arial"/>
          <w:b/>
          <w:bCs/>
          <w:noProof/>
          <w:sz w:val="26"/>
          <w:szCs w:val="26"/>
        </w:rPr>
        <w:drawing>
          <wp:inline distT="0" distB="0" distL="0" distR="0" wp14:anchorId="485FAF1B" wp14:editId="3264E495">
            <wp:extent cx="3734579" cy="3270609"/>
            <wp:effectExtent l="0" t="0" r="0" b="6350"/>
            <wp:docPr id="1047518230" name="Picture 11" descr="Figure 5 illustrates the current BV amount  and the current BV reduction amount  as percentages of the Government-wide total BV am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18230" name="Picture 11" descr="Figure 5 illustrates the current BV amount  and the current BV reduction amount  as percentages of the Government-wide total BV amoun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42627" cy="3277657"/>
                    </a:xfrm>
                    <a:prstGeom prst="rect">
                      <a:avLst/>
                    </a:prstGeom>
                    <a:noFill/>
                  </pic:spPr>
                </pic:pic>
              </a:graphicData>
            </a:graphic>
          </wp:inline>
        </w:drawing>
      </w:r>
    </w:p>
    <w:p w14:paraId="5BB77837" w14:textId="5D4612D1" w:rsidR="00614E11" w:rsidRDefault="00614E11" w:rsidP="00600706">
      <w:pPr>
        <w:pStyle w:val="Caption"/>
        <w:spacing w:before="60"/>
        <w:rPr>
          <w:i/>
        </w:rPr>
      </w:pPr>
      <w:bookmarkStart w:id="865" w:name="_Toc238650985"/>
      <w:r w:rsidRPr="005F6E7F">
        <w:t xml:space="preserve">Figure </w:t>
      </w:r>
      <w:fldSimple w:instr=" SEQ Figure \* ARABIC ">
        <w:r w:rsidR="002213AC">
          <w:rPr>
            <w:noProof/>
          </w:rPr>
          <w:t>5</w:t>
        </w:r>
      </w:fldSimple>
      <w:r w:rsidRPr="005F6E7F">
        <w:t>.</w:t>
      </w:r>
      <w:r>
        <w:t xml:space="preserve"> </w:t>
      </w:r>
      <w:r>
        <w:rPr>
          <w:i/>
        </w:rPr>
        <w:t>BV $ Current and BV $ Reduction: Government-wide</w:t>
      </w:r>
      <w:bookmarkEnd w:id="865"/>
    </w:p>
    <w:p w14:paraId="10B6825F" w14:textId="77777777" w:rsidR="008A4C6D" w:rsidRPr="008A4C6D" w:rsidRDefault="008A4C6D" w:rsidP="008A4C6D"/>
    <w:p w14:paraId="578A23AE" w14:textId="5AE6F06D" w:rsidR="008658FE" w:rsidRPr="002C18E9" w:rsidRDefault="00674E42" w:rsidP="00D17064">
      <w:pPr>
        <w:pStyle w:val="Heading2"/>
      </w:pPr>
      <w:bookmarkStart w:id="866" w:name="_Toc175231594"/>
      <w:r>
        <w:lastRenderedPageBreak/>
        <w:t xml:space="preserve">Transition </w:t>
      </w:r>
      <w:r w:rsidR="00660013">
        <w:t>P</w:t>
      </w:r>
      <w:r>
        <w:t>rogress</w:t>
      </w:r>
      <w:r w:rsidR="008658FE" w:rsidRPr="002C18E9">
        <w:t xml:space="preserve"> </w:t>
      </w:r>
      <w:r w:rsidR="008D1F2A">
        <w:t>–</w:t>
      </w:r>
      <w:r w:rsidR="008658FE" w:rsidRPr="002C18E9">
        <w:t xml:space="preserve"> </w:t>
      </w:r>
      <w:bookmarkEnd w:id="863"/>
      <w:r w:rsidR="001F464E">
        <w:t>Program</w:t>
      </w:r>
      <w:bookmarkEnd w:id="866"/>
      <w:r w:rsidR="001F464E" w:rsidRPr="002C18E9">
        <w:t xml:space="preserve"> </w:t>
      </w:r>
    </w:p>
    <w:p w14:paraId="6987AADE" w14:textId="78DFFE86" w:rsidR="00BF3F7F" w:rsidRDefault="008658FE" w:rsidP="008658FE">
      <w:pPr>
        <w:rPr>
          <w:rFonts w:cs="Arial"/>
        </w:rPr>
      </w:pPr>
      <w:r w:rsidRPr="00EA733F">
        <w:rPr>
          <w:rFonts w:cs="Arial"/>
        </w:rPr>
        <w:t xml:space="preserve">This section </w:t>
      </w:r>
      <w:r w:rsidR="00537FDD">
        <w:rPr>
          <w:rFonts w:cs="Arial"/>
        </w:rPr>
        <w:t xml:space="preserve">identifies </w:t>
      </w:r>
      <w:r w:rsidR="00674E42">
        <w:rPr>
          <w:rFonts w:cs="Arial"/>
        </w:rPr>
        <w:t>transition progress</w:t>
      </w:r>
      <w:r w:rsidRPr="00EA733F">
        <w:rPr>
          <w:rFonts w:cs="Arial"/>
        </w:rPr>
        <w:t xml:space="preserve"> by </w:t>
      </w:r>
      <w:r w:rsidR="001F464E">
        <w:rPr>
          <w:rFonts w:cs="Arial"/>
        </w:rPr>
        <w:t>program</w:t>
      </w:r>
      <w:r w:rsidR="00BB6A68" w:rsidRPr="00EA733F">
        <w:rPr>
          <w:rFonts w:cs="Arial"/>
        </w:rPr>
        <w:t xml:space="preserve"> including</w:t>
      </w:r>
      <w:r w:rsidRPr="00EA733F">
        <w:rPr>
          <w:rFonts w:cs="Arial"/>
        </w:rPr>
        <w:t xml:space="preserve"> </w:t>
      </w:r>
      <w:r w:rsidR="0025574B" w:rsidRPr="00EA733F">
        <w:rPr>
          <w:rFonts w:cs="Arial"/>
        </w:rPr>
        <w:t xml:space="preserve">Networx (Universal and Enterprise), WITS 3, and </w:t>
      </w:r>
      <w:r w:rsidR="0025574B" w:rsidRPr="00A0043B">
        <w:rPr>
          <w:rFonts w:cs="Arial"/>
          <w:color w:val="000000" w:themeColor="text1"/>
        </w:rPr>
        <w:t xml:space="preserve">the </w:t>
      </w:r>
      <w:r w:rsidR="007E0EE6" w:rsidRPr="00A0043B">
        <w:rPr>
          <w:rFonts w:cs="Arial"/>
          <w:color w:val="000000" w:themeColor="text1"/>
        </w:rPr>
        <w:t>GSA RLS</w:t>
      </w:r>
      <w:r w:rsidR="00330450" w:rsidRPr="00A0043B">
        <w:rPr>
          <w:rFonts w:cs="Arial"/>
          <w:color w:val="000000" w:themeColor="text1"/>
        </w:rPr>
        <w:t xml:space="preserve"> </w:t>
      </w:r>
      <w:r w:rsidR="0025574B" w:rsidRPr="00A0043B">
        <w:rPr>
          <w:rFonts w:cs="Arial"/>
          <w:color w:val="000000" w:themeColor="text1"/>
        </w:rPr>
        <w:t>(</w:t>
      </w:r>
      <w:r w:rsidR="00B47C6E">
        <w:rPr>
          <w:rFonts w:cs="Arial"/>
          <w:color w:val="000000" w:themeColor="text1"/>
        </w:rPr>
        <w:t xml:space="preserve">where </w:t>
      </w:r>
      <w:r w:rsidR="0025574B" w:rsidRPr="00A0043B">
        <w:rPr>
          <w:rFonts w:cs="Arial"/>
          <w:color w:val="000000" w:themeColor="text1"/>
        </w:rPr>
        <w:t xml:space="preserve">all </w:t>
      </w:r>
      <w:r w:rsidR="007E0EE6" w:rsidRPr="00A0043B">
        <w:rPr>
          <w:rFonts w:cs="Arial"/>
          <w:color w:val="000000" w:themeColor="text1"/>
        </w:rPr>
        <w:t>GSA RLS</w:t>
      </w:r>
      <w:r w:rsidR="00330450" w:rsidRPr="00A0043B">
        <w:rPr>
          <w:rFonts w:cs="Arial"/>
          <w:color w:val="000000" w:themeColor="text1"/>
        </w:rPr>
        <w:t xml:space="preserve"> </w:t>
      </w:r>
      <w:r w:rsidR="0025574B" w:rsidRPr="00A0043B">
        <w:rPr>
          <w:rFonts w:cs="Arial"/>
          <w:color w:val="000000" w:themeColor="text1"/>
        </w:rPr>
        <w:t>contracts are grouped together)</w:t>
      </w:r>
      <w:r w:rsidRPr="00A0043B">
        <w:rPr>
          <w:rFonts w:cs="Arial"/>
          <w:color w:val="000000" w:themeColor="text1"/>
        </w:rPr>
        <w:t xml:space="preserve"> for </w:t>
      </w:r>
      <w:r w:rsidR="00A95E75">
        <w:rPr>
          <w:rFonts w:cs="Arial"/>
          <w:color w:val="000000" w:themeColor="text1"/>
        </w:rPr>
        <w:t>the following</w:t>
      </w:r>
      <w:r w:rsidRPr="00A0043B">
        <w:rPr>
          <w:rFonts w:cs="Arial"/>
          <w:color w:val="000000" w:themeColor="text1"/>
        </w:rPr>
        <w:t xml:space="preserve"> metrics: </w:t>
      </w:r>
      <w:r w:rsidR="00B47C6E">
        <w:rPr>
          <w:rFonts w:cs="Arial"/>
          <w:color w:val="000000" w:themeColor="text1"/>
        </w:rPr>
        <w:t>SIR</w:t>
      </w:r>
      <w:r w:rsidR="009E2399">
        <w:rPr>
          <w:rFonts w:cs="Arial"/>
          <w:color w:val="000000" w:themeColor="text1"/>
        </w:rPr>
        <w:t xml:space="preserve"> disconnect</w:t>
      </w:r>
      <w:r w:rsidR="00D457DA">
        <w:rPr>
          <w:rFonts w:cs="Arial"/>
          <w:color w:val="000000" w:themeColor="text1"/>
        </w:rPr>
        <w:t>ed</w:t>
      </w:r>
      <w:r w:rsidR="00A95E75">
        <w:rPr>
          <w:rFonts w:cs="Arial"/>
          <w:color w:val="000000" w:themeColor="text1"/>
        </w:rPr>
        <w:t xml:space="preserve">, </w:t>
      </w:r>
      <w:r w:rsidR="00642006" w:rsidRPr="00EA733F">
        <w:rPr>
          <w:rFonts w:cs="Arial"/>
        </w:rPr>
        <w:t>SIR PWV</w:t>
      </w:r>
      <w:r w:rsidR="00A95E75">
        <w:rPr>
          <w:rFonts w:cs="Arial"/>
        </w:rPr>
        <w:t xml:space="preserve"> disconnect</w:t>
      </w:r>
      <w:r w:rsidR="00D457DA">
        <w:rPr>
          <w:rFonts w:cs="Arial"/>
        </w:rPr>
        <w:t>ed</w:t>
      </w:r>
      <w:r w:rsidR="00642006" w:rsidRPr="00EA733F">
        <w:rPr>
          <w:rFonts w:cs="Arial"/>
        </w:rPr>
        <w:t xml:space="preserve">, and </w:t>
      </w:r>
      <w:r w:rsidR="00B47C6E">
        <w:rPr>
          <w:rFonts w:cs="Arial"/>
        </w:rPr>
        <w:t>BV</w:t>
      </w:r>
      <w:r w:rsidR="007E558A" w:rsidRPr="00EA733F">
        <w:rPr>
          <w:rFonts w:cs="Arial"/>
        </w:rPr>
        <w:t xml:space="preserve"> </w:t>
      </w:r>
      <w:r w:rsidR="00642006" w:rsidRPr="00EA733F">
        <w:rPr>
          <w:rFonts w:cs="Arial"/>
        </w:rPr>
        <w:t>reduction.</w:t>
      </w:r>
    </w:p>
    <w:p w14:paraId="2E93ADEA" w14:textId="77777777" w:rsidR="004159EC" w:rsidRDefault="004159EC" w:rsidP="004243B0">
      <w:pPr>
        <w:rPr>
          <w:rFonts w:cs="Arial"/>
        </w:rPr>
      </w:pPr>
    </w:p>
    <w:p w14:paraId="7F5C2B6D" w14:textId="705E556C" w:rsidR="004F3747" w:rsidRPr="00A22FC7" w:rsidRDefault="009C493A" w:rsidP="004243B0">
      <w:pPr>
        <w:rPr>
          <w:rFonts w:cs="Arial"/>
        </w:rPr>
      </w:pPr>
      <w:r w:rsidRPr="00C22C73">
        <w:rPr>
          <w:rFonts w:cs="Arial"/>
        </w:rPr>
        <w:t xml:space="preserve">Table </w:t>
      </w:r>
      <w:r w:rsidR="00E453CD">
        <w:rPr>
          <w:rFonts w:cs="Arial"/>
        </w:rPr>
        <w:t>5</w:t>
      </w:r>
      <w:r w:rsidR="00A4154F" w:rsidRPr="00C22C73">
        <w:rPr>
          <w:rFonts w:cs="Arial"/>
        </w:rPr>
        <w:t xml:space="preserve"> </w:t>
      </w:r>
      <w:r w:rsidR="00A41C45">
        <w:rPr>
          <w:rFonts w:cs="Arial"/>
        </w:rPr>
        <w:t xml:space="preserve">and Figures </w:t>
      </w:r>
      <w:r w:rsidR="002213AC" w:rsidRPr="00315A0B">
        <w:rPr>
          <w:rFonts w:cs="Arial"/>
        </w:rPr>
        <w:t>6</w:t>
      </w:r>
      <w:r w:rsidR="00A41C45" w:rsidRPr="00635DBE">
        <w:rPr>
          <w:rFonts w:cs="Arial"/>
        </w:rPr>
        <w:t>-</w:t>
      </w:r>
      <w:r w:rsidR="002213AC" w:rsidRPr="00635DBE">
        <w:rPr>
          <w:rFonts w:cs="Arial"/>
        </w:rPr>
        <w:t>8</w:t>
      </w:r>
      <w:r w:rsidR="002213AC">
        <w:rPr>
          <w:rFonts w:cs="Arial"/>
        </w:rPr>
        <w:t xml:space="preserve"> </w:t>
      </w:r>
      <w:r w:rsidR="00151B59" w:rsidRPr="00C22C73">
        <w:rPr>
          <w:rFonts w:cs="Arial"/>
        </w:rPr>
        <w:t>illustrate</w:t>
      </w:r>
      <w:r w:rsidR="00151B59" w:rsidRPr="008F2369">
        <w:rPr>
          <w:rFonts w:cs="Arial"/>
        </w:rPr>
        <w:t xml:space="preserve"> the status</w:t>
      </w:r>
      <w:r w:rsidR="00674E42">
        <w:rPr>
          <w:rFonts w:cs="Arial"/>
        </w:rPr>
        <w:t xml:space="preserve"> and trending</w:t>
      </w:r>
      <w:r w:rsidR="00151B59" w:rsidRPr="008F2369">
        <w:rPr>
          <w:rFonts w:cs="Arial"/>
        </w:rPr>
        <w:t xml:space="preserve"> of </w:t>
      </w:r>
      <w:r w:rsidR="00674E42">
        <w:rPr>
          <w:rFonts w:cs="Arial"/>
        </w:rPr>
        <w:t>transition progress</w:t>
      </w:r>
      <w:r w:rsidR="00151B59">
        <w:rPr>
          <w:rFonts w:cs="Arial"/>
        </w:rPr>
        <w:t xml:space="preserve"> by program</w:t>
      </w:r>
      <w:r w:rsidR="00151B59" w:rsidRPr="008F2369">
        <w:rPr>
          <w:rFonts w:cs="Arial"/>
        </w:rPr>
        <w:t xml:space="preserve">. The </w:t>
      </w:r>
      <w:r w:rsidR="004F2CB5">
        <w:rPr>
          <w:rFonts w:cs="Arial"/>
        </w:rPr>
        <w:t xml:space="preserve">difference </w:t>
      </w:r>
      <w:r w:rsidR="00906853">
        <w:rPr>
          <w:rFonts w:cs="Arial"/>
        </w:rPr>
        <w:t>between</w:t>
      </w:r>
      <w:r w:rsidR="004F2CB5">
        <w:rPr>
          <w:rFonts w:cs="Arial"/>
        </w:rPr>
        <w:t xml:space="preserve"> the </w:t>
      </w:r>
      <w:r w:rsidR="00906853">
        <w:rPr>
          <w:rFonts w:cs="Arial"/>
        </w:rPr>
        <w:t xml:space="preserve">total SIR count and the </w:t>
      </w:r>
      <w:r w:rsidR="00151B59" w:rsidRPr="008F2369">
        <w:rPr>
          <w:rFonts w:cs="Arial"/>
        </w:rPr>
        <w:t xml:space="preserve">number of </w:t>
      </w:r>
      <w:r w:rsidR="002C4D11">
        <w:rPr>
          <w:rFonts w:cs="Arial"/>
        </w:rPr>
        <w:t xml:space="preserve">active </w:t>
      </w:r>
      <w:r w:rsidR="00151B59" w:rsidRPr="008F2369">
        <w:rPr>
          <w:rFonts w:cs="Arial"/>
        </w:rPr>
        <w:t xml:space="preserve">SIRs </w:t>
      </w:r>
      <w:r w:rsidR="00906853">
        <w:rPr>
          <w:rFonts w:cs="Arial"/>
        </w:rPr>
        <w:t xml:space="preserve">is divided by the total SIR count </w:t>
      </w:r>
      <w:r w:rsidR="00151B59" w:rsidRPr="008F2369">
        <w:rPr>
          <w:rFonts w:cs="Arial"/>
        </w:rPr>
        <w:t xml:space="preserve">to </w:t>
      </w:r>
      <w:r w:rsidR="00F47A0E">
        <w:rPr>
          <w:rFonts w:cs="Arial"/>
        </w:rPr>
        <w:t>calculate</w:t>
      </w:r>
      <w:r w:rsidR="00151B59" w:rsidRPr="008F2369">
        <w:rPr>
          <w:rFonts w:cs="Arial"/>
        </w:rPr>
        <w:t xml:space="preserve"> the SIR percentage disconnected; this is shown alongside the SIR PWV percentage disconnected which factors in complexity. The </w:t>
      </w:r>
      <w:r w:rsidR="00BF0872">
        <w:rPr>
          <w:rFonts w:cs="Arial"/>
        </w:rPr>
        <w:t xml:space="preserve">current </w:t>
      </w:r>
      <w:r w:rsidR="00151B59" w:rsidRPr="008F2369">
        <w:rPr>
          <w:rFonts w:cs="Arial"/>
        </w:rPr>
        <w:t xml:space="preserve">BV amount ($) is compared to the initial BV </w:t>
      </w:r>
      <w:r w:rsidR="00BF0872">
        <w:rPr>
          <w:rFonts w:cs="Arial"/>
        </w:rPr>
        <w:t xml:space="preserve">amount </w:t>
      </w:r>
      <w:r w:rsidR="008D1F2A">
        <w:rPr>
          <w:rFonts w:cs="Arial"/>
        </w:rPr>
        <w:t xml:space="preserve">($) </w:t>
      </w:r>
      <w:r w:rsidR="00151B59" w:rsidRPr="008F2369">
        <w:rPr>
          <w:rFonts w:cs="Arial"/>
        </w:rPr>
        <w:t xml:space="preserve">to </w:t>
      </w:r>
      <w:r w:rsidR="00F47A0E">
        <w:rPr>
          <w:rFonts w:cs="Arial"/>
        </w:rPr>
        <w:t>calculate</w:t>
      </w:r>
      <w:r w:rsidR="00151B59" w:rsidRPr="008F2369">
        <w:rPr>
          <w:rFonts w:cs="Arial"/>
        </w:rPr>
        <w:t xml:space="preserve"> BV percentage reduction.</w:t>
      </w:r>
      <w:r w:rsidR="00151B59">
        <w:rPr>
          <w:rFonts w:cs="Arial"/>
        </w:rPr>
        <w:t xml:space="preserve"> </w:t>
      </w:r>
    </w:p>
    <w:p w14:paraId="765F06E3" w14:textId="2BB03DDF" w:rsidR="00642006" w:rsidRDefault="007629A7" w:rsidP="00855D3D">
      <w:pPr>
        <w:pStyle w:val="Caption"/>
        <w:spacing w:before="160" w:after="60" w:line="240" w:lineRule="auto"/>
      </w:pPr>
      <w:bookmarkStart w:id="867" w:name="_Toc233796234"/>
      <w:r w:rsidRPr="003B5092">
        <w:t xml:space="preserve">Table </w:t>
      </w:r>
      <w:r w:rsidR="002527DC">
        <w:rPr>
          <w:noProof/>
        </w:rPr>
        <w:fldChar w:fldCharType="begin"/>
      </w:r>
      <w:r w:rsidR="002527DC">
        <w:rPr>
          <w:noProof/>
        </w:rPr>
        <w:instrText xml:space="preserve"> SEQ Table \* ARABIC </w:instrText>
      </w:r>
      <w:r w:rsidR="002527DC">
        <w:rPr>
          <w:noProof/>
        </w:rPr>
        <w:fldChar w:fldCharType="separate"/>
      </w:r>
      <w:r w:rsidR="00223B2E">
        <w:rPr>
          <w:noProof/>
        </w:rPr>
        <w:t>5</w:t>
      </w:r>
      <w:r w:rsidR="002527DC">
        <w:rPr>
          <w:noProof/>
        </w:rPr>
        <w:fldChar w:fldCharType="end"/>
      </w:r>
      <w:r w:rsidRPr="003B5092">
        <w:t>.</w:t>
      </w:r>
      <w:r>
        <w:t xml:space="preserve"> </w:t>
      </w:r>
      <w:r w:rsidR="00A4154F">
        <w:rPr>
          <w:i/>
        </w:rPr>
        <w:t xml:space="preserve">EIS </w:t>
      </w:r>
      <w:r w:rsidR="00F16C6B">
        <w:rPr>
          <w:i/>
        </w:rPr>
        <w:t xml:space="preserve">Transition </w:t>
      </w:r>
      <w:r w:rsidR="00660013">
        <w:rPr>
          <w:i/>
        </w:rPr>
        <w:t>P</w:t>
      </w:r>
      <w:r w:rsidR="00F16C6B">
        <w:rPr>
          <w:i/>
        </w:rPr>
        <w:t>rogress</w:t>
      </w:r>
      <w:r w:rsidR="00C2193B" w:rsidRPr="00B810A2">
        <w:rPr>
          <w:i/>
        </w:rPr>
        <w:t>: Program</w:t>
      </w:r>
      <w:bookmarkEnd w:id="867"/>
    </w:p>
    <w:tbl>
      <w:tblPr>
        <w:tblW w:w="509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8"/>
        <w:gridCol w:w="1170"/>
        <w:gridCol w:w="1343"/>
        <w:gridCol w:w="1449"/>
        <w:gridCol w:w="1441"/>
        <w:gridCol w:w="1259"/>
        <w:gridCol w:w="1351"/>
        <w:gridCol w:w="1248"/>
      </w:tblGrid>
      <w:tr w:rsidR="00C85DCC" w:rsidRPr="00421484" w14:paraId="5D8B65AC" w14:textId="77777777" w:rsidTr="00B82FFB">
        <w:trPr>
          <w:trHeight w:hRule="exact" w:val="360"/>
          <w:tblHeader/>
        </w:trPr>
        <w:tc>
          <w:tcPr>
            <w:tcW w:w="5000" w:type="pct"/>
            <w:gridSpan w:val="8"/>
            <w:shd w:val="clear" w:color="auto" w:fill="17365D" w:themeFill="text2" w:themeFillShade="BF"/>
            <w:noWrap/>
            <w:vAlign w:val="center"/>
            <w:hideMark/>
          </w:tcPr>
          <w:p w14:paraId="471DCE98" w14:textId="04F443D5" w:rsidR="00C85DCC" w:rsidRPr="00421484" w:rsidRDefault="00C85DCC" w:rsidP="00197AFE">
            <w:pPr>
              <w:jc w:val="center"/>
              <w:rPr>
                <w:rFonts w:cs="Arial"/>
                <w:b/>
                <w:bCs/>
                <w:color w:val="FFFFFF"/>
                <w:sz w:val="20"/>
                <w:szCs w:val="20"/>
                <w:u w:val="single"/>
              </w:rPr>
            </w:pPr>
            <w:r>
              <w:rPr>
                <w:rFonts w:cs="Arial"/>
                <w:b/>
                <w:bCs/>
                <w:color w:val="FFFFFF"/>
                <w:sz w:val="20"/>
                <w:szCs w:val="20"/>
                <w:u w:val="single"/>
              </w:rPr>
              <w:t>EIS Transition Progress:</w:t>
            </w:r>
            <w:r w:rsidRPr="00421484">
              <w:rPr>
                <w:rFonts w:cs="Arial"/>
                <w:b/>
                <w:bCs/>
                <w:color w:val="FFFFFF"/>
                <w:sz w:val="20"/>
                <w:szCs w:val="20"/>
                <w:u w:val="single"/>
              </w:rPr>
              <w:t xml:space="preserve"> </w:t>
            </w:r>
            <w:r>
              <w:rPr>
                <w:rFonts w:cs="Arial"/>
                <w:b/>
                <w:bCs/>
                <w:color w:val="FFFFFF"/>
                <w:sz w:val="20"/>
                <w:szCs w:val="20"/>
                <w:u w:val="single"/>
              </w:rPr>
              <w:t>Program</w:t>
            </w:r>
          </w:p>
        </w:tc>
      </w:tr>
      <w:tr w:rsidR="00F6523A" w:rsidRPr="00421484" w14:paraId="3CBEC396" w14:textId="77777777" w:rsidTr="00F6523A">
        <w:tblPrEx>
          <w:jc w:val="center"/>
        </w:tblPrEx>
        <w:trPr>
          <w:trHeight w:val="277"/>
          <w:tblHeader/>
          <w:jc w:val="center"/>
        </w:trPr>
        <w:tc>
          <w:tcPr>
            <w:tcW w:w="482" w:type="pct"/>
            <w:vMerge w:val="restart"/>
            <w:shd w:val="clear" w:color="auto" w:fill="1F497D" w:themeFill="text2"/>
            <w:vAlign w:val="center"/>
            <w:hideMark/>
          </w:tcPr>
          <w:p w14:paraId="04D8EC1E" w14:textId="363C5BFE" w:rsidR="001E0098" w:rsidRPr="007A39FA" w:rsidRDefault="001E0098" w:rsidP="002B0FDE">
            <w:pPr>
              <w:jc w:val="center"/>
              <w:rPr>
                <w:rFonts w:cs="Arial"/>
                <w:b/>
                <w:bCs/>
                <w:color w:val="FFFFFF"/>
                <w:sz w:val="18"/>
                <w:szCs w:val="18"/>
                <w:u w:val="single"/>
              </w:rPr>
            </w:pPr>
            <w:r w:rsidRPr="006B1ABC">
              <w:rPr>
                <w:rFonts w:cs="Arial"/>
                <w:b/>
                <w:bCs/>
                <w:color w:val="FFFFFF"/>
                <w:sz w:val="18"/>
                <w:szCs w:val="18"/>
              </w:rPr>
              <w:t>Program</w:t>
            </w:r>
          </w:p>
        </w:tc>
        <w:tc>
          <w:tcPr>
            <w:tcW w:w="2636" w:type="pct"/>
            <w:gridSpan w:val="4"/>
            <w:shd w:val="clear" w:color="auto" w:fill="1F497D" w:themeFill="text2"/>
            <w:vAlign w:val="center"/>
            <w:hideMark/>
          </w:tcPr>
          <w:p w14:paraId="10E6FC8A" w14:textId="77777777" w:rsidR="001E0098" w:rsidRPr="00E813BA" w:rsidRDefault="001E0098" w:rsidP="00DA3EF8">
            <w:pPr>
              <w:jc w:val="center"/>
              <w:rPr>
                <w:rFonts w:cs="Arial"/>
                <w:b/>
                <w:bCs/>
                <w:color w:val="FFFFFF"/>
                <w:sz w:val="20"/>
                <w:szCs w:val="20"/>
                <w:u w:val="single"/>
              </w:rPr>
            </w:pPr>
            <w:r w:rsidRPr="00E813BA">
              <w:rPr>
                <w:rFonts w:cs="Arial"/>
                <w:b/>
                <w:bCs/>
                <w:color w:val="FFFFFF"/>
                <w:sz w:val="20"/>
                <w:szCs w:val="20"/>
                <w:u w:val="single"/>
              </w:rPr>
              <w:t>Service Instance Records</w:t>
            </w:r>
          </w:p>
        </w:tc>
        <w:tc>
          <w:tcPr>
            <w:tcW w:w="1882" w:type="pct"/>
            <w:gridSpan w:val="3"/>
            <w:shd w:val="clear" w:color="auto" w:fill="1F497D" w:themeFill="text2"/>
            <w:vAlign w:val="center"/>
            <w:hideMark/>
          </w:tcPr>
          <w:p w14:paraId="0872F21C" w14:textId="77777777" w:rsidR="001E0098" w:rsidRPr="00E813BA" w:rsidRDefault="001E0098" w:rsidP="00DA3EF8">
            <w:pPr>
              <w:jc w:val="center"/>
              <w:rPr>
                <w:rFonts w:cs="Arial"/>
                <w:b/>
                <w:bCs/>
                <w:color w:val="FFFFFF"/>
                <w:sz w:val="20"/>
                <w:szCs w:val="20"/>
                <w:u w:val="single"/>
              </w:rPr>
            </w:pPr>
            <w:r w:rsidRPr="00E813BA">
              <w:rPr>
                <w:rFonts w:cs="Arial"/>
                <w:b/>
                <w:bCs/>
                <w:color w:val="FFFFFF"/>
                <w:sz w:val="20"/>
                <w:szCs w:val="20"/>
                <w:u w:val="single"/>
              </w:rPr>
              <w:t>Business Volume</w:t>
            </w:r>
          </w:p>
        </w:tc>
      </w:tr>
      <w:tr w:rsidR="00F6523A" w:rsidRPr="00F11A7D" w14:paraId="16BB25A0" w14:textId="210973A2" w:rsidTr="007C0066">
        <w:tblPrEx>
          <w:jc w:val="center"/>
        </w:tblPrEx>
        <w:trPr>
          <w:trHeight w:val="601"/>
          <w:tblHeader/>
          <w:jc w:val="center"/>
        </w:trPr>
        <w:tc>
          <w:tcPr>
            <w:tcW w:w="482" w:type="pct"/>
            <w:vMerge/>
            <w:shd w:val="clear" w:color="auto" w:fill="1F497D" w:themeFill="text2"/>
            <w:vAlign w:val="center"/>
            <w:hideMark/>
          </w:tcPr>
          <w:p w14:paraId="27C5FD59" w14:textId="36FA2A7A" w:rsidR="001E0098" w:rsidRPr="006B1ABC" w:rsidRDefault="001E0098" w:rsidP="002B0FDE">
            <w:pPr>
              <w:jc w:val="center"/>
              <w:rPr>
                <w:rFonts w:cs="Arial"/>
                <w:b/>
                <w:bCs/>
                <w:color w:val="FFFFFF"/>
                <w:sz w:val="18"/>
                <w:szCs w:val="18"/>
              </w:rPr>
            </w:pPr>
          </w:p>
        </w:tc>
        <w:tc>
          <w:tcPr>
            <w:tcW w:w="571" w:type="pct"/>
            <w:shd w:val="clear" w:color="auto" w:fill="1F497D" w:themeFill="text2"/>
            <w:vAlign w:val="center"/>
            <w:hideMark/>
          </w:tcPr>
          <w:p w14:paraId="71950217" w14:textId="77777777" w:rsidR="001E0098" w:rsidRPr="006B1ABC" w:rsidRDefault="001E0098" w:rsidP="002B0FDE">
            <w:pPr>
              <w:jc w:val="center"/>
              <w:rPr>
                <w:rFonts w:cs="Arial"/>
                <w:b/>
                <w:bCs/>
                <w:color w:val="FFFFFF"/>
                <w:sz w:val="18"/>
                <w:szCs w:val="18"/>
              </w:rPr>
            </w:pPr>
            <w:r w:rsidRPr="006B1ABC">
              <w:rPr>
                <w:rFonts w:cs="Arial"/>
                <w:b/>
                <w:bCs/>
                <w:color w:val="FFFFFF"/>
                <w:sz w:val="18"/>
                <w:szCs w:val="18"/>
              </w:rPr>
              <w:t>SIR # Total</w:t>
            </w:r>
          </w:p>
        </w:tc>
        <w:tc>
          <w:tcPr>
            <w:tcW w:w="655" w:type="pct"/>
            <w:shd w:val="clear" w:color="auto" w:fill="1F497D" w:themeFill="text2"/>
            <w:vAlign w:val="center"/>
            <w:hideMark/>
          </w:tcPr>
          <w:p w14:paraId="7C7E267C" w14:textId="77777777" w:rsidR="001E0098" w:rsidRPr="006B1ABC" w:rsidRDefault="001E0098" w:rsidP="002B0FDE">
            <w:pPr>
              <w:jc w:val="center"/>
              <w:rPr>
                <w:rFonts w:cs="Arial"/>
                <w:b/>
                <w:bCs/>
                <w:color w:val="FFFFFF"/>
                <w:sz w:val="18"/>
                <w:szCs w:val="18"/>
              </w:rPr>
            </w:pPr>
            <w:r w:rsidRPr="006B1ABC">
              <w:rPr>
                <w:rFonts w:cs="Arial"/>
                <w:b/>
                <w:bCs/>
                <w:color w:val="FFFFFF"/>
                <w:sz w:val="18"/>
                <w:szCs w:val="18"/>
              </w:rPr>
              <w:t>SIR # Active</w:t>
            </w:r>
          </w:p>
        </w:tc>
        <w:tc>
          <w:tcPr>
            <w:tcW w:w="707" w:type="pct"/>
            <w:shd w:val="clear" w:color="auto" w:fill="1F497D" w:themeFill="text2"/>
            <w:vAlign w:val="center"/>
          </w:tcPr>
          <w:p w14:paraId="42FA8E88" w14:textId="743ACF66" w:rsidR="001E0098" w:rsidRPr="006B1ABC" w:rsidRDefault="001E0098" w:rsidP="002B0FDE">
            <w:pPr>
              <w:jc w:val="center"/>
              <w:rPr>
                <w:rFonts w:cs="Arial"/>
                <w:b/>
                <w:bCs/>
                <w:color w:val="FFFFFF"/>
                <w:sz w:val="18"/>
                <w:szCs w:val="18"/>
              </w:rPr>
            </w:pPr>
            <w:r w:rsidRPr="006B1ABC">
              <w:rPr>
                <w:rFonts w:cs="Arial"/>
                <w:b/>
                <w:bCs/>
                <w:color w:val="FFFFFF"/>
                <w:sz w:val="18"/>
                <w:szCs w:val="18"/>
              </w:rPr>
              <w:t>SIR % Disconnected</w:t>
            </w:r>
          </w:p>
        </w:tc>
        <w:tc>
          <w:tcPr>
            <w:tcW w:w="703" w:type="pct"/>
            <w:shd w:val="clear" w:color="auto" w:fill="1F497D" w:themeFill="text2"/>
            <w:vAlign w:val="center"/>
          </w:tcPr>
          <w:p w14:paraId="213AD7EB" w14:textId="0F3382EE" w:rsidR="001E0098" w:rsidRPr="006B1ABC" w:rsidRDefault="001E0098" w:rsidP="002B0FDE">
            <w:pPr>
              <w:jc w:val="center"/>
              <w:rPr>
                <w:rFonts w:cs="Arial"/>
                <w:b/>
                <w:bCs/>
                <w:color w:val="FFFFFF"/>
                <w:sz w:val="18"/>
                <w:szCs w:val="18"/>
              </w:rPr>
            </w:pPr>
            <w:r w:rsidRPr="006B1ABC">
              <w:rPr>
                <w:rFonts w:cs="Arial"/>
                <w:b/>
                <w:bCs/>
                <w:color w:val="FFFFFF"/>
                <w:sz w:val="18"/>
                <w:szCs w:val="18"/>
              </w:rPr>
              <w:t>SIR PWV % Disconnected</w:t>
            </w:r>
          </w:p>
        </w:tc>
        <w:tc>
          <w:tcPr>
            <w:tcW w:w="614" w:type="pct"/>
            <w:shd w:val="clear" w:color="auto" w:fill="1F497D" w:themeFill="text2"/>
            <w:vAlign w:val="center"/>
            <w:hideMark/>
          </w:tcPr>
          <w:p w14:paraId="0E976640" w14:textId="507C133B" w:rsidR="001E0098" w:rsidRPr="006B1ABC" w:rsidRDefault="001E0098" w:rsidP="002B0FDE">
            <w:pPr>
              <w:jc w:val="center"/>
              <w:rPr>
                <w:rFonts w:cs="Arial"/>
                <w:b/>
                <w:bCs/>
                <w:color w:val="FFFFFF"/>
                <w:sz w:val="18"/>
                <w:szCs w:val="18"/>
              </w:rPr>
            </w:pPr>
            <w:r w:rsidRPr="006B1ABC">
              <w:rPr>
                <w:rFonts w:cs="Arial"/>
                <w:b/>
                <w:bCs/>
                <w:color w:val="FFFFFF"/>
                <w:sz w:val="18"/>
                <w:szCs w:val="18"/>
              </w:rPr>
              <w:t>BV $ Initial</w:t>
            </w:r>
          </w:p>
        </w:tc>
        <w:tc>
          <w:tcPr>
            <w:tcW w:w="659" w:type="pct"/>
            <w:shd w:val="clear" w:color="auto" w:fill="1F497D" w:themeFill="text2"/>
            <w:vAlign w:val="center"/>
            <w:hideMark/>
          </w:tcPr>
          <w:p w14:paraId="613A5AD2" w14:textId="3DB4D039" w:rsidR="001E0098" w:rsidRPr="006B1ABC" w:rsidRDefault="001E0098" w:rsidP="002B0FDE">
            <w:pPr>
              <w:jc w:val="center"/>
              <w:rPr>
                <w:rFonts w:cs="Arial"/>
                <w:b/>
                <w:bCs/>
                <w:color w:val="FFFFFF"/>
                <w:sz w:val="18"/>
                <w:szCs w:val="18"/>
              </w:rPr>
            </w:pPr>
            <w:r w:rsidRPr="006B1ABC">
              <w:rPr>
                <w:rFonts w:cs="Arial"/>
                <w:b/>
                <w:bCs/>
                <w:color w:val="FFFFFF"/>
                <w:sz w:val="18"/>
                <w:szCs w:val="18"/>
              </w:rPr>
              <w:t>BV $ Current</w:t>
            </w:r>
          </w:p>
        </w:tc>
        <w:tc>
          <w:tcPr>
            <w:tcW w:w="609" w:type="pct"/>
            <w:shd w:val="clear" w:color="auto" w:fill="1F497D" w:themeFill="text2"/>
            <w:vAlign w:val="center"/>
          </w:tcPr>
          <w:p w14:paraId="02A5CA8C" w14:textId="06400566" w:rsidR="001E0098" w:rsidRPr="006B1ABC" w:rsidRDefault="001E0098" w:rsidP="002B0FDE">
            <w:pPr>
              <w:jc w:val="center"/>
              <w:rPr>
                <w:rFonts w:cs="Arial"/>
                <w:b/>
                <w:bCs/>
                <w:color w:val="FFFFFF"/>
                <w:sz w:val="18"/>
                <w:szCs w:val="18"/>
              </w:rPr>
            </w:pPr>
            <w:r w:rsidRPr="006B1ABC">
              <w:rPr>
                <w:rFonts w:cs="Arial"/>
                <w:b/>
                <w:bCs/>
                <w:color w:val="FFFFFF"/>
                <w:sz w:val="18"/>
                <w:szCs w:val="18"/>
              </w:rPr>
              <w:t xml:space="preserve">BV </w:t>
            </w:r>
            <w:r>
              <w:rPr>
                <w:rFonts w:cs="Arial"/>
                <w:b/>
                <w:bCs/>
                <w:color w:val="FFFFFF"/>
                <w:sz w:val="18"/>
                <w:szCs w:val="18"/>
              </w:rPr>
              <w:t>%</w:t>
            </w:r>
            <w:r w:rsidRPr="006B1ABC">
              <w:rPr>
                <w:rFonts w:cs="Arial"/>
                <w:b/>
                <w:bCs/>
                <w:color w:val="FFFFFF"/>
                <w:sz w:val="18"/>
                <w:szCs w:val="18"/>
              </w:rPr>
              <w:t xml:space="preserve"> </w:t>
            </w:r>
            <w:r>
              <w:rPr>
                <w:rFonts w:cs="Arial"/>
                <w:b/>
                <w:bCs/>
                <w:color w:val="FFFFFF"/>
                <w:sz w:val="18"/>
                <w:szCs w:val="18"/>
              </w:rPr>
              <w:t>Reduction</w:t>
            </w:r>
          </w:p>
        </w:tc>
      </w:tr>
      <w:tr w:rsidR="00C77CCC" w:rsidRPr="0008783D" w14:paraId="31D1C483" w14:textId="2D581548" w:rsidTr="00C22802">
        <w:tblPrEx>
          <w:jc w:val="center"/>
        </w:tblPrEx>
        <w:trPr>
          <w:trHeight w:val="305"/>
          <w:jc w:val="center"/>
        </w:trPr>
        <w:tc>
          <w:tcPr>
            <w:tcW w:w="482" w:type="pct"/>
            <w:vAlign w:val="center"/>
            <w:hideMark/>
          </w:tcPr>
          <w:p w14:paraId="249F1DDA" w14:textId="77777777" w:rsidR="00C77CCC" w:rsidRPr="000E0812" w:rsidRDefault="00C77CCC" w:rsidP="00C77CCC">
            <w:pPr>
              <w:jc w:val="left"/>
              <w:rPr>
                <w:rFonts w:cs="Arial"/>
                <w:b/>
                <w:bCs/>
                <w:sz w:val="16"/>
                <w:szCs w:val="16"/>
              </w:rPr>
            </w:pPr>
            <w:r w:rsidRPr="000E0812">
              <w:rPr>
                <w:rFonts w:cs="Arial"/>
                <w:b/>
                <w:bCs/>
                <w:sz w:val="16"/>
                <w:szCs w:val="16"/>
              </w:rPr>
              <w:t>Networx</w:t>
            </w:r>
          </w:p>
        </w:tc>
        <w:tc>
          <w:tcPr>
            <w:tcW w:w="571" w:type="pct"/>
            <w:noWrap/>
            <w:vAlign w:val="center"/>
          </w:tcPr>
          <w:p w14:paraId="07490CEA" w14:textId="6DFFF7B5" w:rsidR="00C77CCC" w:rsidRPr="007A39FA" w:rsidRDefault="00C77CCC" w:rsidP="00750FBB">
            <w:pPr>
              <w:jc w:val="right"/>
              <w:rPr>
                <w:rFonts w:cs="Arial"/>
                <w:sz w:val="16"/>
                <w:szCs w:val="16"/>
              </w:rPr>
            </w:pPr>
            <w:r>
              <w:rPr>
                <w:rFonts w:cs="Arial"/>
                <w:sz w:val="16"/>
                <w:szCs w:val="16"/>
              </w:rPr>
              <w:t xml:space="preserve">7,341,899 </w:t>
            </w:r>
          </w:p>
        </w:tc>
        <w:tc>
          <w:tcPr>
            <w:tcW w:w="655" w:type="pct"/>
            <w:noWrap/>
            <w:vAlign w:val="center"/>
          </w:tcPr>
          <w:p w14:paraId="188122E2" w14:textId="0FCED51D" w:rsidR="00C77CCC" w:rsidRPr="007A39FA" w:rsidRDefault="00C77CCC" w:rsidP="00750FBB">
            <w:pPr>
              <w:jc w:val="right"/>
              <w:rPr>
                <w:rFonts w:cs="Arial"/>
                <w:sz w:val="16"/>
                <w:szCs w:val="16"/>
              </w:rPr>
            </w:pPr>
            <w:r>
              <w:rPr>
                <w:rFonts w:cs="Arial"/>
                <w:sz w:val="16"/>
                <w:szCs w:val="16"/>
              </w:rPr>
              <w:t xml:space="preserve">0   </w:t>
            </w:r>
          </w:p>
        </w:tc>
        <w:tc>
          <w:tcPr>
            <w:tcW w:w="707" w:type="pct"/>
            <w:vAlign w:val="center"/>
          </w:tcPr>
          <w:p w14:paraId="08FA2A9D" w14:textId="0CD284D7" w:rsidR="00C77CCC" w:rsidRPr="007A39FA" w:rsidRDefault="00C77CCC" w:rsidP="00C77CCC">
            <w:pPr>
              <w:jc w:val="right"/>
              <w:rPr>
                <w:rFonts w:cs="Arial"/>
                <w:sz w:val="16"/>
                <w:szCs w:val="16"/>
              </w:rPr>
            </w:pPr>
            <w:r>
              <w:rPr>
                <w:rFonts w:cs="Arial"/>
                <w:sz w:val="16"/>
                <w:szCs w:val="16"/>
              </w:rPr>
              <w:t>100.0%</w:t>
            </w:r>
          </w:p>
        </w:tc>
        <w:tc>
          <w:tcPr>
            <w:tcW w:w="703" w:type="pct"/>
            <w:vAlign w:val="center"/>
          </w:tcPr>
          <w:p w14:paraId="00416BE2" w14:textId="033EF4A4" w:rsidR="00C77CCC" w:rsidRPr="007A39FA" w:rsidRDefault="00C77CCC" w:rsidP="00C77CCC">
            <w:pPr>
              <w:jc w:val="right"/>
              <w:rPr>
                <w:rFonts w:cs="Arial"/>
                <w:sz w:val="16"/>
                <w:szCs w:val="16"/>
              </w:rPr>
            </w:pPr>
            <w:r>
              <w:rPr>
                <w:rFonts w:cs="Arial"/>
                <w:sz w:val="16"/>
                <w:szCs w:val="16"/>
              </w:rPr>
              <w:t>100.0%</w:t>
            </w:r>
          </w:p>
        </w:tc>
        <w:tc>
          <w:tcPr>
            <w:tcW w:w="614" w:type="pct"/>
            <w:noWrap/>
            <w:vAlign w:val="center"/>
          </w:tcPr>
          <w:p w14:paraId="2D240295" w14:textId="213BE476" w:rsidR="00C77CCC" w:rsidRPr="007A39FA" w:rsidRDefault="00C77CCC" w:rsidP="00C77CCC">
            <w:pPr>
              <w:jc w:val="right"/>
              <w:rPr>
                <w:rFonts w:cs="Arial"/>
                <w:sz w:val="16"/>
                <w:szCs w:val="16"/>
              </w:rPr>
            </w:pPr>
            <w:r>
              <w:rPr>
                <w:rFonts w:cs="Arial"/>
                <w:sz w:val="16"/>
                <w:szCs w:val="16"/>
              </w:rPr>
              <w:t>$154,091,619</w:t>
            </w:r>
          </w:p>
        </w:tc>
        <w:tc>
          <w:tcPr>
            <w:tcW w:w="659" w:type="pct"/>
            <w:noWrap/>
            <w:vAlign w:val="center"/>
          </w:tcPr>
          <w:p w14:paraId="5983D6BC" w14:textId="11B85525" w:rsidR="00C77CCC" w:rsidRPr="007A39FA" w:rsidRDefault="00C77CCC" w:rsidP="00C77CCC">
            <w:pPr>
              <w:jc w:val="right"/>
              <w:rPr>
                <w:rFonts w:cs="Arial"/>
                <w:sz w:val="16"/>
                <w:szCs w:val="16"/>
              </w:rPr>
            </w:pPr>
            <w:r>
              <w:rPr>
                <w:rFonts w:cs="Arial"/>
                <w:sz w:val="16"/>
                <w:szCs w:val="16"/>
              </w:rPr>
              <w:t>$2,078,942</w:t>
            </w:r>
          </w:p>
        </w:tc>
        <w:tc>
          <w:tcPr>
            <w:tcW w:w="609" w:type="pct"/>
            <w:vAlign w:val="center"/>
          </w:tcPr>
          <w:p w14:paraId="27353C62" w14:textId="67A7217D" w:rsidR="00C77CCC" w:rsidRPr="007A39FA" w:rsidRDefault="00C77CCC" w:rsidP="00C77CCC">
            <w:pPr>
              <w:jc w:val="right"/>
              <w:rPr>
                <w:rFonts w:cs="Arial"/>
                <w:sz w:val="16"/>
                <w:szCs w:val="16"/>
              </w:rPr>
            </w:pPr>
            <w:r>
              <w:rPr>
                <w:rFonts w:cs="Arial"/>
                <w:sz w:val="16"/>
                <w:szCs w:val="16"/>
              </w:rPr>
              <w:t>98.7%</w:t>
            </w:r>
          </w:p>
        </w:tc>
      </w:tr>
      <w:tr w:rsidR="00C77CCC" w:rsidRPr="0008783D" w14:paraId="1888CA54" w14:textId="405A422F" w:rsidTr="00C22802">
        <w:tblPrEx>
          <w:jc w:val="center"/>
        </w:tblPrEx>
        <w:trPr>
          <w:trHeight w:val="288"/>
          <w:jc w:val="center"/>
        </w:trPr>
        <w:tc>
          <w:tcPr>
            <w:tcW w:w="482" w:type="pct"/>
            <w:vAlign w:val="center"/>
            <w:hideMark/>
          </w:tcPr>
          <w:p w14:paraId="576CA3BD" w14:textId="77777777" w:rsidR="00C77CCC" w:rsidRPr="000E0812" w:rsidRDefault="00C77CCC" w:rsidP="00C77CCC">
            <w:pPr>
              <w:jc w:val="left"/>
              <w:rPr>
                <w:rFonts w:cs="Arial"/>
                <w:b/>
                <w:bCs/>
                <w:sz w:val="16"/>
                <w:szCs w:val="16"/>
              </w:rPr>
            </w:pPr>
            <w:r w:rsidRPr="000E0812">
              <w:rPr>
                <w:rFonts w:cs="Arial"/>
                <w:b/>
                <w:bCs/>
                <w:sz w:val="16"/>
                <w:szCs w:val="16"/>
              </w:rPr>
              <w:t>WITS 3</w:t>
            </w:r>
          </w:p>
        </w:tc>
        <w:tc>
          <w:tcPr>
            <w:tcW w:w="571" w:type="pct"/>
            <w:noWrap/>
            <w:vAlign w:val="center"/>
          </w:tcPr>
          <w:p w14:paraId="7DD274CE" w14:textId="11BCA955" w:rsidR="00C77CCC" w:rsidRPr="007A39FA" w:rsidRDefault="00C77CCC" w:rsidP="00750FBB">
            <w:pPr>
              <w:jc w:val="right"/>
              <w:rPr>
                <w:rFonts w:cs="Arial"/>
                <w:sz w:val="16"/>
                <w:szCs w:val="16"/>
              </w:rPr>
            </w:pPr>
            <w:r>
              <w:rPr>
                <w:rFonts w:cs="Arial"/>
                <w:sz w:val="16"/>
                <w:szCs w:val="16"/>
              </w:rPr>
              <w:t xml:space="preserve">1,240,904 </w:t>
            </w:r>
          </w:p>
        </w:tc>
        <w:tc>
          <w:tcPr>
            <w:tcW w:w="655" w:type="pct"/>
            <w:noWrap/>
            <w:vAlign w:val="center"/>
          </w:tcPr>
          <w:p w14:paraId="0DD7F94D" w14:textId="0DB8CB18" w:rsidR="00C77CCC" w:rsidRPr="007A39FA" w:rsidRDefault="00C77CCC" w:rsidP="00750FBB">
            <w:pPr>
              <w:jc w:val="right"/>
              <w:rPr>
                <w:rFonts w:cs="Arial"/>
                <w:sz w:val="16"/>
                <w:szCs w:val="16"/>
              </w:rPr>
            </w:pPr>
            <w:r>
              <w:rPr>
                <w:rFonts w:cs="Arial"/>
                <w:sz w:val="16"/>
                <w:szCs w:val="16"/>
              </w:rPr>
              <w:t xml:space="preserve">0   </w:t>
            </w:r>
          </w:p>
        </w:tc>
        <w:tc>
          <w:tcPr>
            <w:tcW w:w="707" w:type="pct"/>
            <w:vAlign w:val="center"/>
          </w:tcPr>
          <w:p w14:paraId="35D93301" w14:textId="05540774" w:rsidR="00C77CCC" w:rsidRPr="007A39FA" w:rsidRDefault="00C77CCC" w:rsidP="00C77CCC">
            <w:pPr>
              <w:jc w:val="right"/>
              <w:rPr>
                <w:rFonts w:cs="Arial"/>
                <w:sz w:val="16"/>
                <w:szCs w:val="16"/>
              </w:rPr>
            </w:pPr>
            <w:r>
              <w:rPr>
                <w:rFonts w:cs="Arial"/>
                <w:sz w:val="16"/>
                <w:szCs w:val="16"/>
              </w:rPr>
              <w:t>100.0%</w:t>
            </w:r>
          </w:p>
        </w:tc>
        <w:tc>
          <w:tcPr>
            <w:tcW w:w="703" w:type="pct"/>
            <w:vAlign w:val="center"/>
          </w:tcPr>
          <w:p w14:paraId="68868387" w14:textId="03AE954E" w:rsidR="00C77CCC" w:rsidRPr="007A39FA" w:rsidRDefault="00C77CCC" w:rsidP="00C77CCC">
            <w:pPr>
              <w:jc w:val="right"/>
              <w:rPr>
                <w:rFonts w:cs="Arial"/>
                <w:sz w:val="16"/>
                <w:szCs w:val="16"/>
              </w:rPr>
            </w:pPr>
            <w:r>
              <w:rPr>
                <w:rFonts w:cs="Arial"/>
                <w:sz w:val="16"/>
                <w:szCs w:val="16"/>
              </w:rPr>
              <w:t>100.0%</w:t>
            </w:r>
          </w:p>
        </w:tc>
        <w:tc>
          <w:tcPr>
            <w:tcW w:w="614" w:type="pct"/>
            <w:noWrap/>
            <w:vAlign w:val="center"/>
          </w:tcPr>
          <w:p w14:paraId="3183B931" w14:textId="5BA29299" w:rsidR="00C77CCC" w:rsidRPr="007A39FA" w:rsidRDefault="00C77CCC" w:rsidP="00C77CCC">
            <w:pPr>
              <w:jc w:val="right"/>
              <w:rPr>
                <w:rFonts w:cs="Arial"/>
                <w:sz w:val="16"/>
                <w:szCs w:val="16"/>
              </w:rPr>
            </w:pPr>
            <w:r>
              <w:rPr>
                <w:rFonts w:cs="Arial"/>
                <w:sz w:val="16"/>
                <w:szCs w:val="16"/>
              </w:rPr>
              <w:t>$35,257,099</w:t>
            </w:r>
          </w:p>
        </w:tc>
        <w:tc>
          <w:tcPr>
            <w:tcW w:w="659" w:type="pct"/>
            <w:noWrap/>
            <w:vAlign w:val="center"/>
          </w:tcPr>
          <w:p w14:paraId="25646BD0" w14:textId="06DED971" w:rsidR="00C77CCC" w:rsidRPr="007A39FA" w:rsidRDefault="00C77CCC" w:rsidP="00C77CCC">
            <w:pPr>
              <w:jc w:val="right"/>
              <w:rPr>
                <w:rFonts w:cs="Arial"/>
                <w:sz w:val="16"/>
                <w:szCs w:val="16"/>
              </w:rPr>
            </w:pPr>
            <w:r w:rsidRPr="00315A0B">
              <w:rPr>
                <w:rFonts w:cs="Arial"/>
                <w:color w:val="000000" w:themeColor="text1"/>
                <w:sz w:val="16"/>
                <w:szCs w:val="16"/>
              </w:rPr>
              <w:t>-$3,613</w:t>
            </w:r>
          </w:p>
        </w:tc>
        <w:tc>
          <w:tcPr>
            <w:tcW w:w="609" w:type="pct"/>
            <w:vAlign w:val="center"/>
          </w:tcPr>
          <w:p w14:paraId="61A9E2F5" w14:textId="2E488012" w:rsidR="00C77CCC" w:rsidRPr="007A39FA" w:rsidRDefault="00C77CCC" w:rsidP="00C77CCC">
            <w:pPr>
              <w:jc w:val="right"/>
              <w:rPr>
                <w:rFonts w:cs="Arial"/>
                <w:sz w:val="16"/>
                <w:szCs w:val="16"/>
              </w:rPr>
            </w:pPr>
            <w:r>
              <w:rPr>
                <w:rFonts w:cs="Arial"/>
                <w:sz w:val="16"/>
                <w:szCs w:val="16"/>
              </w:rPr>
              <w:t>100.01%</w:t>
            </w:r>
          </w:p>
        </w:tc>
      </w:tr>
      <w:tr w:rsidR="00C77CCC" w:rsidRPr="0008783D" w14:paraId="3812D08E" w14:textId="4D74C1B2" w:rsidTr="00C22802">
        <w:tblPrEx>
          <w:jc w:val="center"/>
        </w:tblPrEx>
        <w:trPr>
          <w:trHeight w:val="288"/>
          <w:jc w:val="center"/>
        </w:trPr>
        <w:tc>
          <w:tcPr>
            <w:tcW w:w="482" w:type="pct"/>
            <w:vAlign w:val="center"/>
            <w:hideMark/>
          </w:tcPr>
          <w:p w14:paraId="52C6C218" w14:textId="77777777" w:rsidR="00C77CCC" w:rsidRPr="000E0812" w:rsidRDefault="00C77CCC" w:rsidP="00C77CCC">
            <w:pPr>
              <w:jc w:val="left"/>
              <w:rPr>
                <w:rFonts w:cs="Arial"/>
                <w:b/>
                <w:bCs/>
                <w:sz w:val="16"/>
                <w:szCs w:val="16"/>
              </w:rPr>
            </w:pPr>
            <w:r w:rsidRPr="000E0812">
              <w:rPr>
                <w:rFonts w:cs="Arial"/>
                <w:b/>
                <w:bCs/>
                <w:sz w:val="16"/>
                <w:szCs w:val="16"/>
              </w:rPr>
              <w:t>GSA RLS</w:t>
            </w:r>
          </w:p>
        </w:tc>
        <w:tc>
          <w:tcPr>
            <w:tcW w:w="571" w:type="pct"/>
            <w:noWrap/>
            <w:vAlign w:val="center"/>
          </w:tcPr>
          <w:p w14:paraId="2E10FACC" w14:textId="2E65F8F9" w:rsidR="00C77CCC" w:rsidRPr="007A39FA" w:rsidRDefault="00C77CCC" w:rsidP="00750FBB">
            <w:pPr>
              <w:jc w:val="right"/>
              <w:rPr>
                <w:rFonts w:cs="Arial"/>
                <w:sz w:val="16"/>
                <w:szCs w:val="16"/>
              </w:rPr>
            </w:pPr>
            <w:r>
              <w:rPr>
                <w:rFonts w:cs="Arial"/>
                <w:sz w:val="16"/>
                <w:szCs w:val="16"/>
              </w:rPr>
              <w:t xml:space="preserve">895,399 </w:t>
            </w:r>
          </w:p>
        </w:tc>
        <w:tc>
          <w:tcPr>
            <w:tcW w:w="655" w:type="pct"/>
            <w:noWrap/>
            <w:vAlign w:val="center"/>
          </w:tcPr>
          <w:p w14:paraId="5C72230C" w14:textId="190D3869" w:rsidR="00C77CCC" w:rsidRPr="007A39FA" w:rsidRDefault="00C77CCC" w:rsidP="00750FBB">
            <w:pPr>
              <w:jc w:val="right"/>
              <w:rPr>
                <w:rFonts w:cs="Arial"/>
                <w:sz w:val="16"/>
                <w:szCs w:val="16"/>
              </w:rPr>
            </w:pPr>
            <w:r>
              <w:rPr>
                <w:rFonts w:cs="Arial"/>
                <w:sz w:val="16"/>
                <w:szCs w:val="16"/>
              </w:rPr>
              <w:t xml:space="preserve">0   </w:t>
            </w:r>
          </w:p>
        </w:tc>
        <w:tc>
          <w:tcPr>
            <w:tcW w:w="707" w:type="pct"/>
            <w:vAlign w:val="center"/>
          </w:tcPr>
          <w:p w14:paraId="0197D410" w14:textId="2B39C05B" w:rsidR="00C77CCC" w:rsidRPr="007A39FA" w:rsidRDefault="00C77CCC" w:rsidP="00C77CCC">
            <w:pPr>
              <w:jc w:val="right"/>
              <w:rPr>
                <w:rFonts w:cs="Arial"/>
                <w:sz w:val="16"/>
                <w:szCs w:val="16"/>
              </w:rPr>
            </w:pPr>
            <w:r>
              <w:rPr>
                <w:rFonts w:cs="Arial"/>
                <w:sz w:val="16"/>
                <w:szCs w:val="16"/>
              </w:rPr>
              <w:t>100.0%</w:t>
            </w:r>
          </w:p>
        </w:tc>
        <w:tc>
          <w:tcPr>
            <w:tcW w:w="703" w:type="pct"/>
            <w:vAlign w:val="center"/>
          </w:tcPr>
          <w:p w14:paraId="38AF25AE" w14:textId="61951CFA" w:rsidR="00C77CCC" w:rsidRPr="007A39FA" w:rsidRDefault="00C77CCC" w:rsidP="00C77CCC">
            <w:pPr>
              <w:jc w:val="right"/>
              <w:rPr>
                <w:rFonts w:cs="Arial"/>
                <w:sz w:val="16"/>
                <w:szCs w:val="16"/>
              </w:rPr>
            </w:pPr>
            <w:r>
              <w:rPr>
                <w:rFonts w:cs="Arial"/>
                <w:sz w:val="16"/>
                <w:szCs w:val="16"/>
              </w:rPr>
              <w:t>100.0%</w:t>
            </w:r>
          </w:p>
        </w:tc>
        <w:tc>
          <w:tcPr>
            <w:tcW w:w="614" w:type="pct"/>
            <w:noWrap/>
            <w:vAlign w:val="center"/>
          </w:tcPr>
          <w:p w14:paraId="21B77361" w14:textId="30858C52" w:rsidR="00C77CCC" w:rsidRPr="007A39FA" w:rsidRDefault="00C77CCC" w:rsidP="00C77CCC">
            <w:pPr>
              <w:jc w:val="right"/>
              <w:rPr>
                <w:rFonts w:cs="Arial"/>
                <w:sz w:val="16"/>
                <w:szCs w:val="16"/>
              </w:rPr>
            </w:pPr>
            <w:r>
              <w:rPr>
                <w:rFonts w:cs="Arial"/>
                <w:sz w:val="16"/>
                <w:szCs w:val="16"/>
              </w:rPr>
              <w:t>$9,706,472</w:t>
            </w:r>
          </w:p>
        </w:tc>
        <w:tc>
          <w:tcPr>
            <w:tcW w:w="659" w:type="pct"/>
            <w:noWrap/>
            <w:vAlign w:val="center"/>
          </w:tcPr>
          <w:p w14:paraId="15D218EC" w14:textId="0E64F60A" w:rsidR="00C77CCC" w:rsidRPr="007A39FA" w:rsidRDefault="00C77CCC" w:rsidP="00C77CCC">
            <w:pPr>
              <w:jc w:val="right"/>
              <w:rPr>
                <w:rFonts w:cs="Arial"/>
                <w:sz w:val="16"/>
                <w:szCs w:val="16"/>
              </w:rPr>
            </w:pPr>
            <w:r>
              <w:rPr>
                <w:rFonts w:cs="Arial"/>
                <w:sz w:val="16"/>
                <w:szCs w:val="16"/>
              </w:rPr>
              <w:t>$0</w:t>
            </w:r>
          </w:p>
        </w:tc>
        <w:tc>
          <w:tcPr>
            <w:tcW w:w="609" w:type="pct"/>
            <w:vAlign w:val="center"/>
          </w:tcPr>
          <w:p w14:paraId="1337AAB3" w14:textId="523FA5B7" w:rsidR="00C77CCC" w:rsidRPr="007A39FA" w:rsidRDefault="00C77CCC" w:rsidP="00C77CCC">
            <w:pPr>
              <w:jc w:val="right"/>
              <w:rPr>
                <w:rFonts w:cs="Arial"/>
                <w:sz w:val="16"/>
                <w:szCs w:val="16"/>
              </w:rPr>
            </w:pPr>
            <w:r>
              <w:rPr>
                <w:rFonts w:cs="Arial"/>
                <w:sz w:val="16"/>
                <w:szCs w:val="16"/>
              </w:rPr>
              <w:t>100.0%</w:t>
            </w:r>
          </w:p>
        </w:tc>
      </w:tr>
      <w:tr w:rsidR="00C77CCC" w:rsidRPr="0008783D" w14:paraId="18241DA9" w14:textId="599C511E" w:rsidTr="00C22802">
        <w:tblPrEx>
          <w:jc w:val="center"/>
        </w:tblPrEx>
        <w:trPr>
          <w:trHeight w:val="295"/>
          <w:jc w:val="center"/>
        </w:trPr>
        <w:tc>
          <w:tcPr>
            <w:tcW w:w="482" w:type="pct"/>
            <w:shd w:val="clear" w:color="000000" w:fill="D9D9D9"/>
            <w:vAlign w:val="center"/>
            <w:hideMark/>
          </w:tcPr>
          <w:p w14:paraId="44D7A19D" w14:textId="350AA331" w:rsidR="00C77CCC" w:rsidRPr="007A39FA" w:rsidRDefault="00C77CCC" w:rsidP="00C77CCC">
            <w:pPr>
              <w:jc w:val="left"/>
              <w:rPr>
                <w:rFonts w:cs="Arial"/>
                <w:b/>
                <w:bCs/>
                <w:sz w:val="16"/>
                <w:szCs w:val="16"/>
              </w:rPr>
            </w:pPr>
            <w:r w:rsidRPr="007A39FA">
              <w:rPr>
                <w:rFonts w:cs="Arial"/>
                <w:b/>
                <w:bCs/>
                <w:sz w:val="16"/>
                <w:szCs w:val="16"/>
              </w:rPr>
              <w:t>T</w:t>
            </w:r>
            <w:r>
              <w:rPr>
                <w:rFonts w:cs="Arial"/>
                <w:b/>
                <w:bCs/>
                <w:sz w:val="16"/>
                <w:szCs w:val="16"/>
              </w:rPr>
              <w:t>OTALS</w:t>
            </w:r>
          </w:p>
        </w:tc>
        <w:tc>
          <w:tcPr>
            <w:tcW w:w="571" w:type="pct"/>
            <w:shd w:val="clear" w:color="000000" w:fill="D9D9D9"/>
            <w:noWrap/>
            <w:vAlign w:val="center"/>
          </w:tcPr>
          <w:p w14:paraId="1F5FEF8F" w14:textId="6EC52D47" w:rsidR="00C77CCC" w:rsidRPr="007A39FA" w:rsidRDefault="00C77CCC" w:rsidP="00750FBB">
            <w:pPr>
              <w:jc w:val="right"/>
              <w:rPr>
                <w:rFonts w:cs="Arial"/>
                <w:b/>
                <w:bCs/>
                <w:sz w:val="16"/>
                <w:szCs w:val="16"/>
              </w:rPr>
            </w:pPr>
            <w:r>
              <w:rPr>
                <w:rFonts w:cs="Arial"/>
                <w:b/>
                <w:bCs/>
                <w:sz w:val="16"/>
                <w:szCs w:val="16"/>
              </w:rPr>
              <w:t xml:space="preserve">9,478,202 </w:t>
            </w:r>
          </w:p>
        </w:tc>
        <w:tc>
          <w:tcPr>
            <w:tcW w:w="655" w:type="pct"/>
            <w:shd w:val="clear" w:color="000000" w:fill="D9D9D9"/>
            <w:noWrap/>
            <w:vAlign w:val="center"/>
          </w:tcPr>
          <w:p w14:paraId="3E760D87" w14:textId="1D66E7CB" w:rsidR="00C77CCC" w:rsidRPr="007A39FA" w:rsidRDefault="00C77CCC" w:rsidP="00750FBB">
            <w:pPr>
              <w:jc w:val="right"/>
              <w:rPr>
                <w:rFonts w:cs="Arial"/>
                <w:b/>
                <w:bCs/>
                <w:sz w:val="16"/>
                <w:szCs w:val="16"/>
              </w:rPr>
            </w:pPr>
            <w:r>
              <w:rPr>
                <w:rFonts w:cs="Arial"/>
                <w:b/>
                <w:bCs/>
                <w:sz w:val="16"/>
                <w:szCs w:val="16"/>
              </w:rPr>
              <w:t xml:space="preserve">0   </w:t>
            </w:r>
          </w:p>
        </w:tc>
        <w:tc>
          <w:tcPr>
            <w:tcW w:w="707" w:type="pct"/>
            <w:shd w:val="clear" w:color="000000" w:fill="D9D9D9"/>
            <w:vAlign w:val="center"/>
          </w:tcPr>
          <w:p w14:paraId="2AF68D32" w14:textId="0FD718E9" w:rsidR="00C77CCC" w:rsidRPr="007A39FA" w:rsidRDefault="00C77CCC" w:rsidP="00C77CCC">
            <w:pPr>
              <w:jc w:val="right"/>
              <w:rPr>
                <w:rFonts w:cs="Arial"/>
                <w:b/>
                <w:bCs/>
                <w:sz w:val="16"/>
                <w:szCs w:val="16"/>
              </w:rPr>
            </w:pPr>
            <w:r>
              <w:rPr>
                <w:rFonts w:cs="Arial"/>
                <w:b/>
                <w:bCs/>
                <w:color w:val="000000"/>
                <w:sz w:val="16"/>
                <w:szCs w:val="16"/>
              </w:rPr>
              <w:t>100.0%</w:t>
            </w:r>
          </w:p>
        </w:tc>
        <w:tc>
          <w:tcPr>
            <w:tcW w:w="703" w:type="pct"/>
            <w:shd w:val="clear" w:color="000000" w:fill="D9D9D9"/>
            <w:vAlign w:val="center"/>
          </w:tcPr>
          <w:p w14:paraId="4F9380F8" w14:textId="49E36508" w:rsidR="00C77CCC" w:rsidRPr="007A39FA" w:rsidRDefault="00C77CCC" w:rsidP="00C77CCC">
            <w:pPr>
              <w:jc w:val="right"/>
              <w:rPr>
                <w:rFonts w:cs="Arial"/>
                <w:b/>
                <w:bCs/>
                <w:sz w:val="16"/>
                <w:szCs w:val="16"/>
              </w:rPr>
            </w:pPr>
            <w:r>
              <w:rPr>
                <w:rFonts w:cs="Arial"/>
                <w:b/>
                <w:bCs/>
                <w:color w:val="000000"/>
                <w:sz w:val="16"/>
                <w:szCs w:val="16"/>
              </w:rPr>
              <w:t>100.0%</w:t>
            </w:r>
          </w:p>
        </w:tc>
        <w:tc>
          <w:tcPr>
            <w:tcW w:w="614" w:type="pct"/>
            <w:shd w:val="clear" w:color="000000" w:fill="D9D9D9"/>
            <w:noWrap/>
            <w:vAlign w:val="center"/>
          </w:tcPr>
          <w:p w14:paraId="51F1BFF2" w14:textId="33A7BB33" w:rsidR="00C77CCC" w:rsidRPr="007A39FA" w:rsidRDefault="00C77CCC" w:rsidP="00C77CCC">
            <w:pPr>
              <w:jc w:val="right"/>
              <w:rPr>
                <w:rFonts w:cs="Arial"/>
                <w:b/>
                <w:bCs/>
                <w:sz w:val="16"/>
                <w:szCs w:val="16"/>
              </w:rPr>
            </w:pPr>
            <w:r>
              <w:rPr>
                <w:rFonts w:cs="Arial"/>
                <w:b/>
                <w:bCs/>
                <w:sz w:val="16"/>
                <w:szCs w:val="16"/>
              </w:rPr>
              <w:t>$199,055,190</w:t>
            </w:r>
          </w:p>
        </w:tc>
        <w:tc>
          <w:tcPr>
            <w:tcW w:w="659" w:type="pct"/>
            <w:shd w:val="clear" w:color="000000" w:fill="D9D9D9"/>
            <w:noWrap/>
            <w:vAlign w:val="center"/>
          </w:tcPr>
          <w:p w14:paraId="425D80D4" w14:textId="44C55E75" w:rsidR="00C77CCC" w:rsidRPr="007A39FA" w:rsidRDefault="00C77CCC" w:rsidP="00C77CCC">
            <w:pPr>
              <w:jc w:val="right"/>
              <w:rPr>
                <w:rFonts w:cs="Arial"/>
                <w:b/>
                <w:bCs/>
                <w:sz w:val="16"/>
                <w:szCs w:val="16"/>
              </w:rPr>
            </w:pPr>
            <w:r>
              <w:rPr>
                <w:rFonts w:cs="Arial"/>
                <w:b/>
                <w:bCs/>
                <w:sz w:val="16"/>
                <w:szCs w:val="16"/>
              </w:rPr>
              <w:t>$2,075,329</w:t>
            </w:r>
          </w:p>
        </w:tc>
        <w:tc>
          <w:tcPr>
            <w:tcW w:w="609" w:type="pct"/>
            <w:shd w:val="clear" w:color="000000" w:fill="D9D9D9"/>
            <w:vAlign w:val="center"/>
          </w:tcPr>
          <w:p w14:paraId="5CE0DFA9" w14:textId="62C57A8E" w:rsidR="00C77CCC" w:rsidRPr="007A39FA" w:rsidRDefault="00C77CCC" w:rsidP="00C77CCC">
            <w:pPr>
              <w:jc w:val="right"/>
              <w:rPr>
                <w:rFonts w:cs="Arial"/>
                <w:b/>
                <w:bCs/>
                <w:sz w:val="16"/>
                <w:szCs w:val="16"/>
              </w:rPr>
            </w:pPr>
            <w:r>
              <w:rPr>
                <w:rFonts w:cs="Arial"/>
                <w:b/>
                <w:bCs/>
                <w:sz w:val="16"/>
                <w:szCs w:val="16"/>
              </w:rPr>
              <w:t>99.0%</w:t>
            </w:r>
          </w:p>
        </w:tc>
      </w:tr>
    </w:tbl>
    <w:p w14:paraId="43CA1850" w14:textId="136B5506" w:rsidR="00EB1729" w:rsidRDefault="00EB1729" w:rsidP="009379F9">
      <w:pPr>
        <w:jc w:val="left"/>
        <w:rPr>
          <w:rFonts w:cs="Arial"/>
        </w:rPr>
      </w:pPr>
    </w:p>
    <w:p w14:paraId="2525AB9D" w14:textId="77777777" w:rsidR="007B1620" w:rsidRDefault="007B1620" w:rsidP="009379F9">
      <w:pPr>
        <w:jc w:val="left"/>
        <w:rPr>
          <w:rFonts w:cs="Arial"/>
        </w:rPr>
      </w:pPr>
    </w:p>
    <w:p w14:paraId="4C74AC28" w14:textId="549ED2FB" w:rsidR="00990E7A" w:rsidRDefault="00990E7A" w:rsidP="00CC6503">
      <w:pPr>
        <w:jc w:val="center"/>
        <w:rPr>
          <w:rFonts w:cs="Arial"/>
          <w:noProof/>
          <w:color w:val="4F81BD" w:themeColor="accent1"/>
        </w:rPr>
      </w:pPr>
    </w:p>
    <w:p w14:paraId="4F81FFEC" w14:textId="4CFB8170" w:rsidR="00E56E6A" w:rsidRDefault="00C77CCC" w:rsidP="00CC6503">
      <w:pPr>
        <w:jc w:val="center"/>
        <w:rPr>
          <w:rFonts w:cs="Arial"/>
          <w:color w:val="4F81BD" w:themeColor="accent1"/>
        </w:rPr>
      </w:pPr>
      <w:r>
        <w:rPr>
          <w:rFonts w:cs="Arial"/>
          <w:noProof/>
          <w:color w:val="4F81BD" w:themeColor="accent1"/>
        </w:rPr>
        <w:drawing>
          <wp:inline distT="0" distB="0" distL="0" distR="0" wp14:anchorId="52A69602" wp14:editId="5DB3D9EE">
            <wp:extent cx="5981700" cy="3122295"/>
            <wp:effectExtent l="0" t="0" r="0" b="1905"/>
            <wp:docPr id="1485111496" name="Picture 12" descr="Figure 6 graph illustrates the semi-annual trending of SIR PWV % disconnected for November 2016 to the current period for each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11496" name="Picture 12" descr="Figure 6 graph illustrates the semi-annual trending of SIR PWV % disconnected for November 2016 to the current period for each progra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02914" cy="3133368"/>
                    </a:xfrm>
                    <a:prstGeom prst="rect">
                      <a:avLst/>
                    </a:prstGeom>
                    <a:noFill/>
                  </pic:spPr>
                </pic:pic>
              </a:graphicData>
            </a:graphic>
          </wp:inline>
        </w:drawing>
      </w:r>
    </w:p>
    <w:p w14:paraId="4AEB2B3F" w14:textId="67A17615" w:rsidR="00885CE1" w:rsidRPr="00926F7E" w:rsidRDefault="007B4DE8" w:rsidP="00061300">
      <w:pPr>
        <w:pStyle w:val="Caption"/>
        <w:spacing w:before="60"/>
        <w:rPr>
          <w:i/>
        </w:rPr>
      </w:pPr>
      <w:bookmarkStart w:id="868" w:name="_Toc142395236"/>
      <w:bookmarkStart w:id="869" w:name="_Toc238650986"/>
      <w:r w:rsidRPr="00CF1039">
        <w:t xml:space="preserve">Figure </w:t>
      </w:r>
      <w:r w:rsidR="002527DC" w:rsidRPr="000220B2">
        <w:rPr>
          <w:noProof/>
        </w:rPr>
        <w:fldChar w:fldCharType="begin"/>
      </w:r>
      <w:r w:rsidR="002527DC" w:rsidRPr="000220B2">
        <w:rPr>
          <w:noProof/>
        </w:rPr>
        <w:instrText xml:space="preserve"> SEQ Figure \* ARABIC </w:instrText>
      </w:r>
      <w:r w:rsidR="002527DC" w:rsidRPr="000220B2">
        <w:rPr>
          <w:noProof/>
        </w:rPr>
        <w:fldChar w:fldCharType="separate"/>
      </w:r>
      <w:r w:rsidR="002213AC">
        <w:rPr>
          <w:noProof/>
        </w:rPr>
        <w:t>6</w:t>
      </w:r>
      <w:r w:rsidR="002527DC" w:rsidRPr="000220B2">
        <w:rPr>
          <w:noProof/>
        </w:rPr>
        <w:fldChar w:fldCharType="end"/>
      </w:r>
      <w:r w:rsidR="00DD2A0D" w:rsidRPr="003B5092">
        <w:t xml:space="preserve">. </w:t>
      </w:r>
      <w:r w:rsidR="005145A9">
        <w:rPr>
          <w:i/>
        </w:rPr>
        <w:t>Semi-Annual</w:t>
      </w:r>
      <w:r w:rsidR="005145A9" w:rsidRPr="00926F7E">
        <w:rPr>
          <w:i/>
        </w:rPr>
        <w:t xml:space="preserve"> </w:t>
      </w:r>
      <w:r w:rsidR="00241AC2" w:rsidRPr="00926F7E">
        <w:rPr>
          <w:i/>
        </w:rPr>
        <w:t xml:space="preserve">Trending – SIR </w:t>
      </w:r>
      <w:r w:rsidR="00885CE1" w:rsidRPr="00926F7E">
        <w:rPr>
          <w:i/>
        </w:rPr>
        <w:t xml:space="preserve">PWV % </w:t>
      </w:r>
      <w:r w:rsidR="005F6281" w:rsidRPr="00926F7E">
        <w:rPr>
          <w:i/>
        </w:rPr>
        <w:t>Disconnected</w:t>
      </w:r>
      <w:r w:rsidR="00241AC2" w:rsidRPr="00926F7E">
        <w:rPr>
          <w:i/>
        </w:rPr>
        <w:t xml:space="preserve">: </w:t>
      </w:r>
      <w:r w:rsidR="009E2399" w:rsidRPr="00926F7E">
        <w:rPr>
          <w:i/>
        </w:rPr>
        <w:t>Program</w:t>
      </w:r>
      <w:bookmarkEnd w:id="868"/>
      <w:bookmarkEnd w:id="869"/>
    </w:p>
    <w:p w14:paraId="3AE6F929" w14:textId="0B0BEE07" w:rsidR="002D79C3" w:rsidRPr="00EB1729" w:rsidRDefault="002D79C3" w:rsidP="00CB7429">
      <w:pPr>
        <w:jc w:val="left"/>
        <w:rPr>
          <w:rFonts w:cs="Arial"/>
          <w:sz w:val="20"/>
          <w:szCs w:val="20"/>
        </w:rPr>
      </w:pPr>
    </w:p>
    <w:p w14:paraId="381CB980" w14:textId="73F7B5B5" w:rsidR="00536F11" w:rsidRDefault="00536F11">
      <w:pPr>
        <w:jc w:val="left"/>
        <w:rPr>
          <w:rFonts w:cs="Arial"/>
        </w:rPr>
      </w:pPr>
      <w:r>
        <w:rPr>
          <w:rFonts w:cs="Arial"/>
        </w:rPr>
        <w:br w:type="page"/>
      </w:r>
    </w:p>
    <w:p w14:paraId="47991CE2" w14:textId="4AEA71B5" w:rsidR="00081BB5" w:rsidRDefault="00081BB5" w:rsidP="00EB1729">
      <w:pPr>
        <w:jc w:val="center"/>
        <w:rPr>
          <w:noProof/>
        </w:rPr>
      </w:pPr>
    </w:p>
    <w:p w14:paraId="29CBF561" w14:textId="383C0003" w:rsidR="006E365E" w:rsidRDefault="00D82449" w:rsidP="00EB1729">
      <w:pPr>
        <w:jc w:val="center"/>
      </w:pPr>
      <w:r>
        <w:rPr>
          <w:noProof/>
        </w:rPr>
        <w:drawing>
          <wp:inline distT="0" distB="0" distL="0" distR="0" wp14:anchorId="737DA9F8" wp14:editId="37028C07">
            <wp:extent cx="5943600" cy="3152458"/>
            <wp:effectExtent l="0" t="0" r="0" b="0"/>
            <wp:docPr id="1087810146" name="Picture 11" descr="Figure 7 graph illustrates the semi-annual trending of BV % reduction for November 2016 to the current period for each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810146" name="Picture 11" descr="Figure 7 graph illustrates the semi-annual trending of BV % reduction for November 2016 to the current period for each progra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79592" cy="3171548"/>
                    </a:xfrm>
                    <a:prstGeom prst="rect">
                      <a:avLst/>
                    </a:prstGeom>
                    <a:noFill/>
                  </pic:spPr>
                </pic:pic>
              </a:graphicData>
            </a:graphic>
          </wp:inline>
        </w:drawing>
      </w:r>
    </w:p>
    <w:p w14:paraId="16B66B00" w14:textId="70D93AA5" w:rsidR="006E365E" w:rsidRDefault="006E365E" w:rsidP="006E365E">
      <w:pPr>
        <w:pStyle w:val="Caption"/>
        <w:spacing w:before="60"/>
        <w:rPr>
          <w:i/>
        </w:rPr>
      </w:pPr>
      <w:bookmarkStart w:id="870" w:name="_Toc142395237"/>
      <w:bookmarkStart w:id="871" w:name="_Toc238650987"/>
      <w:r w:rsidRPr="00CF1039">
        <w:t xml:space="preserve">Figure </w:t>
      </w:r>
      <w:r>
        <w:rPr>
          <w:noProof/>
        </w:rPr>
        <w:fldChar w:fldCharType="begin"/>
      </w:r>
      <w:r>
        <w:rPr>
          <w:noProof/>
        </w:rPr>
        <w:instrText xml:space="preserve"> SEQ Figure \* ARABIC </w:instrText>
      </w:r>
      <w:r>
        <w:rPr>
          <w:noProof/>
        </w:rPr>
        <w:fldChar w:fldCharType="separate"/>
      </w:r>
      <w:r w:rsidR="002213AC">
        <w:rPr>
          <w:noProof/>
        </w:rPr>
        <w:t>7</w:t>
      </w:r>
      <w:r>
        <w:rPr>
          <w:noProof/>
        </w:rPr>
        <w:fldChar w:fldCharType="end"/>
      </w:r>
      <w:r w:rsidRPr="003B5092">
        <w:t xml:space="preserve">. </w:t>
      </w:r>
      <w:r w:rsidR="005145A9">
        <w:rPr>
          <w:i/>
        </w:rPr>
        <w:t>Semi-Annual</w:t>
      </w:r>
      <w:r w:rsidR="005145A9" w:rsidRPr="00926F7E">
        <w:rPr>
          <w:i/>
        </w:rPr>
        <w:t xml:space="preserve"> </w:t>
      </w:r>
      <w:r w:rsidRPr="00926F7E">
        <w:rPr>
          <w:i/>
        </w:rPr>
        <w:t>Trending - BV % Reduction: Program</w:t>
      </w:r>
      <w:bookmarkEnd w:id="870"/>
      <w:bookmarkEnd w:id="871"/>
    </w:p>
    <w:p w14:paraId="080CEA34" w14:textId="34764AA6" w:rsidR="00523241" w:rsidRDefault="00523241" w:rsidP="00523241"/>
    <w:p w14:paraId="7F7D227A" w14:textId="74F675BF" w:rsidR="00D7438C" w:rsidRDefault="00D7438C" w:rsidP="00C0604D">
      <w:pPr>
        <w:rPr>
          <w:rFonts w:cs="Arial"/>
        </w:rPr>
      </w:pPr>
    </w:p>
    <w:p w14:paraId="1E68B100" w14:textId="70CED349" w:rsidR="005F792E" w:rsidRDefault="00801ABD" w:rsidP="005F792E">
      <w:pPr>
        <w:jc w:val="center"/>
      </w:pPr>
      <w:r w:rsidRPr="00801ABD">
        <w:rPr>
          <w:noProof/>
        </w:rPr>
        <w:t xml:space="preserve"> </w:t>
      </w:r>
      <w:r w:rsidR="00D312FE">
        <w:rPr>
          <w:noProof/>
        </w:rPr>
        <w:drawing>
          <wp:inline distT="0" distB="0" distL="0" distR="0" wp14:anchorId="2F8273D4" wp14:editId="7AC81812">
            <wp:extent cx="3999204" cy="3486150"/>
            <wp:effectExtent l="0" t="0" r="1905" b="0"/>
            <wp:docPr id="656077535" name="Picture 15" descr="Figure 8 illustrates the current BV amount by program as a percentage of the Government-wide current BV am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77535" name="Picture 15" descr="Figure 8 illustrates the current BV amount by program as a percentage of the Government-wide current BV amount.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18862" cy="3503286"/>
                    </a:xfrm>
                    <a:prstGeom prst="rect">
                      <a:avLst/>
                    </a:prstGeom>
                    <a:noFill/>
                  </pic:spPr>
                </pic:pic>
              </a:graphicData>
            </a:graphic>
          </wp:inline>
        </w:drawing>
      </w:r>
    </w:p>
    <w:p w14:paraId="74A363D4" w14:textId="498C7E19" w:rsidR="00C15CE7" w:rsidRDefault="007B4DE8" w:rsidP="006D66FC">
      <w:pPr>
        <w:pStyle w:val="Caption"/>
        <w:spacing w:before="60"/>
        <w:rPr>
          <w:i/>
          <w:iCs/>
        </w:rPr>
      </w:pPr>
      <w:bookmarkStart w:id="872" w:name="_Toc142395239"/>
      <w:bookmarkStart w:id="873" w:name="_Toc238650988"/>
      <w:r w:rsidRPr="005D08DA">
        <w:t xml:space="preserve">Figure </w:t>
      </w:r>
      <w:fldSimple w:instr=" SEQ Figure \* ARABIC ">
        <w:r w:rsidR="002213AC">
          <w:rPr>
            <w:noProof/>
          </w:rPr>
          <w:t>8</w:t>
        </w:r>
      </w:fldSimple>
      <w:r w:rsidRPr="005D08DA">
        <w:t xml:space="preserve">. </w:t>
      </w:r>
      <w:r w:rsidR="002D79C6" w:rsidRPr="005D08DA">
        <w:rPr>
          <w:i/>
          <w:iCs/>
        </w:rPr>
        <w:t>BV $</w:t>
      </w:r>
      <w:r w:rsidR="002D79C6" w:rsidRPr="005623FA">
        <w:rPr>
          <w:i/>
          <w:iCs/>
        </w:rPr>
        <w:t xml:space="preserve"> </w:t>
      </w:r>
      <w:r w:rsidR="00115630">
        <w:rPr>
          <w:i/>
          <w:iCs/>
        </w:rPr>
        <w:t xml:space="preserve">Current </w:t>
      </w:r>
      <w:r w:rsidR="002D79C6" w:rsidRPr="005623FA">
        <w:rPr>
          <w:i/>
          <w:iCs/>
        </w:rPr>
        <w:t xml:space="preserve">and % of </w:t>
      </w:r>
      <w:r w:rsidR="00872EDB" w:rsidRPr="005623FA">
        <w:rPr>
          <w:i/>
          <w:iCs/>
        </w:rPr>
        <w:t>Government-wide</w:t>
      </w:r>
      <w:r w:rsidR="002D79C6" w:rsidRPr="005623FA">
        <w:rPr>
          <w:i/>
          <w:iCs/>
        </w:rPr>
        <w:t xml:space="preserve"> BV $ Current</w:t>
      </w:r>
      <w:r w:rsidR="00DF4748" w:rsidRPr="005623FA">
        <w:rPr>
          <w:i/>
          <w:iCs/>
        </w:rPr>
        <w:t xml:space="preserve">: </w:t>
      </w:r>
      <w:r w:rsidR="006D30F2" w:rsidRPr="005623FA">
        <w:rPr>
          <w:i/>
          <w:iCs/>
        </w:rPr>
        <w:t>Program</w:t>
      </w:r>
      <w:bookmarkEnd w:id="872"/>
      <w:bookmarkEnd w:id="873"/>
    </w:p>
    <w:p w14:paraId="4E1021B4" w14:textId="77777777" w:rsidR="00E415F6" w:rsidRDefault="00E415F6" w:rsidP="00E415F6"/>
    <w:p w14:paraId="3314628C" w14:textId="77777777" w:rsidR="00E415F6" w:rsidRPr="00E415F6" w:rsidRDefault="00E415F6" w:rsidP="00E415F6"/>
    <w:p w14:paraId="1F2C7C03" w14:textId="6D9D2CCE" w:rsidR="008658FE" w:rsidRPr="002C18E9" w:rsidRDefault="00674E42" w:rsidP="00D17064">
      <w:pPr>
        <w:pStyle w:val="Heading2"/>
      </w:pPr>
      <w:bookmarkStart w:id="874" w:name="_Toc482266866"/>
      <w:bookmarkStart w:id="875" w:name="_Toc462661056"/>
      <w:bookmarkStart w:id="876" w:name="_Toc462661057"/>
      <w:bookmarkStart w:id="877" w:name="_Toc456710057"/>
      <w:bookmarkStart w:id="878" w:name="_Toc175231595"/>
      <w:bookmarkEnd w:id="874"/>
      <w:bookmarkEnd w:id="875"/>
      <w:bookmarkEnd w:id="876"/>
      <w:r>
        <w:lastRenderedPageBreak/>
        <w:t xml:space="preserve">Transition </w:t>
      </w:r>
      <w:r w:rsidR="00660013">
        <w:t>P</w:t>
      </w:r>
      <w:r>
        <w:t>rogress</w:t>
      </w:r>
      <w:r w:rsidR="008658FE" w:rsidRPr="002C18E9">
        <w:t xml:space="preserve"> </w:t>
      </w:r>
      <w:r w:rsidR="00FE2356">
        <w:t>-</w:t>
      </w:r>
      <w:r w:rsidR="008658FE" w:rsidRPr="002C18E9">
        <w:t xml:space="preserve"> Contractor</w:t>
      </w:r>
      <w:bookmarkEnd w:id="877"/>
      <w:bookmarkEnd w:id="878"/>
    </w:p>
    <w:p w14:paraId="089E314C" w14:textId="31171DD7" w:rsidR="00A45FE8" w:rsidRDefault="002B2E2C" w:rsidP="008658FE">
      <w:pPr>
        <w:rPr>
          <w:rFonts w:cs="Arial"/>
          <w:i/>
          <w:sz w:val="22"/>
        </w:rPr>
      </w:pPr>
      <w:r w:rsidRPr="00530DB3">
        <w:rPr>
          <w:rFonts w:cs="Arial"/>
        </w:rPr>
        <w:t xml:space="preserve">This section </w:t>
      </w:r>
      <w:r w:rsidR="008E6147">
        <w:rPr>
          <w:rFonts w:cs="Arial"/>
        </w:rPr>
        <w:t>identifies</w:t>
      </w:r>
      <w:r w:rsidRPr="00530DB3">
        <w:rPr>
          <w:rFonts w:cs="Arial"/>
        </w:rPr>
        <w:t xml:space="preserve"> </w:t>
      </w:r>
      <w:r w:rsidR="00674E42">
        <w:rPr>
          <w:rFonts w:cs="Arial"/>
        </w:rPr>
        <w:t>transition progress</w:t>
      </w:r>
      <w:r w:rsidRPr="00530DB3">
        <w:rPr>
          <w:rFonts w:cs="Arial"/>
        </w:rPr>
        <w:t xml:space="preserve"> by contractor including</w:t>
      </w:r>
      <w:r w:rsidR="001D5E2F">
        <w:rPr>
          <w:rFonts w:cs="Arial"/>
        </w:rPr>
        <w:t xml:space="preserve"> Networx and WITS 3 contractors (</w:t>
      </w:r>
      <w:r w:rsidR="00485879" w:rsidRPr="00F15B65">
        <w:rPr>
          <w:rFonts w:cs="Arial"/>
        </w:rPr>
        <w:t>American Telephone &amp; Telegraph</w:t>
      </w:r>
      <w:r w:rsidR="00485879" w:rsidRPr="00530DB3">
        <w:rPr>
          <w:rFonts w:cs="Arial"/>
        </w:rPr>
        <w:t xml:space="preserve"> </w:t>
      </w:r>
      <w:r w:rsidR="00485879">
        <w:rPr>
          <w:rFonts w:cs="Arial"/>
        </w:rPr>
        <w:t>(</w:t>
      </w:r>
      <w:r w:rsidRPr="00530DB3">
        <w:rPr>
          <w:rFonts w:cs="Arial"/>
        </w:rPr>
        <w:t>AT&amp;T</w:t>
      </w:r>
      <w:r w:rsidR="00485879">
        <w:rPr>
          <w:rFonts w:cs="Arial"/>
        </w:rPr>
        <w:t>)</w:t>
      </w:r>
      <w:r w:rsidRPr="00530DB3">
        <w:rPr>
          <w:rFonts w:cs="Arial"/>
        </w:rPr>
        <w:t>, CenturyLink, Level</w:t>
      </w:r>
      <w:r w:rsidR="001E3BDD">
        <w:rPr>
          <w:rFonts w:cs="Arial"/>
        </w:rPr>
        <w:t xml:space="preserve"> </w:t>
      </w:r>
      <w:r w:rsidRPr="00530DB3">
        <w:rPr>
          <w:rFonts w:cs="Arial"/>
        </w:rPr>
        <w:t xml:space="preserve">3, Sprint, </w:t>
      </w:r>
      <w:r w:rsidR="005D36FF" w:rsidRPr="00530DB3">
        <w:rPr>
          <w:rFonts w:cs="Arial"/>
        </w:rPr>
        <w:t>and Verizon</w:t>
      </w:r>
      <w:r w:rsidR="001D5E2F">
        <w:rPr>
          <w:rFonts w:cs="Arial"/>
        </w:rPr>
        <w:t>)</w:t>
      </w:r>
      <w:r w:rsidR="008E6147">
        <w:rPr>
          <w:rFonts w:cs="Arial"/>
        </w:rPr>
        <w:t>,</w:t>
      </w:r>
      <w:r w:rsidRPr="00530DB3">
        <w:rPr>
          <w:rFonts w:cs="Arial"/>
        </w:rPr>
        <w:t xml:space="preserve"> and </w:t>
      </w:r>
      <w:r w:rsidR="00364DA6">
        <w:rPr>
          <w:rFonts w:cs="Arial"/>
        </w:rPr>
        <w:t>GSA RLS</w:t>
      </w:r>
      <w:r w:rsidR="00B02536">
        <w:rPr>
          <w:rFonts w:cs="Arial"/>
        </w:rPr>
        <w:t xml:space="preserve"> </w:t>
      </w:r>
      <w:r w:rsidR="008D188B">
        <w:rPr>
          <w:rFonts w:cs="Arial"/>
        </w:rPr>
        <w:t xml:space="preserve">contracts </w:t>
      </w:r>
      <w:r w:rsidR="00A95E75" w:rsidRPr="00A0043B">
        <w:rPr>
          <w:rFonts w:cs="Arial"/>
          <w:color w:val="000000" w:themeColor="text1"/>
        </w:rPr>
        <w:t xml:space="preserve">for </w:t>
      </w:r>
      <w:r w:rsidR="00A95E75">
        <w:rPr>
          <w:rFonts w:cs="Arial"/>
          <w:color w:val="000000" w:themeColor="text1"/>
        </w:rPr>
        <w:t>the following</w:t>
      </w:r>
      <w:r w:rsidR="00A95E75" w:rsidRPr="00A0043B">
        <w:rPr>
          <w:rFonts w:cs="Arial"/>
          <w:color w:val="000000" w:themeColor="text1"/>
        </w:rPr>
        <w:t xml:space="preserve"> metrics: </w:t>
      </w:r>
      <w:r w:rsidR="00A95E75">
        <w:rPr>
          <w:rFonts w:cs="Arial"/>
          <w:color w:val="000000" w:themeColor="text1"/>
        </w:rPr>
        <w:t>SIR disconnect</w:t>
      </w:r>
      <w:r w:rsidR="00153FD8">
        <w:rPr>
          <w:rFonts w:cs="Arial"/>
          <w:color w:val="000000" w:themeColor="text1"/>
        </w:rPr>
        <w:t>ed</w:t>
      </w:r>
      <w:r w:rsidR="00A95E75">
        <w:rPr>
          <w:rFonts w:cs="Arial"/>
          <w:color w:val="000000" w:themeColor="text1"/>
        </w:rPr>
        <w:t xml:space="preserve">, </w:t>
      </w:r>
      <w:r w:rsidR="00A95E75" w:rsidRPr="00EA733F">
        <w:rPr>
          <w:rFonts w:cs="Arial"/>
        </w:rPr>
        <w:t>SIR PWV</w:t>
      </w:r>
      <w:r w:rsidR="00A95E75">
        <w:rPr>
          <w:rFonts w:cs="Arial"/>
        </w:rPr>
        <w:t xml:space="preserve"> disconnect</w:t>
      </w:r>
      <w:r w:rsidR="00153FD8">
        <w:rPr>
          <w:rFonts w:cs="Arial"/>
        </w:rPr>
        <w:t>ed</w:t>
      </w:r>
      <w:r w:rsidR="00A95E75" w:rsidRPr="00EA733F">
        <w:rPr>
          <w:rFonts w:cs="Arial"/>
        </w:rPr>
        <w:t xml:space="preserve">, and </w:t>
      </w:r>
      <w:r w:rsidR="00A95E75">
        <w:rPr>
          <w:rFonts w:cs="Arial"/>
        </w:rPr>
        <w:t>BV</w:t>
      </w:r>
      <w:r w:rsidR="00A95E75" w:rsidRPr="00EA733F">
        <w:rPr>
          <w:rFonts w:cs="Arial"/>
        </w:rPr>
        <w:t xml:space="preserve"> reduction</w:t>
      </w:r>
      <w:r w:rsidRPr="00530DB3">
        <w:rPr>
          <w:rFonts w:cs="Arial"/>
        </w:rPr>
        <w:t>.</w:t>
      </w:r>
      <w:r w:rsidR="008658FE" w:rsidRPr="00530DB3">
        <w:rPr>
          <w:rFonts w:cs="Arial"/>
          <w:i/>
          <w:sz w:val="22"/>
        </w:rPr>
        <w:t xml:space="preserve"> </w:t>
      </w:r>
    </w:p>
    <w:p w14:paraId="7A593B35" w14:textId="77777777" w:rsidR="00FD0B2A" w:rsidRDefault="00FD0B2A" w:rsidP="008658FE">
      <w:pPr>
        <w:rPr>
          <w:rFonts w:cs="Arial"/>
          <w:b/>
        </w:rPr>
      </w:pPr>
    </w:p>
    <w:p w14:paraId="3D66CDCB" w14:textId="259B63AD" w:rsidR="002474E1" w:rsidRDefault="00B02536" w:rsidP="008658FE">
      <w:pPr>
        <w:rPr>
          <w:rFonts w:cs="Arial"/>
        </w:rPr>
      </w:pPr>
      <w:r w:rsidRPr="008F1024">
        <w:rPr>
          <w:rFonts w:cs="Arial"/>
          <w:b/>
        </w:rPr>
        <w:t>Note:</w:t>
      </w:r>
      <w:r w:rsidR="009C493A" w:rsidRPr="009C493A">
        <w:rPr>
          <w:rFonts w:cs="Arial"/>
          <w:i/>
        </w:rPr>
        <w:t xml:space="preserve"> </w:t>
      </w:r>
      <w:r w:rsidR="00883AD5">
        <w:rPr>
          <w:rFonts w:cs="Arial"/>
          <w:i/>
        </w:rPr>
        <w:t xml:space="preserve">WITS 3 and </w:t>
      </w:r>
      <w:r w:rsidRPr="008F1024">
        <w:rPr>
          <w:rFonts w:cs="Arial"/>
          <w:i/>
        </w:rPr>
        <w:t xml:space="preserve">GSA RLS </w:t>
      </w:r>
      <w:r w:rsidR="008D188B" w:rsidRPr="008F1024">
        <w:rPr>
          <w:rFonts w:cs="Arial"/>
          <w:i/>
        </w:rPr>
        <w:t xml:space="preserve">contracts </w:t>
      </w:r>
      <w:r w:rsidR="00694674">
        <w:rPr>
          <w:rFonts w:cs="Arial"/>
          <w:i/>
        </w:rPr>
        <w:t>include</w:t>
      </w:r>
      <w:r w:rsidRPr="008F1024">
        <w:rPr>
          <w:rFonts w:cs="Arial"/>
          <w:i/>
        </w:rPr>
        <w:t xml:space="preserve"> the local services </w:t>
      </w:r>
      <w:r w:rsidR="00A41C45">
        <w:rPr>
          <w:rFonts w:cs="Arial"/>
          <w:i/>
        </w:rPr>
        <w:t xml:space="preserve">that are </w:t>
      </w:r>
      <w:r w:rsidR="0064221C">
        <w:rPr>
          <w:rFonts w:cs="Arial"/>
          <w:i/>
        </w:rPr>
        <w:t>interexchanged</w:t>
      </w:r>
      <w:r w:rsidR="00A41C45">
        <w:rPr>
          <w:rFonts w:cs="Arial"/>
          <w:i/>
        </w:rPr>
        <w:t xml:space="preserve"> to </w:t>
      </w:r>
      <w:r w:rsidR="00432DF5">
        <w:rPr>
          <w:rFonts w:cs="Arial"/>
          <w:i/>
        </w:rPr>
        <w:t>long-distance</w:t>
      </w:r>
      <w:r w:rsidR="00A41C45">
        <w:rPr>
          <w:rFonts w:cs="Arial"/>
          <w:i/>
        </w:rPr>
        <w:t xml:space="preserve"> services</w:t>
      </w:r>
      <w:r w:rsidRPr="008F1024">
        <w:rPr>
          <w:rFonts w:cs="Arial"/>
          <w:i/>
        </w:rPr>
        <w:t xml:space="preserve"> under the Networx program. </w:t>
      </w:r>
    </w:p>
    <w:p w14:paraId="4B61CD76" w14:textId="77777777" w:rsidR="007B1620" w:rsidRDefault="007B1620" w:rsidP="00F203E0">
      <w:pPr>
        <w:rPr>
          <w:rFonts w:cs="Arial"/>
        </w:rPr>
      </w:pPr>
    </w:p>
    <w:p w14:paraId="5BE30110" w14:textId="5C42FEC2" w:rsidR="00F203E0" w:rsidRDefault="009C493A" w:rsidP="00F203E0">
      <w:pPr>
        <w:rPr>
          <w:rFonts w:cs="Arial"/>
        </w:rPr>
      </w:pPr>
      <w:r w:rsidRPr="00C22C73">
        <w:rPr>
          <w:rFonts w:cs="Arial"/>
        </w:rPr>
        <w:t xml:space="preserve">Table </w:t>
      </w:r>
      <w:r w:rsidR="001B453D">
        <w:rPr>
          <w:rFonts w:cs="Arial"/>
        </w:rPr>
        <w:t>6</w:t>
      </w:r>
      <w:r w:rsidR="00421484" w:rsidRPr="00C22C73">
        <w:rPr>
          <w:rFonts w:cs="Arial"/>
        </w:rPr>
        <w:t xml:space="preserve"> </w:t>
      </w:r>
      <w:bookmarkStart w:id="879" w:name="_Hlk142324185"/>
      <w:r w:rsidR="00A41C45">
        <w:rPr>
          <w:rFonts w:cs="Arial"/>
        </w:rPr>
        <w:t xml:space="preserve">and Figures </w:t>
      </w:r>
      <w:r w:rsidR="008E711A" w:rsidRPr="00315A0B">
        <w:rPr>
          <w:rFonts w:cs="Arial"/>
        </w:rPr>
        <w:t>9</w:t>
      </w:r>
      <w:r w:rsidR="00A41C45" w:rsidRPr="008E711A">
        <w:rPr>
          <w:rFonts w:cs="Arial"/>
        </w:rPr>
        <w:t>-</w:t>
      </w:r>
      <w:r w:rsidR="008E711A">
        <w:rPr>
          <w:rFonts w:cs="Arial"/>
        </w:rPr>
        <w:t xml:space="preserve">11 </w:t>
      </w:r>
      <w:r w:rsidR="00F203E0" w:rsidRPr="00C22C73">
        <w:rPr>
          <w:rFonts w:cs="Arial"/>
        </w:rPr>
        <w:t xml:space="preserve">illustrate the status </w:t>
      </w:r>
      <w:r w:rsidR="00674E42">
        <w:rPr>
          <w:rFonts w:cs="Arial"/>
        </w:rPr>
        <w:t xml:space="preserve">and trending </w:t>
      </w:r>
      <w:r w:rsidR="00F203E0" w:rsidRPr="00C22C73">
        <w:rPr>
          <w:rFonts w:cs="Arial"/>
        </w:rPr>
        <w:t xml:space="preserve">of </w:t>
      </w:r>
      <w:r w:rsidR="00674E42">
        <w:rPr>
          <w:rFonts w:cs="Arial"/>
        </w:rPr>
        <w:t>transition progress</w:t>
      </w:r>
      <w:r w:rsidR="00F203E0" w:rsidRPr="00C22C73">
        <w:rPr>
          <w:rFonts w:cs="Arial"/>
        </w:rPr>
        <w:t xml:space="preserve"> by </w:t>
      </w:r>
      <w:r w:rsidR="00A41C45">
        <w:rPr>
          <w:rFonts w:cs="Arial"/>
        </w:rPr>
        <w:t>contractor</w:t>
      </w:r>
      <w:r w:rsidR="00F203E0" w:rsidRPr="00C22C73">
        <w:rPr>
          <w:rFonts w:cs="Arial"/>
        </w:rPr>
        <w:t xml:space="preserve">. The </w:t>
      </w:r>
      <w:r w:rsidR="00BD3996">
        <w:rPr>
          <w:rFonts w:cs="Arial"/>
        </w:rPr>
        <w:t xml:space="preserve">difference between the total SIR count and the </w:t>
      </w:r>
      <w:r w:rsidR="00F203E0" w:rsidRPr="00C22C73">
        <w:rPr>
          <w:rFonts w:cs="Arial"/>
        </w:rPr>
        <w:t xml:space="preserve">number of </w:t>
      </w:r>
      <w:r w:rsidR="00C22C73" w:rsidRPr="00C22C73">
        <w:rPr>
          <w:rFonts w:cs="Arial"/>
        </w:rPr>
        <w:t>active</w:t>
      </w:r>
      <w:r w:rsidR="00C22C73">
        <w:rPr>
          <w:rFonts w:cs="Arial"/>
        </w:rPr>
        <w:t xml:space="preserve"> </w:t>
      </w:r>
      <w:r w:rsidR="00F203E0" w:rsidRPr="008F2369">
        <w:rPr>
          <w:rFonts w:cs="Arial"/>
        </w:rPr>
        <w:t xml:space="preserve">SIRs </w:t>
      </w:r>
      <w:r w:rsidR="00F542D2">
        <w:rPr>
          <w:rFonts w:cs="Arial"/>
        </w:rPr>
        <w:t xml:space="preserve">is divided by the total SIR count </w:t>
      </w:r>
      <w:r w:rsidR="00F203E0" w:rsidRPr="008F2369">
        <w:rPr>
          <w:rFonts w:cs="Arial"/>
        </w:rPr>
        <w:t xml:space="preserve">to </w:t>
      </w:r>
      <w:r w:rsidR="00F47A0E">
        <w:rPr>
          <w:rFonts w:cs="Arial"/>
        </w:rPr>
        <w:t>calculate</w:t>
      </w:r>
      <w:r w:rsidR="00F203E0" w:rsidRPr="008F2369">
        <w:rPr>
          <w:rFonts w:cs="Arial"/>
        </w:rPr>
        <w:t xml:space="preserve"> the SIR percentage disconnected; this is shown alongside the SIR PWV percentage disconnected which factors in complexity. The </w:t>
      </w:r>
      <w:r w:rsidR="00232FA0">
        <w:rPr>
          <w:rFonts w:cs="Arial"/>
        </w:rPr>
        <w:t xml:space="preserve">current </w:t>
      </w:r>
      <w:r w:rsidR="00F203E0" w:rsidRPr="008F2369">
        <w:rPr>
          <w:rFonts w:cs="Arial"/>
        </w:rPr>
        <w:t xml:space="preserve">BV amount ($) is compared to the initial BV </w:t>
      </w:r>
      <w:r w:rsidR="001D072C">
        <w:rPr>
          <w:rFonts w:cs="Arial"/>
        </w:rPr>
        <w:t xml:space="preserve">amount </w:t>
      </w:r>
      <w:r w:rsidR="008D1F2A">
        <w:rPr>
          <w:rFonts w:cs="Arial"/>
        </w:rPr>
        <w:t xml:space="preserve">($) </w:t>
      </w:r>
      <w:r w:rsidR="00F203E0" w:rsidRPr="008F2369">
        <w:rPr>
          <w:rFonts w:cs="Arial"/>
        </w:rPr>
        <w:t xml:space="preserve">to </w:t>
      </w:r>
      <w:r w:rsidR="00F47A0E">
        <w:rPr>
          <w:rFonts w:cs="Arial"/>
        </w:rPr>
        <w:t>calculate</w:t>
      </w:r>
      <w:r w:rsidR="00F203E0" w:rsidRPr="008F2369">
        <w:rPr>
          <w:rFonts w:cs="Arial"/>
        </w:rPr>
        <w:t xml:space="preserve"> BV percentage reduction.</w:t>
      </w:r>
      <w:r w:rsidR="00F203E0">
        <w:rPr>
          <w:rFonts w:cs="Arial"/>
        </w:rPr>
        <w:t xml:space="preserve"> </w:t>
      </w:r>
    </w:p>
    <w:bookmarkEnd w:id="879"/>
    <w:p w14:paraId="65B6CFD5" w14:textId="77777777" w:rsidR="00A45FE8" w:rsidRDefault="00A45FE8" w:rsidP="00C92566">
      <w:pPr>
        <w:rPr>
          <w:rFonts w:cs="Arial"/>
          <w:b/>
          <w:i/>
        </w:rPr>
      </w:pPr>
    </w:p>
    <w:p w14:paraId="65FA969B" w14:textId="1D94A233" w:rsidR="00D2268E" w:rsidRDefault="007E6777" w:rsidP="00D17064">
      <w:pPr>
        <w:jc w:val="left"/>
        <w:rPr>
          <w:rFonts w:cs="Arial"/>
          <w:i/>
        </w:rPr>
      </w:pPr>
      <w:r w:rsidRPr="008F1024">
        <w:rPr>
          <w:rFonts w:cs="Arial"/>
          <w:b/>
        </w:rPr>
        <w:t>Note:</w:t>
      </w:r>
      <w:r>
        <w:rPr>
          <w:rFonts w:cs="Arial"/>
        </w:rPr>
        <w:t xml:space="preserve"> </w:t>
      </w:r>
      <w:r w:rsidRPr="008F1024">
        <w:rPr>
          <w:rFonts w:cs="Arial"/>
          <w:i/>
        </w:rPr>
        <w:t xml:space="preserve">The Sprint Networx Enterprise contract </w:t>
      </w:r>
      <w:r w:rsidR="00CC2273" w:rsidRPr="008F1024">
        <w:rPr>
          <w:rFonts w:cs="Arial"/>
          <w:i/>
        </w:rPr>
        <w:t xml:space="preserve">has </w:t>
      </w:r>
      <w:r w:rsidRPr="008F1024">
        <w:rPr>
          <w:rFonts w:cs="Arial"/>
          <w:i/>
        </w:rPr>
        <w:t>expired</w:t>
      </w:r>
      <w:r w:rsidR="00471485" w:rsidRPr="008F1024">
        <w:rPr>
          <w:rFonts w:cs="Arial"/>
          <w:i/>
        </w:rPr>
        <w:t xml:space="preserve">; </w:t>
      </w:r>
      <w:r w:rsidR="00DD07E1">
        <w:rPr>
          <w:rFonts w:cs="Arial"/>
          <w:i/>
        </w:rPr>
        <w:t>therefore</w:t>
      </w:r>
      <w:r w:rsidRPr="008F1024">
        <w:rPr>
          <w:rFonts w:cs="Arial"/>
          <w:i/>
        </w:rPr>
        <w:t xml:space="preserve">, </w:t>
      </w:r>
      <w:r w:rsidR="00270B27">
        <w:rPr>
          <w:rFonts w:cs="Arial"/>
          <w:i/>
        </w:rPr>
        <w:t>Sprint does not appear in the supporting quarterly trending figures as any fluctuations would be minor.</w:t>
      </w:r>
    </w:p>
    <w:p w14:paraId="45E3BD61" w14:textId="6D2AF6AB" w:rsidR="0013783D" w:rsidRDefault="0013783D">
      <w:pPr>
        <w:jc w:val="left"/>
        <w:rPr>
          <w:rFonts w:cs="Arial"/>
          <w:b/>
          <w:bCs/>
          <w:i/>
          <w:sz w:val="20"/>
          <w:szCs w:val="20"/>
        </w:rPr>
      </w:pPr>
    </w:p>
    <w:p w14:paraId="2234C235" w14:textId="7B53AD0B" w:rsidR="00443F5E" w:rsidRDefault="007629A7" w:rsidP="00855D3D">
      <w:pPr>
        <w:pStyle w:val="Caption"/>
        <w:spacing w:after="60" w:line="240" w:lineRule="auto"/>
        <w:rPr>
          <w:i/>
        </w:rPr>
      </w:pPr>
      <w:bookmarkStart w:id="880" w:name="_Toc233796235"/>
      <w:r w:rsidRPr="003B5092">
        <w:t xml:space="preserve">Table </w:t>
      </w:r>
      <w:r w:rsidR="002527DC">
        <w:rPr>
          <w:noProof/>
        </w:rPr>
        <w:fldChar w:fldCharType="begin"/>
      </w:r>
      <w:r w:rsidR="002527DC">
        <w:rPr>
          <w:noProof/>
        </w:rPr>
        <w:instrText xml:space="preserve"> SEQ Table \* ARABIC </w:instrText>
      </w:r>
      <w:r w:rsidR="002527DC">
        <w:rPr>
          <w:noProof/>
        </w:rPr>
        <w:fldChar w:fldCharType="separate"/>
      </w:r>
      <w:r w:rsidR="00223B2E">
        <w:rPr>
          <w:noProof/>
        </w:rPr>
        <w:t>6</w:t>
      </w:r>
      <w:r w:rsidR="002527DC">
        <w:rPr>
          <w:noProof/>
        </w:rPr>
        <w:fldChar w:fldCharType="end"/>
      </w:r>
      <w:r w:rsidRPr="003B5092">
        <w:t>.</w:t>
      </w:r>
      <w:r>
        <w:t xml:space="preserve"> </w:t>
      </w:r>
      <w:r w:rsidR="00A4154F">
        <w:rPr>
          <w:i/>
        </w:rPr>
        <w:t xml:space="preserve">EIS </w:t>
      </w:r>
      <w:r w:rsidR="00F16C6B">
        <w:rPr>
          <w:i/>
        </w:rPr>
        <w:t xml:space="preserve">Transition </w:t>
      </w:r>
      <w:r w:rsidR="00660013">
        <w:rPr>
          <w:i/>
        </w:rPr>
        <w:t>P</w:t>
      </w:r>
      <w:r w:rsidR="00F16C6B">
        <w:rPr>
          <w:i/>
        </w:rPr>
        <w:t>rogress</w:t>
      </w:r>
      <w:r w:rsidR="00A4154F" w:rsidRPr="00B810A2">
        <w:rPr>
          <w:i/>
        </w:rPr>
        <w:t>:</w:t>
      </w:r>
      <w:r w:rsidR="00C2193B" w:rsidRPr="00B810A2">
        <w:rPr>
          <w:i/>
        </w:rPr>
        <w:t xml:space="preserve"> Contractor</w:t>
      </w:r>
      <w:bookmarkEnd w:id="880"/>
    </w:p>
    <w:tbl>
      <w:tblPr>
        <w:tblW w:w="10800" w:type="dxa"/>
        <w:tblInd w:w="-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50"/>
        <w:gridCol w:w="1350"/>
        <w:gridCol w:w="1350"/>
        <w:gridCol w:w="1440"/>
        <w:gridCol w:w="1440"/>
        <w:gridCol w:w="1350"/>
        <w:gridCol w:w="1260"/>
        <w:gridCol w:w="1260"/>
      </w:tblGrid>
      <w:tr w:rsidR="00F6523A" w:rsidRPr="00421484" w14:paraId="2C3F3D27" w14:textId="77777777" w:rsidTr="003227AC">
        <w:trPr>
          <w:trHeight w:hRule="exact" w:val="360"/>
          <w:tblHeader/>
        </w:trPr>
        <w:tc>
          <w:tcPr>
            <w:tcW w:w="10800" w:type="dxa"/>
            <w:gridSpan w:val="8"/>
            <w:shd w:val="clear" w:color="auto" w:fill="17365D" w:themeFill="text2" w:themeFillShade="BF"/>
            <w:noWrap/>
            <w:vAlign w:val="center"/>
            <w:hideMark/>
          </w:tcPr>
          <w:p w14:paraId="436C4927" w14:textId="1F59A8C2" w:rsidR="00421484" w:rsidRPr="00421484" w:rsidRDefault="00421484" w:rsidP="00421484">
            <w:pPr>
              <w:jc w:val="center"/>
              <w:rPr>
                <w:rFonts w:cs="Arial"/>
                <w:b/>
                <w:bCs/>
                <w:color w:val="FFFFFF"/>
                <w:sz w:val="20"/>
                <w:szCs w:val="20"/>
                <w:u w:val="single"/>
              </w:rPr>
            </w:pPr>
            <w:r>
              <w:rPr>
                <w:rFonts w:cs="Arial"/>
                <w:b/>
                <w:bCs/>
                <w:color w:val="FFFFFF"/>
                <w:sz w:val="20"/>
                <w:szCs w:val="20"/>
                <w:u w:val="single"/>
              </w:rPr>
              <w:t xml:space="preserve">EIS Transition </w:t>
            </w:r>
            <w:r w:rsidR="00235213">
              <w:rPr>
                <w:rFonts w:cs="Arial"/>
                <w:b/>
                <w:bCs/>
                <w:color w:val="FFFFFF"/>
                <w:sz w:val="20"/>
                <w:szCs w:val="20"/>
                <w:u w:val="single"/>
              </w:rPr>
              <w:t>Progress</w:t>
            </w:r>
            <w:r>
              <w:rPr>
                <w:rFonts w:cs="Arial"/>
                <w:b/>
                <w:bCs/>
                <w:color w:val="FFFFFF"/>
                <w:sz w:val="20"/>
                <w:szCs w:val="20"/>
                <w:u w:val="single"/>
              </w:rPr>
              <w:t>:</w:t>
            </w:r>
            <w:r w:rsidRPr="00421484">
              <w:rPr>
                <w:rFonts w:cs="Arial"/>
                <w:b/>
                <w:bCs/>
                <w:color w:val="FFFFFF"/>
                <w:sz w:val="20"/>
                <w:szCs w:val="20"/>
                <w:u w:val="single"/>
              </w:rPr>
              <w:t xml:space="preserve"> Contractor</w:t>
            </w:r>
          </w:p>
        </w:tc>
      </w:tr>
      <w:tr w:rsidR="00F6523A" w:rsidRPr="00421484" w14:paraId="649C1B2F" w14:textId="77777777" w:rsidTr="003227AC">
        <w:trPr>
          <w:trHeight w:hRule="exact" w:val="416"/>
          <w:tblHeader/>
        </w:trPr>
        <w:tc>
          <w:tcPr>
            <w:tcW w:w="1350" w:type="dxa"/>
            <w:vMerge w:val="restart"/>
            <w:shd w:val="clear" w:color="auto" w:fill="1F497D" w:themeFill="text2"/>
            <w:vAlign w:val="center"/>
            <w:hideMark/>
          </w:tcPr>
          <w:p w14:paraId="1119CECC" w14:textId="7B6F7686" w:rsidR="002B0FDE" w:rsidRPr="00421484" w:rsidRDefault="002B0FDE" w:rsidP="00421484">
            <w:pPr>
              <w:jc w:val="center"/>
              <w:rPr>
                <w:rFonts w:cs="Arial"/>
                <w:b/>
                <w:bCs/>
                <w:color w:val="FFFFFF"/>
                <w:sz w:val="20"/>
                <w:szCs w:val="20"/>
                <w:u w:val="single"/>
              </w:rPr>
            </w:pPr>
            <w:r w:rsidRPr="00421484">
              <w:rPr>
                <w:rFonts w:cs="Arial"/>
                <w:b/>
                <w:bCs/>
                <w:color w:val="FFFFFF"/>
                <w:sz w:val="18"/>
                <w:szCs w:val="18"/>
              </w:rPr>
              <w:t>Contractor</w:t>
            </w:r>
          </w:p>
        </w:tc>
        <w:tc>
          <w:tcPr>
            <w:tcW w:w="5580" w:type="dxa"/>
            <w:gridSpan w:val="4"/>
            <w:shd w:val="clear" w:color="auto" w:fill="1F497D" w:themeFill="text2"/>
            <w:vAlign w:val="center"/>
            <w:hideMark/>
          </w:tcPr>
          <w:p w14:paraId="261F227B" w14:textId="77777777" w:rsidR="002B0FDE" w:rsidRPr="00421484" w:rsidRDefault="002B0FDE" w:rsidP="00421484">
            <w:pPr>
              <w:jc w:val="center"/>
              <w:rPr>
                <w:rFonts w:cs="Arial"/>
                <w:b/>
                <w:bCs/>
                <w:color w:val="FFFFFF"/>
                <w:sz w:val="20"/>
                <w:szCs w:val="20"/>
                <w:u w:val="single"/>
              </w:rPr>
            </w:pPr>
            <w:r w:rsidRPr="00421484">
              <w:rPr>
                <w:rFonts w:cs="Arial"/>
                <w:b/>
                <w:bCs/>
                <w:color w:val="FFFFFF"/>
                <w:sz w:val="20"/>
                <w:szCs w:val="20"/>
                <w:u w:val="single"/>
              </w:rPr>
              <w:t>Service Instance Records</w:t>
            </w:r>
          </w:p>
        </w:tc>
        <w:tc>
          <w:tcPr>
            <w:tcW w:w="3870" w:type="dxa"/>
            <w:gridSpan w:val="3"/>
            <w:shd w:val="clear" w:color="auto" w:fill="1F497D" w:themeFill="text2"/>
            <w:vAlign w:val="center"/>
            <w:hideMark/>
          </w:tcPr>
          <w:p w14:paraId="137A8F45" w14:textId="77777777" w:rsidR="002B0FDE" w:rsidRPr="00421484" w:rsidRDefault="002B0FDE" w:rsidP="00421484">
            <w:pPr>
              <w:jc w:val="center"/>
              <w:rPr>
                <w:rFonts w:cs="Arial"/>
                <w:b/>
                <w:bCs/>
                <w:color w:val="FFFFFF"/>
                <w:sz w:val="20"/>
                <w:szCs w:val="20"/>
                <w:u w:val="single"/>
              </w:rPr>
            </w:pPr>
            <w:r w:rsidRPr="00421484">
              <w:rPr>
                <w:rFonts w:cs="Arial"/>
                <w:b/>
                <w:bCs/>
                <w:color w:val="FFFFFF"/>
                <w:sz w:val="20"/>
                <w:szCs w:val="20"/>
                <w:u w:val="single"/>
              </w:rPr>
              <w:t>Business Volume</w:t>
            </w:r>
          </w:p>
        </w:tc>
      </w:tr>
      <w:tr w:rsidR="00F6523A" w:rsidRPr="00421484" w14:paraId="4205511B" w14:textId="77777777" w:rsidTr="003227AC">
        <w:trPr>
          <w:trHeight w:hRule="exact" w:val="758"/>
          <w:tblHeader/>
        </w:trPr>
        <w:tc>
          <w:tcPr>
            <w:tcW w:w="1350" w:type="dxa"/>
            <w:vMerge/>
            <w:shd w:val="clear" w:color="auto" w:fill="1F497D" w:themeFill="text2"/>
            <w:vAlign w:val="center"/>
            <w:hideMark/>
          </w:tcPr>
          <w:p w14:paraId="5664C82F" w14:textId="6C61B526" w:rsidR="002B0FDE" w:rsidRPr="00421484" w:rsidRDefault="002B0FDE" w:rsidP="00421484">
            <w:pPr>
              <w:jc w:val="center"/>
              <w:rPr>
                <w:rFonts w:cs="Arial"/>
                <w:b/>
                <w:bCs/>
                <w:color w:val="FFFFFF"/>
                <w:sz w:val="18"/>
                <w:szCs w:val="18"/>
              </w:rPr>
            </w:pPr>
          </w:p>
        </w:tc>
        <w:tc>
          <w:tcPr>
            <w:tcW w:w="1350" w:type="dxa"/>
            <w:shd w:val="clear" w:color="auto" w:fill="1F497D" w:themeFill="text2"/>
            <w:vAlign w:val="center"/>
            <w:hideMark/>
          </w:tcPr>
          <w:p w14:paraId="7360941B"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SIR # Total</w:t>
            </w:r>
          </w:p>
        </w:tc>
        <w:tc>
          <w:tcPr>
            <w:tcW w:w="1350" w:type="dxa"/>
            <w:shd w:val="clear" w:color="auto" w:fill="1F497D" w:themeFill="text2"/>
            <w:vAlign w:val="center"/>
            <w:hideMark/>
          </w:tcPr>
          <w:p w14:paraId="5B1EB243"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SIR # Active</w:t>
            </w:r>
          </w:p>
        </w:tc>
        <w:tc>
          <w:tcPr>
            <w:tcW w:w="1440" w:type="dxa"/>
            <w:shd w:val="clear" w:color="auto" w:fill="1F497D" w:themeFill="text2"/>
            <w:vAlign w:val="center"/>
            <w:hideMark/>
          </w:tcPr>
          <w:p w14:paraId="43A9A841"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SIR % Disconnected</w:t>
            </w:r>
          </w:p>
        </w:tc>
        <w:tc>
          <w:tcPr>
            <w:tcW w:w="1440" w:type="dxa"/>
            <w:shd w:val="clear" w:color="auto" w:fill="1F497D" w:themeFill="text2"/>
            <w:vAlign w:val="center"/>
            <w:hideMark/>
          </w:tcPr>
          <w:p w14:paraId="5EA89F60"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SIR PWV % Disconnected</w:t>
            </w:r>
          </w:p>
        </w:tc>
        <w:tc>
          <w:tcPr>
            <w:tcW w:w="1350" w:type="dxa"/>
            <w:shd w:val="clear" w:color="auto" w:fill="1F497D" w:themeFill="text2"/>
            <w:vAlign w:val="center"/>
            <w:hideMark/>
          </w:tcPr>
          <w:p w14:paraId="05F716F2"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BV $ Initial</w:t>
            </w:r>
          </w:p>
        </w:tc>
        <w:tc>
          <w:tcPr>
            <w:tcW w:w="1260" w:type="dxa"/>
            <w:shd w:val="clear" w:color="auto" w:fill="1F497D" w:themeFill="text2"/>
            <w:vAlign w:val="center"/>
            <w:hideMark/>
          </w:tcPr>
          <w:p w14:paraId="7337F90F"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BV $ Current</w:t>
            </w:r>
          </w:p>
        </w:tc>
        <w:tc>
          <w:tcPr>
            <w:tcW w:w="1260" w:type="dxa"/>
            <w:shd w:val="clear" w:color="auto" w:fill="1F497D" w:themeFill="text2"/>
            <w:vAlign w:val="center"/>
            <w:hideMark/>
          </w:tcPr>
          <w:p w14:paraId="455AA8AA"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BV % Reduction</w:t>
            </w:r>
          </w:p>
        </w:tc>
      </w:tr>
      <w:tr w:rsidR="00D312FE" w:rsidRPr="00421484" w14:paraId="0AC28F72" w14:textId="77777777" w:rsidTr="003227AC">
        <w:trPr>
          <w:trHeight w:val="288"/>
        </w:trPr>
        <w:tc>
          <w:tcPr>
            <w:tcW w:w="1350" w:type="dxa"/>
            <w:tcMar>
              <w:left w:w="115" w:type="dxa"/>
              <w:right w:w="115" w:type="dxa"/>
            </w:tcMar>
            <w:vAlign w:val="center"/>
            <w:hideMark/>
          </w:tcPr>
          <w:p w14:paraId="6105605C" w14:textId="77777777" w:rsidR="00D312FE" w:rsidRPr="006B1ABC" w:rsidRDefault="00D312FE" w:rsidP="00D312FE">
            <w:pPr>
              <w:jc w:val="left"/>
              <w:rPr>
                <w:rFonts w:cs="Arial"/>
                <w:b/>
                <w:bCs/>
                <w:sz w:val="16"/>
                <w:szCs w:val="16"/>
              </w:rPr>
            </w:pPr>
            <w:r w:rsidRPr="006B1ABC">
              <w:rPr>
                <w:rFonts w:cs="Arial"/>
                <w:b/>
                <w:bCs/>
                <w:sz w:val="16"/>
                <w:szCs w:val="16"/>
              </w:rPr>
              <w:t>Verizon</w:t>
            </w:r>
          </w:p>
        </w:tc>
        <w:tc>
          <w:tcPr>
            <w:tcW w:w="1350" w:type="dxa"/>
            <w:shd w:val="clear" w:color="000000" w:fill="FFFFFF"/>
            <w:vAlign w:val="center"/>
          </w:tcPr>
          <w:p w14:paraId="264E8450" w14:textId="113433BE" w:rsidR="00D312FE" w:rsidRPr="006B1ABC" w:rsidRDefault="00D312FE" w:rsidP="00D312FE">
            <w:pPr>
              <w:jc w:val="right"/>
              <w:rPr>
                <w:rFonts w:cs="Arial"/>
                <w:sz w:val="16"/>
                <w:szCs w:val="16"/>
              </w:rPr>
            </w:pPr>
            <w:r>
              <w:rPr>
                <w:rFonts w:cs="Arial"/>
                <w:sz w:val="16"/>
                <w:szCs w:val="16"/>
              </w:rPr>
              <w:t xml:space="preserve">       5,970,649 </w:t>
            </w:r>
          </w:p>
        </w:tc>
        <w:tc>
          <w:tcPr>
            <w:tcW w:w="1350" w:type="dxa"/>
            <w:vAlign w:val="center"/>
          </w:tcPr>
          <w:p w14:paraId="2D36B134" w14:textId="1AB1BCA5" w:rsidR="00D312FE" w:rsidRPr="006B1ABC" w:rsidRDefault="00D312FE" w:rsidP="00D312FE">
            <w:pPr>
              <w:jc w:val="right"/>
              <w:rPr>
                <w:rFonts w:cs="Arial"/>
                <w:sz w:val="16"/>
                <w:szCs w:val="16"/>
              </w:rPr>
            </w:pPr>
            <w:r>
              <w:rPr>
                <w:rFonts w:cs="Arial"/>
                <w:sz w:val="16"/>
                <w:szCs w:val="16"/>
              </w:rPr>
              <w:t>0</w:t>
            </w:r>
          </w:p>
        </w:tc>
        <w:tc>
          <w:tcPr>
            <w:tcW w:w="1440" w:type="dxa"/>
            <w:noWrap/>
            <w:vAlign w:val="center"/>
          </w:tcPr>
          <w:p w14:paraId="2638DDF3" w14:textId="2F9EB765" w:rsidR="00D312FE" w:rsidRPr="006B1ABC" w:rsidRDefault="00D312FE" w:rsidP="00D312FE">
            <w:pPr>
              <w:jc w:val="right"/>
              <w:rPr>
                <w:rFonts w:cs="Arial"/>
                <w:color w:val="000000"/>
                <w:sz w:val="16"/>
                <w:szCs w:val="16"/>
              </w:rPr>
            </w:pPr>
            <w:r>
              <w:rPr>
                <w:rFonts w:cs="Arial"/>
                <w:color w:val="000000"/>
                <w:sz w:val="16"/>
                <w:szCs w:val="16"/>
              </w:rPr>
              <w:t>100.0%</w:t>
            </w:r>
          </w:p>
        </w:tc>
        <w:tc>
          <w:tcPr>
            <w:tcW w:w="1440" w:type="dxa"/>
            <w:noWrap/>
            <w:vAlign w:val="center"/>
          </w:tcPr>
          <w:p w14:paraId="6EA786BF" w14:textId="76EE7308" w:rsidR="00D312FE" w:rsidRPr="006B1ABC" w:rsidRDefault="00D312FE" w:rsidP="00D312FE">
            <w:pPr>
              <w:jc w:val="right"/>
              <w:rPr>
                <w:rFonts w:cs="Arial"/>
                <w:color w:val="000000"/>
                <w:sz w:val="16"/>
                <w:szCs w:val="16"/>
              </w:rPr>
            </w:pPr>
            <w:r>
              <w:rPr>
                <w:rFonts w:cs="Arial"/>
                <w:color w:val="000000"/>
                <w:sz w:val="16"/>
                <w:szCs w:val="16"/>
              </w:rPr>
              <w:t>100.0%</w:t>
            </w:r>
          </w:p>
        </w:tc>
        <w:tc>
          <w:tcPr>
            <w:tcW w:w="1350" w:type="dxa"/>
            <w:vAlign w:val="center"/>
          </w:tcPr>
          <w:p w14:paraId="2BE93491" w14:textId="34BFF5D7" w:rsidR="00D312FE" w:rsidRPr="006B1ABC" w:rsidRDefault="00D312FE" w:rsidP="00D312FE">
            <w:pPr>
              <w:jc w:val="right"/>
              <w:rPr>
                <w:rFonts w:cs="Arial"/>
                <w:sz w:val="16"/>
                <w:szCs w:val="16"/>
              </w:rPr>
            </w:pPr>
            <w:r>
              <w:rPr>
                <w:rFonts w:cs="Arial"/>
                <w:sz w:val="16"/>
                <w:szCs w:val="16"/>
              </w:rPr>
              <w:t>$91,952,661</w:t>
            </w:r>
          </w:p>
        </w:tc>
        <w:tc>
          <w:tcPr>
            <w:tcW w:w="1260" w:type="dxa"/>
            <w:vAlign w:val="center"/>
          </w:tcPr>
          <w:p w14:paraId="2C9256CC" w14:textId="4346FD5E" w:rsidR="00D312FE" w:rsidRPr="00315A0B" w:rsidRDefault="00D312FE" w:rsidP="00D312FE">
            <w:pPr>
              <w:jc w:val="right"/>
              <w:rPr>
                <w:rFonts w:cs="Arial"/>
                <w:color w:val="000000" w:themeColor="text1"/>
                <w:sz w:val="16"/>
                <w:szCs w:val="16"/>
              </w:rPr>
            </w:pPr>
            <w:r w:rsidRPr="00315A0B">
              <w:rPr>
                <w:rFonts w:cs="Arial"/>
                <w:color w:val="000000" w:themeColor="text1"/>
                <w:sz w:val="16"/>
                <w:szCs w:val="16"/>
              </w:rPr>
              <w:t>-$271,189</w:t>
            </w:r>
          </w:p>
        </w:tc>
        <w:tc>
          <w:tcPr>
            <w:tcW w:w="1260" w:type="dxa"/>
            <w:noWrap/>
            <w:vAlign w:val="center"/>
          </w:tcPr>
          <w:p w14:paraId="0518ABD3" w14:textId="1572C4D6" w:rsidR="00D312FE" w:rsidRPr="006B1ABC" w:rsidRDefault="00D312FE" w:rsidP="00D312FE">
            <w:pPr>
              <w:jc w:val="right"/>
              <w:rPr>
                <w:rFonts w:cs="Arial"/>
                <w:color w:val="000000"/>
                <w:sz w:val="16"/>
                <w:szCs w:val="16"/>
              </w:rPr>
            </w:pPr>
            <w:r>
              <w:rPr>
                <w:rFonts w:cs="Arial"/>
                <w:color w:val="000000"/>
                <w:sz w:val="16"/>
                <w:szCs w:val="16"/>
              </w:rPr>
              <w:t>100.3%</w:t>
            </w:r>
          </w:p>
        </w:tc>
      </w:tr>
      <w:tr w:rsidR="00D312FE" w:rsidRPr="00421484" w14:paraId="44E87F19" w14:textId="77777777" w:rsidTr="003227AC">
        <w:trPr>
          <w:trHeight w:val="288"/>
        </w:trPr>
        <w:tc>
          <w:tcPr>
            <w:tcW w:w="1350" w:type="dxa"/>
            <w:vAlign w:val="center"/>
            <w:hideMark/>
          </w:tcPr>
          <w:p w14:paraId="5BD7BAEF" w14:textId="77777777" w:rsidR="00D312FE" w:rsidRPr="006B1ABC" w:rsidRDefault="00D312FE" w:rsidP="00D312FE">
            <w:pPr>
              <w:jc w:val="left"/>
              <w:rPr>
                <w:rFonts w:cs="Arial"/>
                <w:b/>
                <w:bCs/>
                <w:sz w:val="16"/>
                <w:szCs w:val="16"/>
              </w:rPr>
            </w:pPr>
            <w:r w:rsidRPr="006B1ABC">
              <w:rPr>
                <w:rFonts w:cs="Arial"/>
                <w:b/>
                <w:bCs/>
                <w:sz w:val="16"/>
                <w:szCs w:val="16"/>
              </w:rPr>
              <w:t>AT&amp;T</w:t>
            </w:r>
          </w:p>
        </w:tc>
        <w:tc>
          <w:tcPr>
            <w:tcW w:w="1350" w:type="dxa"/>
            <w:shd w:val="clear" w:color="000000" w:fill="FFFFFF"/>
            <w:vAlign w:val="center"/>
          </w:tcPr>
          <w:p w14:paraId="7E2B3A69" w14:textId="6EF5F65E" w:rsidR="00D312FE" w:rsidRPr="006B1ABC" w:rsidRDefault="00D312FE" w:rsidP="00D312FE">
            <w:pPr>
              <w:jc w:val="right"/>
              <w:rPr>
                <w:rFonts w:cs="Arial"/>
                <w:sz w:val="16"/>
                <w:szCs w:val="16"/>
              </w:rPr>
            </w:pPr>
            <w:r>
              <w:rPr>
                <w:rFonts w:cs="Arial"/>
                <w:sz w:val="16"/>
                <w:szCs w:val="16"/>
              </w:rPr>
              <w:t xml:space="preserve">       1,247,082 </w:t>
            </w:r>
          </w:p>
        </w:tc>
        <w:tc>
          <w:tcPr>
            <w:tcW w:w="1350" w:type="dxa"/>
            <w:vAlign w:val="center"/>
          </w:tcPr>
          <w:p w14:paraId="5B6CDB4F" w14:textId="6CF96FED" w:rsidR="00D312FE" w:rsidRPr="006B1ABC" w:rsidRDefault="00D312FE" w:rsidP="00D312FE">
            <w:pPr>
              <w:jc w:val="right"/>
              <w:rPr>
                <w:rFonts w:cs="Arial"/>
                <w:sz w:val="16"/>
                <w:szCs w:val="16"/>
              </w:rPr>
            </w:pPr>
            <w:r>
              <w:rPr>
                <w:rFonts w:cs="Arial"/>
                <w:sz w:val="16"/>
                <w:szCs w:val="16"/>
              </w:rPr>
              <w:t>0</w:t>
            </w:r>
          </w:p>
        </w:tc>
        <w:tc>
          <w:tcPr>
            <w:tcW w:w="1440" w:type="dxa"/>
            <w:noWrap/>
            <w:vAlign w:val="center"/>
          </w:tcPr>
          <w:p w14:paraId="7A2647A1" w14:textId="3847DA00" w:rsidR="00D312FE" w:rsidRPr="006B1ABC" w:rsidRDefault="00D312FE" w:rsidP="00D312FE">
            <w:pPr>
              <w:jc w:val="right"/>
              <w:rPr>
                <w:rFonts w:cs="Arial"/>
                <w:color w:val="000000"/>
                <w:sz w:val="16"/>
                <w:szCs w:val="16"/>
              </w:rPr>
            </w:pPr>
            <w:r>
              <w:rPr>
                <w:rFonts w:cs="Arial"/>
                <w:color w:val="000000"/>
                <w:sz w:val="16"/>
                <w:szCs w:val="16"/>
              </w:rPr>
              <w:t>100.0%</w:t>
            </w:r>
          </w:p>
        </w:tc>
        <w:tc>
          <w:tcPr>
            <w:tcW w:w="1440" w:type="dxa"/>
            <w:noWrap/>
            <w:vAlign w:val="center"/>
          </w:tcPr>
          <w:p w14:paraId="2996D4D7" w14:textId="3782F211" w:rsidR="00D312FE" w:rsidRPr="006B1ABC" w:rsidRDefault="00D312FE" w:rsidP="00D312FE">
            <w:pPr>
              <w:jc w:val="right"/>
              <w:rPr>
                <w:rFonts w:cs="Arial"/>
                <w:color w:val="000000"/>
                <w:sz w:val="16"/>
                <w:szCs w:val="16"/>
              </w:rPr>
            </w:pPr>
            <w:r>
              <w:rPr>
                <w:rFonts w:cs="Arial"/>
                <w:color w:val="000000"/>
                <w:sz w:val="16"/>
                <w:szCs w:val="16"/>
              </w:rPr>
              <w:t>100.0%</w:t>
            </w:r>
          </w:p>
        </w:tc>
        <w:tc>
          <w:tcPr>
            <w:tcW w:w="1350" w:type="dxa"/>
            <w:vAlign w:val="center"/>
          </w:tcPr>
          <w:p w14:paraId="1A6FFE92" w14:textId="358D3544" w:rsidR="00D312FE" w:rsidRPr="006B1ABC" w:rsidRDefault="00D312FE" w:rsidP="00D312FE">
            <w:pPr>
              <w:jc w:val="right"/>
              <w:rPr>
                <w:rFonts w:cs="Arial"/>
                <w:sz w:val="16"/>
                <w:szCs w:val="16"/>
              </w:rPr>
            </w:pPr>
            <w:r>
              <w:rPr>
                <w:rFonts w:cs="Arial"/>
                <w:sz w:val="16"/>
                <w:szCs w:val="16"/>
              </w:rPr>
              <w:t>$64,498,470</w:t>
            </w:r>
          </w:p>
        </w:tc>
        <w:tc>
          <w:tcPr>
            <w:tcW w:w="1260" w:type="dxa"/>
            <w:vAlign w:val="center"/>
          </w:tcPr>
          <w:p w14:paraId="5585DEEF" w14:textId="0541494C" w:rsidR="00D312FE" w:rsidRPr="00315A0B" w:rsidRDefault="00D312FE" w:rsidP="00D312FE">
            <w:pPr>
              <w:jc w:val="right"/>
              <w:rPr>
                <w:rFonts w:cs="Arial"/>
                <w:color w:val="000000" w:themeColor="text1"/>
                <w:sz w:val="16"/>
                <w:szCs w:val="16"/>
              </w:rPr>
            </w:pPr>
            <w:r w:rsidRPr="00315A0B">
              <w:rPr>
                <w:rFonts w:cs="Arial"/>
                <w:color w:val="000000" w:themeColor="text1"/>
                <w:sz w:val="16"/>
                <w:szCs w:val="16"/>
              </w:rPr>
              <w:t>-$13,260</w:t>
            </w:r>
          </w:p>
        </w:tc>
        <w:tc>
          <w:tcPr>
            <w:tcW w:w="1260" w:type="dxa"/>
            <w:noWrap/>
            <w:vAlign w:val="center"/>
          </w:tcPr>
          <w:p w14:paraId="0BC66400" w14:textId="34A5A90C" w:rsidR="00D312FE" w:rsidRPr="006B1ABC" w:rsidRDefault="00D312FE" w:rsidP="00D312FE">
            <w:pPr>
              <w:jc w:val="right"/>
              <w:rPr>
                <w:rFonts w:cs="Arial"/>
                <w:color w:val="000000"/>
                <w:sz w:val="16"/>
                <w:szCs w:val="16"/>
              </w:rPr>
            </w:pPr>
            <w:r>
              <w:rPr>
                <w:rFonts w:cs="Arial"/>
                <w:color w:val="000000"/>
                <w:sz w:val="16"/>
                <w:szCs w:val="16"/>
              </w:rPr>
              <w:t>100.02%</w:t>
            </w:r>
          </w:p>
        </w:tc>
      </w:tr>
      <w:tr w:rsidR="00D312FE" w:rsidRPr="00421484" w14:paraId="52359AE8" w14:textId="77777777" w:rsidTr="003227AC">
        <w:trPr>
          <w:trHeight w:val="288"/>
        </w:trPr>
        <w:tc>
          <w:tcPr>
            <w:tcW w:w="1350" w:type="dxa"/>
            <w:vAlign w:val="center"/>
            <w:hideMark/>
          </w:tcPr>
          <w:p w14:paraId="21E41C25" w14:textId="77777777" w:rsidR="00D312FE" w:rsidRPr="006B1ABC" w:rsidRDefault="00D312FE" w:rsidP="00D312FE">
            <w:pPr>
              <w:jc w:val="left"/>
              <w:rPr>
                <w:rFonts w:cs="Arial"/>
                <w:b/>
                <w:bCs/>
                <w:sz w:val="16"/>
                <w:szCs w:val="16"/>
              </w:rPr>
            </w:pPr>
            <w:r w:rsidRPr="006B1ABC">
              <w:rPr>
                <w:rFonts w:cs="Arial"/>
                <w:b/>
                <w:bCs/>
                <w:sz w:val="16"/>
                <w:szCs w:val="16"/>
              </w:rPr>
              <w:t>CenturyLink</w:t>
            </w:r>
          </w:p>
        </w:tc>
        <w:tc>
          <w:tcPr>
            <w:tcW w:w="1350" w:type="dxa"/>
            <w:shd w:val="clear" w:color="000000" w:fill="FFFFFF"/>
            <w:vAlign w:val="center"/>
          </w:tcPr>
          <w:p w14:paraId="4718733C" w14:textId="5253134A" w:rsidR="00D312FE" w:rsidRPr="006B1ABC" w:rsidRDefault="00D312FE" w:rsidP="00D312FE">
            <w:pPr>
              <w:jc w:val="right"/>
              <w:rPr>
                <w:rFonts w:cs="Arial"/>
                <w:sz w:val="16"/>
                <w:szCs w:val="16"/>
              </w:rPr>
            </w:pPr>
            <w:r>
              <w:rPr>
                <w:rFonts w:cs="Arial"/>
                <w:sz w:val="16"/>
                <w:szCs w:val="16"/>
              </w:rPr>
              <w:t xml:space="preserve">       1,152,584 </w:t>
            </w:r>
          </w:p>
        </w:tc>
        <w:tc>
          <w:tcPr>
            <w:tcW w:w="1350" w:type="dxa"/>
            <w:vAlign w:val="center"/>
          </w:tcPr>
          <w:p w14:paraId="10099CB1" w14:textId="5817E73B" w:rsidR="00D312FE" w:rsidRPr="006B1ABC" w:rsidRDefault="00D312FE" w:rsidP="00D312FE">
            <w:pPr>
              <w:jc w:val="right"/>
              <w:rPr>
                <w:rFonts w:cs="Arial"/>
                <w:sz w:val="16"/>
                <w:szCs w:val="16"/>
              </w:rPr>
            </w:pPr>
            <w:r>
              <w:rPr>
                <w:rFonts w:cs="Arial"/>
                <w:sz w:val="16"/>
                <w:szCs w:val="16"/>
              </w:rPr>
              <w:t>0</w:t>
            </w:r>
          </w:p>
        </w:tc>
        <w:tc>
          <w:tcPr>
            <w:tcW w:w="1440" w:type="dxa"/>
            <w:noWrap/>
            <w:vAlign w:val="center"/>
          </w:tcPr>
          <w:p w14:paraId="5BCCE83F" w14:textId="280EAB1C" w:rsidR="00D312FE" w:rsidRPr="006B1ABC" w:rsidRDefault="00D312FE" w:rsidP="00D312FE">
            <w:pPr>
              <w:jc w:val="right"/>
              <w:rPr>
                <w:rFonts w:cs="Arial"/>
                <w:color w:val="000000"/>
                <w:sz w:val="16"/>
                <w:szCs w:val="16"/>
              </w:rPr>
            </w:pPr>
            <w:r>
              <w:rPr>
                <w:rFonts w:cs="Arial"/>
                <w:color w:val="000000"/>
                <w:sz w:val="16"/>
                <w:szCs w:val="16"/>
              </w:rPr>
              <w:t>100.0%</w:t>
            </w:r>
          </w:p>
        </w:tc>
        <w:tc>
          <w:tcPr>
            <w:tcW w:w="1440" w:type="dxa"/>
            <w:noWrap/>
            <w:vAlign w:val="center"/>
          </w:tcPr>
          <w:p w14:paraId="5EF6B0B2" w14:textId="55C7217E" w:rsidR="00D312FE" w:rsidRPr="006B1ABC" w:rsidRDefault="00D312FE" w:rsidP="00D312FE">
            <w:pPr>
              <w:jc w:val="right"/>
              <w:rPr>
                <w:rFonts w:cs="Arial"/>
                <w:color w:val="000000"/>
                <w:sz w:val="16"/>
                <w:szCs w:val="16"/>
              </w:rPr>
            </w:pPr>
            <w:r>
              <w:rPr>
                <w:rFonts w:cs="Arial"/>
                <w:color w:val="000000"/>
                <w:sz w:val="16"/>
                <w:szCs w:val="16"/>
              </w:rPr>
              <w:t>100.0%</w:t>
            </w:r>
          </w:p>
        </w:tc>
        <w:tc>
          <w:tcPr>
            <w:tcW w:w="1350" w:type="dxa"/>
            <w:vAlign w:val="center"/>
          </w:tcPr>
          <w:p w14:paraId="38E58783" w14:textId="535CD42F" w:rsidR="00D312FE" w:rsidRPr="006B1ABC" w:rsidRDefault="00D312FE" w:rsidP="00D312FE">
            <w:pPr>
              <w:jc w:val="right"/>
              <w:rPr>
                <w:rFonts w:cs="Arial"/>
                <w:sz w:val="16"/>
                <w:szCs w:val="16"/>
              </w:rPr>
            </w:pPr>
            <w:r>
              <w:rPr>
                <w:rFonts w:cs="Arial"/>
                <w:sz w:val="16"/>
                <w:szCs w:val="16"/>
              </w:rPr>
              <w:t>$22,128,763</w:t>
            </w:r>
          </w:p>
        </w:tc>
        <w:tc>
          <w:tcPr>
            <w:tcW w:w="1260" w:type="dxa"/>
            <w:vAlign w:val="center"/>
          </w:tcPr>
          <w:p w14:paraId="588C872D" w14:textId="2B45011E" w:rsidR="00D312FE" w:rsidRPr="006B1ABC" w:rsidRDefault="00D312FE" w:rsidP="00D312FE">
            <w:pPr>
              <w:jc w:val="right"/>
              <w:rPr>
                <w:rFonts w:cs="Arial"/>
                <w:sz w:val="16"/>
                <w:szCs w:val="16"/>
              </w:rPr>
            </w:pPr>
            <w:r>
              <w:rPr>
                <w:rFonts w:cs="Arial"/>
                <w:sz w:val="16"/>
                <w:szCs w:val="16"/>
              </w:rPr>
              <w:t>$2,359,778</w:t>
            </w:r>
          </w:p>
        </w:tc>
        <w:tc>
          <w:tcPr>
            <w:tcW w:w="1260" w:type="dxa"/>
            <w:noWrap/>
            <w:vAlign w:val="center"/>
          </w:tcPr>
          <w:p w14:paraId="222ABA57" w14:textId="1148A0E9" w:rsidR="00D312FE" w:rsidRPr="006B1ABC" w:rsidRDefault="00D312FE" w:rsidP="00D312FE">
            <w:pPr>
              <w:jc w:val="right"/>
              <w:rPr>
                <w:rFonts w:cs="Arial"/>
                <w:color w:val="000000"/>
                <w:sz w:val="16"/>
                <w:szCs w:val="16"/>
              </w:rPr>
            </w:pPr>
            <w:r>
              <w:rPr>
                <w:rFonts w:cs="Arial"/>
                <w:color w:val="000000"/>
                <w:sz w:val="16"/>
                <w:szCs w:val="16"/>
              </w:rPr>
              <w:t>89.3%</w:t>
            </w:r>
          </w:p>
        </w:tc>
      </w:tr>
      <w:tr w:rsidR="00D312FE" w:rsidRPr="00421484" w14:paraId="72417F70" w14:textId="77777777" w:rsidTr="003227AC">
        <w:trPr>
          <w:trHeight w:val="288"/>
        </w:trPr>
        <w:tc>
          <w:tcPr>
            <w:tcW w:w="1350" w:type="dxa"/>
            <w:vAlign w:val="center"/>
            <w:hideMark/>
          </w:tcPr>
          <w:p w14:paraId="6F96EDC6" w14:textId="77777777" w:rsidR="00D312FE" w:rsidRPr="006B1ABC" w:rsidRDefault="00D312FE" w:rsidP="00D312FE">
            <w:pPr>
              <w:jc w:val="left"/>
              <w:rPr>
                <w:rFonts w:cs="Arial"/>
                <w:b/>
                <w:bCs/>
                <w:sz w:val="16"/>
                <w:szCs w:val="16"/>
              </w:rPr>
            </w:pPr>
            <w:r w:rsidRPr="006B1ABC">
              <w:rPr>
                <w:rFonts w:cs="Arial"/>
                <w:b/>
                <w:bCs/>
                <w:sz w:val="16"/>
                <w:szCs w:val="16"/>
              </w:rPr>
              <w:t>GSA RLS</w:t>
            </w:r>
          </w:p>
        </w:tc>
        <w:tc>
          <w:tcPr>
            <w:tcW w:w="1350" w:type="dxa"/>
            <w:shd w:val="clear" w:color="000000" w:fill="FFFFFF"/>
            <w:vAlign w:val="center"/>
          </w:tcPr>
          <w:p w14:paraId="0C2CBA32" w14:textId="2A51C949" w:rsidR="00D312FE" w:rsidRPr="006B1ABC" w:rsidRDefault="00D312FE" w:rsidP="00D312FE">
            <w:pPr>
              <w:jc w:val="right"/>
              <w:rPr>
                <w:rFonts w:cs="Arial"/>
                <w:sz w:val="16"/>
                <w:szCs w:val="16"/>
              </w:rPr>
            </w:pPr>
            <w:r>
              <w:rPr>
                <w:rFonts w:cs="Arial"/>
                <w:sz w:val="16"/>
                <w:szCs w:val="16"/>
              </w:rPr>
              <w:t xml:space="preserve">          895,399 </w:t>
            </w:r>
          </w:p>
        </w:tc>
        <w:tc>
          <w:tcPr>
            <w:tcW w:w="1350" w:type="dxa"/>
            <w:vAlign w:val="center"/>
          </w:tcPr>
          <w:p w14:paraId="2AEFCDFB" w14:textId="1EA3C9AB" w:rsidR="00D312FE" w:rsidRPr="006B1ABC" w:rsidRDefault="00D312FE" w:rsidP="00D312FE">
            <w:pPr>
              <w:jc w:val="right"/>
              <w:rPr>
                <w:rFonts w:cs="Arial"/>
                <w:sz w:val="16"/>
                <w:szCs w:val="16"/>
              </w:rPr>
            </w:pPr>
            <w:r>
              <w:rPr>
                <w:rFonts w:cs="Arial"/>
                <w:sz w:val="16"/>
                <w:szCs w:val="16"/>
              </w:rPr>
              <w:t>0</w:t>
            </w:r>
          </w:p>
        </w:tc>
        <w:tc>
          <w:tcPr>
            <w:tcW w:w="1440" w:type="dxa"/>
            <w:noWrap/>
            <w:vAlign w:val="center"/>
          </w:tcPr>
          <w:p w14:paraId="4CBDEA67" w14:textId="0C7C57ED" w:rsidR="00D312FE" w:rsidRPr="006B1ABC" w:rsidRDefault="00D312FE" w:rsidP="00D312FE">
            <w:pPr>
              <w:jc w:val="right"/>
              <w:rPr>
                <w:rFonts w:cs="Arial"/>
                <w:color w:val="000000"/>
                <w:sz w:val="16"/>
                <w:szCs w:val="16"/>
              </w:rPr>
            </w:pPr>
            <w:r>
              <w:rPr>
                <w:rFonts w:cs="Arial"/>
                <w:color w:val="000000"/>
                <w:sz w:val="16"/>
                <w:szCs w:val="16"/>
              </w:rPr>
              <w:t>100.0%</w:t>
            </w:r>
          </w:p>
        </w:tc>
        <w:tc>
          <w:tcPr>
            <w:tcW w:w="1440" w:type="dxa"/>
            <w:noWrap/>
            <w:vAlign w:val="center"/>
          </w:tcPr>
          <w:p w14:paraId="2CD6518D" w14:textId="1945D86C" w:rsidR="00D312FE" w:rsidRPr="006B1ABC" w:rsidRDefault="00D312FE" w:rsidP="00D312FE">
            <w:pPr>
              <w:jc w:val="right"/>
              <w:rPr>
                <w:rFonts w:cs="Arial"/>
                <w:color w:val="000000"/>
                <w:sz w:val="16"/>
                <w:szCs w:val="16"/>
              </w:rPr>
            </w:pPr>
            <w:r>
              <w:rPr>
                <w:rFonts w:cs="Arial"/>
                <w:color w:val="000000"/>
                <w:sz w:val="16"/>
                <w:szCs w:val="16"/>
              </w:rPr>
              <w:t>100.0%</w:t>
            </w:r>
          </w:p>
        </w:tc>
        <w:tc>
          <w:tcPr>
            <w:tcW w:w="1350" w:type="dxa"/>
            <w:vAlign w:val="center"/>
          </w:tcPr>
          <w:p w14:paraId="350369C9" w14:textId="278C58FD" w:rsidR="00D312FE" w:rsidRPr="006B1ABC" w:rsidRDefault="00D312FE" w:rsidP="00D312FE">
            <w:pPr>
              <w:jc w:val="right"/>
              <w:rPr>
                <w:rFonts w:cs="Arial"/>
                <w:sz w:val="16"/>
                <w:szCs w:val="16"/>
              </w:rPr>
            </w:pPr>
            <w:r>
              <w:rPr>
                <w:rFonts w:cs="Arial"/>
                <w:sz w:val="16"/>
                <w:szCs w:val="16"/>
              </w:rPr>
              <w:t>$9,706,472</w:t>
            </w:r>
          </w:p>
        </w:tc>
        <w:tc>
          <w:tcPr>
            <w:tcW w:w="1260" w:type="dxa"/>
            <w:vAlign w:val="center"/>
          </w:tcPr>
          <w:p w14:paraId="5EFE1C82" w14:textId="4E3EACC3" w:rsidR="00D312FE" w:rsidRPr="006B1ABC" w:rsidRDefault="00D312FE" w:rsidP="00D312FE">
            <w:pPr>
              <w:jc w:val="right"/>
              <w:rPr>
                <w:rFonts w:cs="Arial"/>
                <w:sz w:val="16"/>
                <w:szCs w:val="16"/>
              </w:rPr>
            </w:pPr>
            <w:r>
              <w:rPr>
                <w:rFonts w:cs="Arial"/>
                <w:sz w:val="16"/>
                <w:szCs w:val="16"/>
              </w:rPr>
              <w:t>$0</w:t>
            </w:r>
          </w:p>
        </w:tc>
        <w:tc>
          <w:tcPr>
            <w:tcW w:w="1260" w:type="dxa"/>
            <w:noWrap/>
            <w:vAlign w:val="center"/>
          </w:tcPr>
          <w:p w14:paraId="559894EC" w14:textId="5576A049" w:rsidR="00D312FE" w:rsidRPr="006B1ABC" w:rsidRDefault="00D312FE" w:rsidP="00D312FE">
            <w:pPr>
              <w:jc w:val="right"/>
              <w:rPr>
                <w:rFonts w:cs="Arial"/>
                <w:color w:val="000000"/>
                <w:sz w:val="16"/>
                <w:szCs w:val="16"/>
              </w:rPr>
            </w:pPr>
            <w:r>
              <w:rPr>
                <w:rFonts w:cs="Arial"/>
                <w:color w:val="000000"/>
                <w:sz w:val="16"/>
                <w:szCs w:val="16"/>
              </w:rPr>
              <w:t>100.0%</w:t>
            </w:r>
          </w:p>
        </w:tc>
      </w:tr>
      <w:tr w:rsidR="00D312FE" w:rsidRPr="00421484" w14:paraId="64A5221E" w14:textId="77777777" w:rsidTr="003227AC">
        <w:trPr>
          <w:trHeight w:val="288"/>
        </w:trPr>
        <w:tc>
          <w:tcPr>
            <w:tcW w:w="1350" w:type="dxa"/>
            <w:vAlign w:val="center"/>
            <w:hideMark/>
          </w:tcPr>
          <w:p w14:paraId="696E0D3F" w14:textId="77777777" w:rsidR="00D312FE" w:rsidRPr="006B1ABC" w:rsidRDefault="00D312FE" w:rsidP="00D312FE">
            <w:pPr>
              <w:jc w:val="left"/>
              <w:rPr>
                <w:rFonts w:cs="Arial"/>
                <w:b/>
                <w:bCs/>
                <w:sz w:val="16"/>
                <w:szCs w:val="16"/>
              </w:rPr>
            </w:pPr>
            <w:r w:rsidRPr="006B1ABC">
              <w:rPr>
                <w:rFonts w:cs="Arial"/>
                <w:b/>
                <w:bCs/>
                <w:sz w:val="16"/>
                <w:szCs w:val="16"/>
              </w:rPr>
              <w:t>Level 3</w:t>
            </w:r>
          </w:p>
        </w:tc>
        <w:tc>
          <w:tcPr>
            <w:tcW w:w="1350" w:type="dxa"/>
            <w:shd w:val="clear" w:color="000000" w:fill="FFFFFF"/>
            <w:vAlign w:val="center"/>
          </w:tcPr>
          <w:p w14:paraId="3DFF0EAA" w14:textId="42EFFC7E" w:rsidR="00D312FE" w:rsidRPr="006B1ABC" w:rsidRDefault="00D312FE" w:rsidP="00D312FE">
            <w:pPr>
              <w:jc w:val="right"/>
              <w:rPr>
                <w:rFonts w:cs="Arial"/>
                <w:sz w:val="16"/>
                <w:szCs w:val="16"/>
              </w:rPr>
            </w:pPr>
            <w:r>
              <w:rPr>
                <w:rFonts w:cs="Arial"/>
                <w:sz w:val="16"/>
                <w:szCs w:val="16"/>
              </w:rPr>
              <w:t xml:space="preserve">          162,777 </w:t>
            </w:r>
          </w:p>
        </w:tc>
        <w:tc>
          <w:tcPr>
            <w:tcW w:w="1350" w:type="dxa"/>
            <w:vAlign w:val="center"/>
          </w:tcPr>
          <w:p w14:paraId="7CE2755B" w14:textId="0BB63DCD" w:rsidR="00D312FE" w:rsidRPr="006B1ABC" w:rsidRDefault="00D312FE" w:rsidP="00D312FE">
            <w:pPr>
              <w:jc w:val="right"/>
              <w:rPr>
                <w:rFonts w:cs="Arial"/>
                <w:sz w:val="16"/>
                <w:szCs w:val="16"/>
              </w:rPr>
            </w:pPr>
            <w:r>
              <w:rPr>
                <w:rFonts w:cs="Arial"/>
                <w:sz w:val="16"/>
                <w:szCs w:val="16"/>
              </w:rPr>
              <w:t>0</w:t>
            </w:r>
          </w:p>
        </w:tc>
        <w:tc>
          <w:tcPr>
            <w:tcW w:w="1440" w:type="dxa"/>
            <w:noWrap/>
            <w:vAlign w:val="center"/>
          </w:tcPr>
          <w:p w14:paraId="16BD2FF4" w14:textId="696D94A5" w:rsidR="00D312FE" w:rsidRPr="006B1ABC" w:rsidRDefault="00D312FE" w:rsidP="00D312FE">
            <w:pPr>
              <w:jc w:val="right"/>
              <w:rPr>
                <w:rFonts w:cs="Arial"/>
                <w:color w:val="000000"/>
                <w:sz w:val="16"/>
                <w:szCs w:val="16"/>
              </w:rPr>
            </w:pPr>
            <w:r>
              <w:rPr>
                <w:rFonts w:cs="Arial"/>
                <w:color w:val="000000"/>
                <w:sz w:val="16"/>
                <w:szCs w:val="16"/>
              </w:rPr>
              <w:t>100.0%</w:t>
            </w:r>
          </w:p>
        </w:tc>
        <w:tc>
          <w:tcPr>
            <w:tcW w:w="1440" w:type="dxa"/>
            <w:noWrap/>
            <w:vAlign w:val="center"/>
          </w:tcPr>
          <w:p w14:paraId="72E55BE9" w14:textId="2BEC8078" w:rsidR="00D312FE" w:rsidRPr="006B1ABC" w:rsidRDefault="00D312FE" w:rsidP="00D312FE">
            <w:pPr>
              <w:jc w:val="right"/>
              <w:rPr>
                <w:rFonts w:cs="Arial"/>
                <w:color w:val="000000"/>
                <w:sz w:val="16"/>
                <w:szCs w:val="16"/>
              </w:rPr>
            </w:pPr>
            <w:r>
              <w:rPr>
                <w:rFonts w:cs="Arial"/>
                <w:color w:val="000000"/>
                <w:sz w:val="16"/>
                <w:szCs w:val="16"/>
              </w:rPr>
              <w:t>100.0%</w:t>
            </w:r>
          </w:p>
        </w:tc>
        <w:tc>
          <w:tcPr>
            <w:tcW w:w="1350" w:type="dxa"/>
            <w:vAlign w:val="center"/>
          </w:tcPr>
          <w:p w14:paraId="6403E34B" w14:textId="2B093F1B" w:rsidR="00D312FE" w:rsidRPr="006B1ABC" w:rsidRDefault="00D312FE" w:rsidP="00D312FE">
            <w:pPr>
              <w:jc w:val="right"/>
              <w:rPr>
                <w:rFonts w:cs="Arial"/>
                <w:sz w:val="16"/>
                <w:szCs w:val="16"/>
              </w:rPr>
            </w:pPr>
            <w:r>
              <w:rPr>
                <w:rFonts w:cs="Arial"/>
                <w:sz w:val="16"/>
                <w:szCs w:val="16"/>
              </w:rPr>
              <w:t>$10,128,788</w:t>
            </w:r>
          </w:p>
        </w:tc>
        <w:tc>
          <w:tcPr>
            <w:tcW w:w="1260" w:type="dxa"/>
            <w:vAlign w:val="center"/>
          </w:tcPr>
          <w:p w14:paraId="04339296" w14:textId="1CC6BB8A" w:rsidR="00D312FE" w:rsidRPr="006B1ABC" w:rsidRDefault="00D312FE" w:rsidP="00D312FE">
            <w:pPr>
              <w:jc w:val="right"/>
              <w:rPr>
                <w:rFonts w:cs="Arial"/>
                <w:sz w:val="16"/>
                <w:szCs w:val="16"/>
              </w:rPr>
            </w:pPr>
            <w:r>
              <w:rPr>
                <w:rFonts w:cs="Arial"/>
                <w:sz w:val="16"/>
                <w:szCs w:val="16"/>
              </w:rPr>
              <w:t>$0</w:t>
            </w:r>
          </w:p>
        </w:tc>
        <w:tc>
          <w:tcPr>
            <w:tcW w:w="1260" w:type="dxa"/>
            <w:noWrap/>
            <w:vAlign w:val="center"/>
          </w:tcPr>
          <w:p w14:paraId="498B2BE7" w14:textId="0F15509D" w:rsidR="00D312FE" w:rsidRPr="006B1ABC" w:rsidRDefault="00D312FE" w:rsidP="00D312FE">
            <w:pPr>
              <w:jc w:val="right"/>
              <w:rPr>
                <w:rFonts w:cs="Arial"/>
                <w:color w:val="000000"/>
                <w:sz w:val="16"/>
                <w:szCs w:val="16"/>
              </w:rPr>
            </w:pPr>
            <w:r>
              <w:rPr>
                <w:rFonts w:cs="Arial"/>
                <w:color w:val="000000"/>
                <w:sz w:val="16"/>
                <w:szCs w:val="16"/>
              </w:rPr>
              <w:t>100.0%</w:t>
            </w:r>
          </w:p>
        </w:tc>
      </w:tr>
      <w:tr w:rsidR="00D312FE" w:rsidRPr="00421484" w14:paraId="4CC62ABD" w14:textId="77777777" w:rsidTr="003227AC">
        <w:trPr>
          <w:trHeight w:val="288"/>
        </w:trPr>
        <w:tc>
          <w:tcPr>
            <w:tcW w:w="1350" w:type="dxa"/>
            <w:vAlign w:val="center"/>
            <w:hideMark/>
          </w:tcPr>
          <w:p w14:paraId="1C34FE33" w14:textId="77777777" w:rsidR="00D312FE" w:rsidRPr="006B1ABC" w:rsidRDefault="00D312FE" w:rsidP="00D312FE">
            <w:pPr>
              <w:jc w:val="left"/>
              <w:rPr>
                <w:rFonts w:cs="Arial"/>
                <w:b/>
                <w:bCs/>
                <w:sz w:val="16"/>
                <w:szCs w:val="16"/>
              </w:rPr>
            </w:pPr>
            <w:r w:rsidRPr="006B1ABC">
              <w:rPr>
                <w:rFonts w:cs="Arial"/>
                <w:b/>
                <w:bCs/>
                <w:sz w:val="16"/>
                <w:szCs w:val="16"/>
              </w:rPr>
              <w:t>Sprint</w:t>
            </w:r>
          </w:p>
        </w:tc>
        <w:tc>
          <w:tcPr>
            <w:tcW w:w="1350" w:type="dxa"/>
            <w:shd w:val="clear" w:color="000000" w:fill="FFFFFF"/>
            <w:vAlign w:val="center"/>
          </w:tcPr>
          <w:p w14:paraId="3808A2CD" w14:textId="3FC24258" w:rsidR="00D312FE" w:rsidRPr="006B1ABC" w:rsidRDefault="00D312FE" w:rsidP="00D312FE">
            <w:pPr>
              <w:jc w:val="right"/>
              <w:rPr>
                <w:rFonts w:cs="Arial"/>
                <w:sz w:val="16"/>
                <w:szCs w:val="16"/>
              </w:rPr>
            </w:pPr>
            <w:r>
              <w:rPr>
                <w:rFonts w:cs="Arial"/>
                <w:sz w:val="16"/>
                <w:szCs w:val="16"/>
              </w:rPr>
              <w:t xml:space="preserve">            49,711 </w:t>
            </w:r>
          </w:p>
        </w:tc>
        <w:tc>
          <w:tcPr>
            <w:tcW w:w="1350" w:type="dxa"/>
            <w:vAlign w:val="center"/>
          </w:tcPr>
          <w:p w14:paraId="3E5A55C2" w14:textId="1A78035C" w:rsidR="00D312FE" w:rsidRPr="006B1ABC" w:rsidRDefault="00D312FE" w:rsidP="00D312FE">
            <w:pPr>
              <w:jc w:val="right"/>
              <w:rPr>
                <w:rFonts w:cs="Arial"/>
                <w:sz w:val="16"/>
                <w:szCs w:val="16"/>
              </w:rPr>
            </w:pPr>
            <w:r>
              <w:rPr>
                <w:rFonts w:cs="Arial"/>
                <w:sz w:val="16"/>
                <w:szCs w:val="16"/>
              </w:rPr>
              <w:t>0</w:t>
            </w:r>
          </w:p>
        </w:tc>
        <w:tc>
          <w:tcPr>
            <w:tcW w:w="1440" w:type="dxa"/>
            <w:noWrap/>
            <w:vAlign w:val="center"/>
          </w:tcPr>
          <w:p w14:paraId="2A98D1AA" w14:textId="0925AEA7" w:rsidR="00D312FE" w:rsidRPr="006B1ABC" w:rsidRDefault="00D312FE" w:rsidP="00D312FE">
            <w:pPr>
              <w:jc w:val="right"/>
              <w:rPr>
                <w:rFonts w:cs="Arial"/>
                <w:color w:val="000000"/>
                <w:sz w:val="16"/>
                <w:szCs w:val="16"/>
              </w:rPr>
            </w:pPr>
            <w:r>
              <w:rPr>
                <w:rFonts w:cs="Arial"/>
                <w:color w:val="000000"/>
                <w:sz w:val="16"/>
                <w:szCs w:val="16"/>
              </w:rPr>
              <w:t>100.0%</w:t>
            </w:r>
          </w:p>
        </w:tc>
        <w:tc>
          <w:tcPr>
            <w:tcW w:w="1440" w:type="dxa"/>
            <w:noWrap/>
            <w:vAlign w:val="center"/>
          </w:tcPr>
          <w:p w14:paraId="43B02699" w14:textId="05A9E210" w:rsidR="00D312FE" w:rsidRPr="006B1ABC" w:rsidRDefault="00D312FE" w:rsidP="00D312FE">
            <w:pPr>
              <w:jc w:val="right"/>
              <w:rPr>
                <w:rFonts w:cs="Arial"/>
                <w:color w:val="000000"/>
                <w:sz w:val="16"/>
                <w:szCs w:val="16"/>
              </w:rPr>
            </w:pPr>
            <w:r>
              <w:rPr>
                <w:rFonts w:cs="Arial"/>
                <w:color w:val="000000"/>
                <w:sz w:val="16"/>
                <w:szCs w:val="16"/>
              </w:rPr>
              <w:t>100.0%</w:t>
            </w:r>
          </w:p>
        </w:tc>
        <w:tc>
          <w:tcPr>
            <w:tcW w:w="1350" w:type="dxa"/>
            <w:vAlign w:val="center"/>
          </w:tcPr>
          <w:p w14:paraId="57C58C21" w14:textId="6152256D" w:rsidR="00D312FE" w:rsidRPr="006B1ABC" w:rsidRDefault="00D312FE" w:rsidP="00D312FE">
            <w:pPr>
              <w:jc w:val="right"/>
              <w:rPr>
                <w:rFonts w:cs="Arial"/>
                <w:sz w:val="16"/>
                <w:szCs w:val="16"/>
              </w:rPr>
            </w:pPr>
            <w:r>
              <w:rPr>
                <w:rFonts w:cs="Arial"/>
                <w:sz w:val="16"/>
                <w:szCs w:val="16"/>
              </w:rPr>
              <w:t>$640,035</w:t>
            </w:r>
          </w:p>
        </w:tc>
        <w:tc>
          <w:tcPr>
            <w:tcW w:w="1260" w:type="dxa"/>
            <w:vAlign w:val="center"/>
          </w:tcPr>
          <w:p w14:paraId="509DB1F1" w14:textId="2772A77B" w:rsidR="00D312FE" w:rsidRPr="006B1ABC" w:rsidRDefault="00D312FE" w:rsidP="00D312FE">
            <w:pPr>
              <w:jc w:val="right"/>
              <w:rPr>
                <w:rFonts w:cs="Arial"/>
                <w:sz w:val="16"/>
                <w:szCs w:val="16"/>
              </w:rPr>
            </w:pPr>
            <w:r>
              <w:rPr>
                <w:rFonts w:cs="Arial"/>
                <w:sz w:val="16"/>
                <w:szCs w:val="16"/>
              </w:rPr>
              <w:t>$0</w:t>
            </w:r>
          </w:p>
        </w:tc>
        <w:tc>
          <w:tcPr>
            <w:tcW w:w="1260" w:type="dxa"/>
            <w:noWrap/>
            <w:vAlign w:val="center"/>
          </w:tcPr>
          <w:p w14:paraId="4CC0503A" w14:textId="748FEE33" w:rsidR="00D312FE" w:rsidRPr="006B1ABC" w:rsidRDefault="00D312FE" w:rsidP="00D312FE">
            <w:pPr>
              <w:jc w:val="right"/>
              <w:rPr>
                <w:rFonts w:cs="Arial"/>
                <w:color w:val="000000"/>
                <w:sz w:val="16"/>
                <w:szCs w:val="16"/>
              </w:rPr>
            </w:pPr>
            <w:r>
              <w:rPr>
                <w:rFonts w:cs="Arial"/>
                <w:color w:val="000000"/>
                <w:sz w:val="16"/>
                <w:szCs w:val="16"/>
              </w:rPr>
              <w:t>100.0%</w:t>
            </w:r>
          </w:p>
        </w:tc>
      </w:tr>
      <w:tr w:rsidR="00D312FE" w:rsidRPr="00421484" w14:paraId="13F076B6" w14:textId="77777777" w:rsidTr="003227AC">
        <w:trPr>
          <w:trHeight w:val="288"/>
        </w:trPr>
        <w:tc>
          <w:tcPr>
            <w:tcW w:w="1350" w:type="dxa"/>
            <w:shd w:val="clear" w:color="000000" w:fill="D9D9D9"/>
            <w:vAlign w:val="center"/>
            <w:hideMark/>
          </w:tcPr>
          <w:p w14:paraId="15596E1E" w14:textId="77777777" w:rsidR="00D312FE" w:rsidRPr="006B1ABC" w:rsidRDefault="00D312FE" w:rsidP="00D312FE">
            <w:pPr>
              <w:jc w:val="left"/>
              <w:rPr>
                <w:rFonts w:cs="Arial"/>
                <w:b/>
                <w:bCs/>
                <w:sz w:val="16"/>
                <w:szCs w:val="16"/>
              </w:rPr>
            </w:pPr>
            <w:r w:rsidRPr="006B1ABC">
              <w:rPr>
                <w:rFonts w:cs="Arial"/>
                <w:b/>
                <w:bCs/>
                <w:sz w:val="16"/>
                <w:szCs w:val="16"/>
              </w:rPr>
              <w:t>TOTALS</w:t>
            </w:r>
          </w:p>
        </w:tc>
        <w:tc>
          <w:tcPr>
            <w:tcW w:w="1350" w:type="dxa"/>
            <w:shd w:val="clear" w:color="000000" w:fill="D9D9D9"/>
            <w:vAlign w:val="center"/>
          </w:tcPr>
          <w:p w14:paraId="22E23198" w14:textId="50B21688" w:rsidR="00D312FE" w:rsidRPr="006B1ABC" w:rsidRDefault="00D312FE" w:rsidP="00D312FE">
            <w:pPr>
              <w:jc w:val="right"/>
              <w:rPr>
                <w:rFonts w:cs="Arial"/>
                <w:b/>
                <w:bCs/>
                <w:sz w:val="16"/>
                <w:szCs w:val="16"/>
              </w:rPr>
            </w:pPr>
            <w:r>
              <w:rPr>
                <w:rFonts w:cs="Arial"/>
                <w:b/>
                <w:bCs/>
                <w:sz w:val="16"/>
                <w:szCs w:val="16"/>
              </w:rPr>
              <w:t xml:space="preserve">       9,478,202 </w:t>
            </w:r>
          </w:p>
        </w:tc>
        <w:tc>
          <w:tcPr>
            <w:tcW w:w="1350" w:type="dxa"/>
            <w:shd w:val="clear" w:color="000000" w:fill="D9D9D9"/>
            <w:vAlign w:val="center"/>
          </w:tcPr>
          <w:p w14:paraId="5A954CA3" w14:textId="5B1750EC" w:rsidR="00D312FE" w:rsidRPr="006B1ABC" w:rsidRDefault="00D312FE" w:rsidP="00D312FE">
            <w:pPr>
              <w:jc w:val="right"/>
              <w:rPr>
                <w:rFonts w:cs="Arial"/>
                <w:b/>
                <w:bCs/>
                <w:sz w:val="16"/>
                <w:szCs w:val="16"/>
              </w:rPr>
            </w:pPr>
            <w:r>
              <w:rPr>
                <w:rFonts w:cs="Arial"/>
                <w:b/>
                <w:bCs/>
                <w:sz w:val="16"/>
                <w:szCs w:val="16"/>
              </w:rPr>
              <w:t>0</w:t>
            </w:r>
          </w:p>
        </w:tc>
        <w:tc>
          <w:tcPr>
            <w:tcW w:w="1440" w:type="dxa"/>
            <w:shd w:val="clear" w:color="000000" w:fill="D9D9D9"/>
            <w:noWrap/>
            <w:vAlign w:val="center"/>
          </w:tcPr>
          <w:p w14:paraId="2CAA00CD" w14:textId="28884EB1" w:rsidR="00D312FE" w:rsidRPr="006B1ABC" w:rsidRDefault="00D312FE" w:rsidP="00D312FE">
            <w:pPr>
              <w:jc w:val="right"/>
              <w:rPr>
                <w:rFonts w:cs="Arial"/>
                <w:b/>
                <w:bCs/>
                <w:color w:val="000000"/>
                <w:sz w:val="16"/>
                <w:szCs w:val="16"/>
              </w:rPr>
            </w:pPr>
            <w:r>
              <w:rPr>
                <w:rFonts w:cs="Arial"/>
                <w:b/>
                <w:bCs/>
                <w:color w:val="000000"/>
                <w:sz w:val="16"/>
                <w:szCs w:val="16"/>
              </w:rPr>
              <w:t>100.0%</w:t>
            </w:r>
          </w:p>
        </w:tc>
        <w:tc>
          <w:tcPr>
            <w:tcW w:w="1440" w:type="dxa"/>
            <w:shd w:val="clear" w:color="000000" w:fill="D9D9D9"/>
            <w:noWrap/>
            <w:vAlign w:val="center"/>
          </w:tcPr>
          <w:p w14:paraId="10ED8E6B" w14:textId="103FB7CB" w:rsidR="00D312FE" w:rsidRPr="006B1ABC" w:rsidRDefault="00D312FE" w:rsidP="00D312FE">
            <w:pPr>
              <w:jc w:val="right"/>
              <w:rPr>
                <w:rFonts w:cs="Arial"/>
                <w:b/>
                <w:bCs/>
                <w:color w:val="000000"/>
                <w:sz w:val="16"/>
                <w:szCs w:val="16"/>
              </w:rPr>
            </w:pPr>
            <w:r>
              <w:rPr>
                <w:rFonts w:cs="Arial"/>
                <w:b/>
                <w:bCs/>
                <w:color w:val="000000"/>
                <w:sz w:val="16"/>
                <w:szCs w:val="16"/>
              </w:rPr>
              <w:t>100.0%</w:t>
            </w:r>
          </w:p>
        </w:tc>
        <w:tc>
          <w:tcPr>
            <w:tcW w:w="1350" w:type="dxa"/>
            <w:shd w:val="clear" w:color="000000" w:fill="D9D9D9"/>
            <w:vAlign w:val="center"/>
          </w:tcPr>
          <w:p w14:paraId="047D5F77" w14:textId="777A91E7" w:rsidR="00D312FE" w:rsidRPr="006B1ABC" w:rsidRDefault="00D312FE" w:rsidP="00D312FE">
            <w:pPr>
              <w:jc w:val="right"/>
              <w:rPr>
                <w:rFonts w:cs="Arial"/>
                <w:b/>
                <w:bCs/>
                <w:sz w:val="16"/>
                <w:szCs w:val="16"/>
              </w:rPr>
            </w:pPr>
            <w:r>
              <w:rPr>
                <w:rFonts w:cs="Arial"/>
                <w:b/>
                <w:bCs/>
                <w:sz w:val="16"/>
                <w:szCs w:val="16"/>
              </w:rPr>
              <w:t>$199,055,190</w:t>
            </w:r>
          </w:p>
        </w:tc>
        <w:tc>
          <w:tcPr>
            <w:tcW w:w="1260" w:type="dxa"/>
            <w:shd w:val="clear" w:color="000000" w:fill="D9D9D9"/>
            <w:vAlign w:val="center"/>
          </w:tcPr>
          <w:p w14:paraId="58C3FB5F" w14:textId="343C3CBC" w:rsidR="00D312FE" w:rsidRPr="006B1ABC" w:rsidRDefault="00D312FE" w:rsidP="00D312FE">
            <w:pPr>
              <w:jc w:val="right"/>
              <w:rPr>
                <w:rFonts w:cs="Arial"/>
                <w:b/>
                <w:bCs/>
                <w:sz w:val="16"/>
                <w:szCs w:val="16"/>
              </w:rPr>
            </w:pPr>
            <w:r>
              <w:rPr>
                <w:rFonts w:cs="Arial"/>
                <w:b/>
                <w:bCs/>
                <w:sz w:val="16"/>
                <w:szCs w:val="16"/>
              </w:rPr>
              <w:t>$2,075,329</w:t>
            </w:r>
          </w:p>
        </w:tc>
        <w:tc>
          <w:tcPr>
            <w:tcW w:w="1260" w:type="dxa"/>
            <w:shd w:val="clear" w:color="000000" w:fill="D9D9D9"/>
            <w:noWrap/>
            <w:vAlign w:val="center"/>
          </w:tcPr>
          <w:p w14:paraId="718F4C9E" w14:textId="05F2CED8" w:rsidR="00D312FE" w:rsidRPr="006B1ABC" w:rsidRDefault="00D312FE" w:rsidP="00D312FE">
            <w:pPr>
              <w:jc w:val="right"/>
              <w:rPr>
                <w:rFonts w:cs="Arial"/>
                <w:b/>
                <w:bCs/>
                <w:color w:val="000000"/>
                <w:sz w:val="16"/>
                <w:szCs w:val="16"/>
              </w:rPr>
            </w:pPr>
            <w:r>
              <w:rPr>
                <w:rFonts w:cs="Arial"/>
                <w:b/>
                <w:bCs/>
                <w:color w:val="000000"/>
                <w:sz w:val="16"/>
                <w:szCs w:val="16"/>
              </w:rPr>
              <w:t>99.0%</w:t>
            </w:r>
          </w:p>
        </w:tc>
      </w:tr>
    </w:tbl>
    <w:p w14:paraId="79BC1893" w14:textId="77777777" w:rsidR="00A4154F" w:rsidRPr="006E5466" w:rsidRDefault="00A4154F" w:rsidP="006E5466"/>
    <w:p w14:paraId="6F780061" w14:textId="77777777" w:rsidR="00072A62" w:rsidRDefault="00072A62" w:rsidP="00E90752">
      <w:pPr>
        <w:jc w:val="center"/>
        <w:rPr>
          <w:noProof/>
        </w:rPr>
      </w:pPr>
    </w:p>
    <w:p w14:paraId="5BE2CD3E" w14:textId="4EF5E014" w:rsidR="009D0877" w:rsidRPr="001A544D" w:rsidRDefault="00D312FE" w:rsidP="00E90752">
      <w:pPr>
        <w:jc w:val="center"/>
      </w:pPr>
      <w:r>
        <w:rPr>
          <w:noProof/>
        </w:rPr>
        <w:lastRenderedPageBreak/>
        <w:drawing>
          <wp:inline distT="0" distB="0" distL="0" distR="0" wp14:anchorId="6447698C" wp14:editId="7714A628">
            <wp:extent cx="6175150" cy="3347049"/>
            <wp:effectExtent l="0" t="0" r="0" b="6350"/>
            <wp:docPr id="231637761" name="Picture 16" descr="Figure 9 graph illustrates the semi-annual trending of SIR PWV % disconnected for November 2016 to the current period for each con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37761" name="Picture 16" descr="Figure 9 graph illustrates the semi-annual trending of SIR PWV % disconnected for November 2016 to the current period for each contracto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88565" cy="3354320"/>
                    </a:xfrm>
                    <a:prstGeom prst="rect">
                      <a:avLst/>
                    </a:prstGeom>
                    <a:noFill/>
                  </pic:spPr>
                </pic:pic>
              </a:graphicData>
            </a:graphic>
          </wp:inline>
        </w:drawing>
      </w:r>
    </w:p>
    <w:p w14:paraId="30E2F87F" w14:textId="49A22E2A" w:rsidR="00E20E1E" w:rsidRDefault="0021317D" w:rsidP="00061300">
      <w:pPr>
        <w:pStyle w:val="Caption"/>
        <w:spacing w:before="60"/>
        <w:rPr>
          <w:i/>
        </w:rPr>
      </w:pPr>
      <w:bookmarkStart w:id="881" w:name="_Toc142395240"/>
      <w:bookmarkStart w:id="882" w:name="_Toc238650989"/>
      <w:r w:rsidRPr="00CF1039">
        <w:t xml:space="preserve">Figure </w:t>
      </w:r>
      <w:r w:rsidR="002527DC">
        <w:rPr>
          <w:noProof/>
        </w:rPr>
        <w:fldChar w:fldCharType="begin"/>
      </w:r>
      <w:r w:rsidR="002527DC">
        <w:rPr>
          <w:noProof/>
        </w:rPr>
        <w:instrText xml:space="preserve"> SEQ Figure \* ARABIC </w:instrText>
      </w:r>
      <w:r w:rsidR="002527DC">
        <w:rPr>
          <w:noProof/>
        </w:rPr>
        <w:fldChar w:fldCharType="separate"/>
      </w:r>
      <w:r w:rsidR="002213AC">
        <w:rPr>
          <w:noProof/>
        </w:rPr>
        <w:t>9</w:t>
      </w:r>
      <w:r w:rsidR="002527DC">
        <w:rPr>
          <w:noProof/>
        </w:rPr>
        <w:fldChar w:fldCharType="end"/>
      </w:r>
      <w:r w:rsidR="00926F7E">
        <w:t>.</w:t>
      </w:r>
      <w:r w:rsidR="00885CE1" w:rsidRPr="003B5092">
        <w:t xml:space="preserve"> </w:t>
      </w:r>
      <w:r w:rsidR="005145A9">
        <w:rPr>
          <w:i/>
        </w:rPr>
        <w:t>Semi-Annual</w:t>
      </w:r>
      <w:r w:rsidR="005145A9" w:rsidRPr="00926F7E">
        <w:rPr>
          <w:i/>
        </w:rPr>
        <w:t xml:space="preserve"> </w:t>
      </w:r>
      <w:r w:rsidR="001F5AAD" w:rsidRPr="00926F7E">
        <w:rPr>
          <w:i/>
        </w:rPr>
        <w:t>Trending - SIR</w:t>
      </w:r>
      <w:r w:rsidR="00885CE1" w:rsidRPr="00926F7E">
        <w:rPr>
          <w:i/>
        </w:rPr>
        <w:t xml:space="preserve"> PWV %</w:t>
      </w:r>
      <w:r w:rsidR="00B02536" w:rsidRPr="00926F7E">
        <w:rPr>
          <w:i/>
        </w:rPr>
        <w:t xml:space="preserve"> Disconnected</w:t>
      </w:r>
      <w:r w:rsidR="001F5AAD" w:rsidRPr="00926F7E">
        <w:rPr>
          <w:i/>
        </w:rPr>
        <w:t>: Contractor</w:t>
      </w:r>
      <w:bookmarkEnd w:id="881"/>
      <w:bookmarkEnd w:id="882"/>
    </w:p>
    <w:p w14:paraId="33122861" w14:textId="5AA3E335" w:rsidR="005A047C" w:rsidRDefault="005A047C" w:rsidP="000D42FC">
      <w:pPr>
        <w:jc w:val="left"/>
      </w:pPr>
    </w:p>
    <w:p w14:paraId="48D38146" w14:textId="77777777" w:rsidR="0094145B" w:rsidRDefault="0094145B" w:rsidP="00C0604D"/>
    <w:p w14:paraId="3CCA4442" w14:textId="77777777" w:rsidR="0094145B" w:rsidRDefault="0094145B" w:rsidP="00C0604D"/>
    <w:p w14:paraId="40D39C39" w14:textId="6DD1E55C" w:rsidR="006E365E" w:rsidRDefault="005353B2" w:rsidP="00BD2EA5">
      <w:pPr>
        <w:pStyle w:val="Caption"/>
        <w:spacing w:line="240" w:lineRule="auto"/>
      </w:pPr>
      <w:r>
        <w:rPr>
          <w:noProof/>
        </w:rPr>
        <w:drawing>
          <wp:inline distT="0" distB="0" distL="0" distR="0" wp14:anchorId="24CE4761" wp14:editId="2CEB6F6B">
            <wp:extent cx="6218555" cy="3485072"/>
            <wp:effectExtent l="0" t="0" r="0" b="1270"/>
            <wp:docPr id="2015525654" name="Picture 3" descr="Figure 10 graph illustrates the semi-annual trending of BV % reduction for November 2016 to the current period for each con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25654" name="Picture 3" descr="Figure 10 graph illustrates the semi-annual trending of BV % reduction for November 2016 to the current period for each contracto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28394" cy="3490586"/>
                    </a:xfrm>
                    <a:prstGeom prst="rect">
                      <a:avLst/>
                    </a:prstGeom>
                    <a:noFill/>
                  </pic:spPr>
                </pic:pic>
              </a:graphicData>
            </a:graphic>
          </wp:inline>
        </w:drawing>
      </w:r>
    </w:p>
    <w:p w14:paraId="36AFBE42" w14:textId="2858EE0A" w:rsidR="006E365E" w:rsidRDefault="006E365E" w:rsidP="00BD2EA5">
      <w:pPr>
        <w:pStyle w:val="Caption"/>
        <w:spacing w:before="60" w:line="240" w:lineRule="auto"/>
        <w:rPr>
          <w:i/>
        </w:rPr>
      </w:pPr>
      <w:r w:rsidRPr="006E365E">
        <w:t xml:space="preserve"> </w:t>
      </w:r>
      <w:bookmarkStart w:id="883" w:name="_Toc142395241"/>
      <w:bookmarkStart w:id="884" w:name="_Toc238650990"/>
      <w:r w:rsidRPr="00CF1039">
        <w:t xml:space="preserve">Figure </w:t>
      </w:r>
      <w:r>
        <w:rPr>
          <w:noProof/>
        </w:rPr>
        <w:fldChar w:fldCharType="begin"/>
      </w:r>
      <w:r>
        <w:rPr>
          <w:noProof/>
        </w:rPr>
        <w:instrText xml:space="preserve"> SEQ Figure \* ARABIC </w:instrText>
      </w:r>
      <w:r>
        <w:rPr>
          <w:noProof/>
        </w:rPr>
        <w:fldChar w:fldCharType="separate"/>
      </w:r>
      <w:r w:rsidR="002213AC">
        <w:rPr>
          <w:noProof/>
        </w:rPr>
        <w:t>10</w:t>
      </w:r>
      <w:r>
        <w:rPr>
          <w:noProof/>
        </w:rPr>
        <w:fldChar w:fldCharType="end"/>
      </w:r>
      <w:r w:rsidRPr="003B5092">
        <w:t xml:space="preserve">. </w:t>
      </w:r>
      <w:r w:rsidR="005145A9">
        <w:rPr>
          <w:i/>
        </w:rPr>
        <w:t>Semi-Annual</w:t>
      </w:r>
      <w:r w:rsidR="005145A9" w:rsidRPr="00926F7E">
        <w:rPr>
          <w:i/>
        </w:rPr>
        <w:t xml:space="preserve"> </w:t>
      </w:r>
      <w:r w:rsidRPr="005D7A28">
        <w:rPr>
          <w:i/>
        </w:rPr>
        <w:t>Trending - BV % Reduction: Contractor</w:t>
      </w:r>
      <w:bookmarkEnd w:id="883"/>
      <w:bookmarkEnd w:id="884"/>
    </w:p>
    <w:p w14:paraId="6DCD58C2" w14:textId="77777777" w:rsidR="001A5FF5" w:rsidRPr="001A5FF5" w:rsidRDefault="001A5FF5" w:rsidP="001A5FF5"/>
    <w:p w14:paraId="193339FB" w14:textId="77777777" w:rsidR="0094145B" w:rsidRDefault="0094145B" w:rsidP="00197028"/>
    <w:p w14:paraId="29FAA6D4" w14:textId="77777777" w:rsidR="0023558D" w:rsidRDefault="0023558D" w:rsidP="003C6963">
      <w:pPr>
        <w:jc w:val="left"/>
        <w:rPr>
          <w:rFonts w:cs="Arial"/>
        </w:rPr>
      </w:pPr>
    </w:p>
    <w:p w14:paraId="4AA0E241" w14:textId="178DBDCC" w:rsidR="00C32D2A" w:rsidRDefault="00863289" w:rsidP="00223813">
      <w:pPr>
        <w:jc w:val="center"/>
        <w:rPr>
          <w:rFonts w:cs="Arial"/>
          <w:color w:val="4F81BD" w:themeColor="accent1"/>
        </w:rPr>
      </w:pPr>
      <w:r w:rsidRPr="00951195">
        <w:rPr>
          <w:rFonts w:cs="Arial"/>
          <w:noProof/>
        </w:rPr>
        <w:lastRenderedPageBreak/>
        <w:t xml:space="preserve"> </w:t>
      </w:r>
      <w:r w:rsidR="00392E28">
        <w:rPr>
          <w:rFonts w:cs="Arial"/>
          <w:noProof/>
        </w:rPr>
        <w:drawing>
          <wp:inline distT="0" distB="0" distL="0" distR="0" wp14:anchorId="0DFCD1C8" wp14:editId="48C07DB4">
            <wp:extent cx="3719661" cy="3424687"/>
            <wp:effectExtent l="0" t="0" r="0" b="4445"/>
            <wp:docPr id="1457996922" name="Picture 19" descr="Figure 11 illustrates the current BV amount by contractor as a percentage of the Government-wide current BV am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96922" name="Picture 19" descr="Figure 11 illustrates the current BV amount by contractor as a percentage of the Government-wide current BV amount.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29661" cy="3433894"/>
                    </a:xfrm>
                    <a:prstGeom prst="rect">
                      <a:avLst/>
                    </a:prstGeom>
                    <a:noFill/>
                  </pic:spPr>
                </pic:pic>
              </a:graphicData>
            </a:graphic>
          </wp:inline>
        </w:drawing>
      </w:r>
    </w:p>
    <w:p w14:paraId="33F89B89" w14:textId="33B6EC1D" w:rsidR="00DA5556" w:rsidRDefault="0021317D" w:rsidP="00600706">
      <w:pPr>
        <w:pStyle w:val="Caption"/>
        <w:spacing w:before="60"/>
        <w:rPr>
          <w:i/>
        </w:rPr>
      </w:pPr>
      <w:bookmarkStart w:id="885" w:name="_Toc142395243"/>
      <w:bookmarkStart w:id="886" w:name="_Toc238650991"/>
      <w:r w:rsidRPr="00CF1039">
        <w:t xml:space="preserve">Figure </w:t>
      </w:r>
      <w:r w:rsidR="002527DC">
        <w:rPr>
          <w:b w:val="0"/>
          <w:bCs w:val="0"/>
          <w:noProof/>
        </w:rPr>
        <w:fldChar w:fldCharType="begin"/>
      </w:r>
      <w:r w:rsidR="002527DC">
        <w:rPr>
          <w:noProof/>
        </w:rPr>
        <w:instrText xml:space="preserve"> SEQ Figure \* ARABIC </w:instrText>
      </w:r>
      <w:r w:rsidR="002527DC">
        <w:rPr>
          <w:b w:val="0"/>
          <w:bCs w:val="0"/>
          <w:noProof/>
        </w:rPr>
        <w:fldChar w:fldCharType="separate"/>
      </w:r>
      <w:r w:rsidR="002213AC">
        <w:rPr>
          <w:noProof/>
        </w:rPr>
        <w:t>11</w:t>
      </w:r>
      <w:r w:rsidR="002527DC">
        <w:rPr>
          <w:b w:val="0"/>
          <w:bCs w:val="0"/>
          <w:noProof/>
        </w:rPr>
        <w:fldChar w:fldCharType="end"/>
      </w:r>
      <w:r w:rsidRPr="003B5092">
        <w:t xml:space="preserve">. </w:t>
      </w:r>
      <w:r w:rsidR="002D79C6" w:rsidRPr="002D79C6">
        <w:rPr>
          <w:i/>
        </w:rPr>
        <w:t xml:space="preserve">BV $ </w:t>
      </w:r>
      <w:r w:rsidR="00115630">
        <w:rPr>
          <w:i/>
        </w:rPr>
        <w:t xml:space="preserve">Current </w:t>
      </w:r>
      <w:r w:rsidR="002D79C6" w:rsidRPr="002D79C6">
        <w:rPr>
          <w:i/>
        </w:rPr>
        <w:t xml:space="preserve">and % of </w:t>
      </w:r>
      <w:r w:rsidR="00872EDB">
        <w:rPr>
          <w:i/>
        </w:rPr>
        <w:t>Government-wide</w:t>
      </w:r>
      <w:r w:rsidR="002D79C6" w:rsidRPr="002D79C6">
        <w:rPr>
          <w:i/>
        </w:rPr>
        <w:t xml:space="preserve"> BV $ Current</w:t>
      </w:r>
      <w:r w:rsidR="002D79C6">
        <w:rPr>
          <w:i/>
        </w:rPr>
        <w:t>:</w:t>
      </w:r>
      <w:r w:rsidR="00FE0D96">
        <w:rPr>
          <w:i/>
        </w:rPr>
        <w:t xml:space="preserve"> </w:t>
      </w:r>
      <w:r w:rsidR="00E66C72" w:rsidRPr="00926F7E">
        <w:rPr>
          <w:i/>
        </w:rPr>
        <w:t>Contractor</w:t>
      </w:r>
      <w:bookmarkEnd w:id="885"/>
      <w:bookmarkEnd w:id="886"/>
    </w:p>
    <w:p w14:paraId="66B3529C" w14:textId="77777777" w:rsidR="00635DBE" w:rsidRPr="00635DBE" w:rsidRDefault="00635DBE" w:rsidP="00315A0B"/>
    <w:p w14:paraId="4927E97A" w14:textId="7DDB3F71" w:rsidR="008658FE" w:rsidRPr="002C18E9" w:rsidRDefault="00674E42" w:rsidP="00D17064">
      <w:pPr>
        <w:pStyle w:val="Heading2"/>
      </w:pPr>
      <w:bookmarkStart w:id="887" w:name="_Toc462661059"/>
      <w:bookmarkStart w:id="888" w:name="_Toc456710058"/>
      <w:bookmarkStart w:id="889" w:name="_Toc175231596"/>
      <w:bookmarkEnd w:id="887"/>
      <w:r>
        <w:t xml:space="preserve">Transition </w:t>
      </w:r>
      <w:r w:rsidR="00660013">
        <w:t>P</w:t>
      </w:r>
      <w:r>
        <w:t>rogress</w:t>
      </w:r>
      <w:r w:rsidR="008658FE" w:rsidRPr="002C18E9">
        <w:t xml:space="preserve"> </w:t>
      </w:r>
      <w:r w:rsidR="000505AE">
        <w:t>–</w:t>
      </w:r>
      <w:r w:rsidR="008658FE" w:rsidRPr="002C18E9">
        <w:t xml:space="preserve"> </w:t>
      </w:r>
      <w:r w:rsidR="008658FE">
        <w:t>Agency</w:t>
      </w:r>
      <w:bookmarkEnd w:id="888"/>
      <w:r w:rsidR="000505AE">
        <w:t xml:space="preserve"> Categor</w:t>
      </w:r>
      <w:r w:rsidR="00614B58">
        <w:t>y</w:t>
      </w:r>
      <w:bookmarkEnd w:id="889"/>
    </w:p>
    <w:p w14:paraId="1B34CE48" w14:textId="19D41E8B" w:rsidR="008658FE" w:rsidRDefault="008658FE" w:rsidP="00D023DD">
      <w:pPr>
        <w:rPr>
          <w:rFonts w:cs="Arial"/>
        </w:rPr>
      </w:pPr>
      <w:bookmarkStart w:id="890" w:name="_Hlk521665933"/>
      <w:r w:rsidRPr="00F36E6D">
        <w:rPr>
          <w:rFonts w:cs="Arial"/>
        </w:rPr>
        <w:t xml:space="preserve">This section </w:t>
      </w:r>
      <w:r w:rsidR="00892568">
        <w:rPr>
          <w:rFonts w:cs="Arial"/>
        </w:rPr>
        <w:t>identifies</w:t>
      </w:r>
      <w:r w:rsidRPr="00F36E6D">
        <w:rPr>
          <w:rFonts w:cs="Arial"/>
        </w:rPr>
        <w:t xml:space="preserve"> </w:t>
      </w:r>
      <w:r w:rsidR="00674E42">
        <w:rPr>
          <w:rFonts w:cs="Arial"/>
        </w:rPr>
        <w:t>transition progress</w:t>
      </w:r>
      <w:r w:rsidRPr="00F36E6D">
        <w:rPr>
          <w:rFonts w:cs="Arial"/>
        </w:rPr>
        <w:t xml:space="preserve"> by agency</w:t>
      </w:r>
      <w:r w:rsidR="000505AE">
        <w:rPr>
          <w:rFonts w:cs="Arial"/>
        </w:rPr>
        <w:t xml:space="preserve"> categor</w:t>
      </w:r>
      <w:r w:rsidR="009C493A">
        <w:rPr>
          <w:rFonts w:cs="Arial"/>
        </w:rPr>
        <w:t>y</w:t>
      </w:r>
      <w:r w:rsidRPr="00F36E6D">
        <w:rPr>
          <w:rFonts w:cs="Arial"/>
        </w:rPr>
        <w:t xml:space="preserve"> </w:t>
      </w:r>
      <w:r w:rsidR="00614B58">
        <w:rPr>
          <w:rFonts w:cs="Arial"/>
        </w:rPr>
        <w:t>(</w:t>
      </w:r>
      <w:r w:rsidR="00A41C45">
        <w:rPr>
          <w:rFonts w:cs="Arial"/>
        </w:rPr>
        <w:t xml:space="preserve">see </w:t>
      </w:r>
      <w:r w:rsidR="00614B58" w:rsidRPr="0038482E">
        <w:rPr>
          <w:rFonts w:cs="Arial"/>
        </w:rPr>
        <w:t>Section 1.3</w:t>
      </w:r>
      <w:r w:rsidR="00614B58">
        <w:rPr>
          <w:rFonts w:cs="Arial"/>
        </w:rPr>
        <w:t xml:space="preserve">) </w:t>
      </w:r>
      <w:r w:rsidR="008765A5" w:rsidRPr="00A0043B">
        <w:rPr>
          <w:rFonts w:cs="Arial"/>
          <w:color w:val="000000" w:themeColor="text1"/>
        </w:rPr>
        <w:t xml:space="preserve">for </w:t>
      </w:r>
      <w:r w:rsidR="008765A5">
        <w:rPr>
          <w:rFonts w:cs="Arial"/>
          <w:color w:val="000000" w:themeColor="text1"/>
        </w:rPr>
        <w:t>the following</w:t>
      </w:r>
      <w:r w:rsidR="008765A5" w:rsidRPr="00A0043B">
        <w:rPr>
          <w:rFonts w:cs="Arial"/>
          <w:color w:val="000000" w:themeColor="text1"/>
        </w:rPr>
        <w:t xml:space="preserve"> metrics: </w:t>
      </w:r>
      <w:r w:rsidR="008765A5">
        <w:rPr>
          <w:rFonts w:cs="Arial"/>
          <w:color w:val="000000" w:themeColor="text1"/>
        </w:rPr>
        <w:t>SIR disconnect</w:t>
      </w:r>
      <w:r w:rsidR="00866F1B">
        <w:rPr>
          <w:rFonts w:cs="Arial"/>
          <w:color w:val="000000" w:themeColor="text1"/>
        </w:rPr>
        <w:t>ed</w:t>
      </w:r>
      <w:r w:rsidR="008765A5">
        <w:rPr>
          <w:rFonts w:cs="Arial"/>
          <w:color w:val="000000" w:themeColor="text1"/>
        </w:rPr>
        <w:t xml:space="preserve">, </w:t>
      </w:r>
      <w:r w:rsidR="008765A5" w:rsidRPr="00EA733F">
        <w:rPr>
          <w:rFonts w:cs="Arial"/>
        </w:rPr>
        <w:t>SIR PWV</w:t>
      </w:r>
      <w:r w:rsidR="008765A5">
        <w:rPr>
          <w:rFonts w:cs="Arial"/>
        </w:rPr>
        <w:t xml:space="preserve"> disconnect</w:t>
      </w:r>
      <w:r w:rsidR="00866F1B">
        <w:rPr>
          <w:rFonts w:cs="Arial"/>
        </w:rPr>
        <w:t>ed</w:t>
      </w:r>
      <w:r w:rsidR="008765A5" w:rsidRPr="00EA733F">
        <w:rPr>
          <w:rFonts w:cs="Arial"/>
        </w:rPr>
        <w:t xml:space="preserve">, and </w:t>
      </w:r>
      <w:r w:rsidR="008765A5">
        <w:rPr>
          <w:rFonts w:cs="Arial"/>
        </w:rPr>
        <w:t>BV</w:t>
      </w:r>
      <w:r w:rsidR="008765A5" w:rsidRPr="00EA733F">
        <w:rPr>
          <w:rFonts w:cs="Arial"/>
        </w:rPr>
        <w:t xml:space="preserve"> reduction</w:t>
      </w:r>
      <w:r w:rsidR="008765A5">
        <w:rPr>
          <w:rFonts w:cs="Arial"/>
        </w:rPr>
        <w:t>.</w:t>
      </w:r>
      <w:r w:rsidRPr="00F36E6D">
        <w:rPr>
          <w:rFonts w:cs="Arial"/>
        </w:rPr>
        <w:t xml:space="preserve"> </w:t>
      </w:r>
      <w:r w:rsidR="00242026">
        <w:rPr>
          <w:rFonts w:cs="Arial"/>
        </w:rPr>
        <w:t>References to b</w:t>
      </w:r>
      <w:r w:rsidR="00882950">
        <w:rPr>
          <w:rFonts w:cs="Arial"/>
        </w:rPr>
        <w:t xml:space="preserve">aseline active SIR values </w:t>
      </w:r>
      <w:r w:rsidR="00242026">
        <w:rPr>
          <w:rFonts w:cs="Arial"/>
        </w:rPr>
        <w:t>refer to</w:t>
      </w:r>
      <w:r w:rsidR="00882950">
        <w:rPr>
          <w:rFonts w:cs="Arial"/>
        </w:rPr>
        <w:t xml:space="preserve"> the count of active SIRs in TI on November 1, 2016.</w:t>
      </w:r>
      <w:r w:rsidR="000D5DFB">
        <w:rPr>
          <w:rFonts w:cs="Arial"/>
        </w:rPr>
        <w:t xml:space="preserve"> Likewise, </w:t>
      </w:r>
      <w:r w:rsidR="00242026">
        <w:rPr>
          <w:rFonts w:cs="Arial"/>
        </w:rPr>
        <w:t>reference</w:t>
      </w:r>
      <w:r w:rsidR="00AE4EC5">
        <w:rPr>
          <w:rFonts w:cs="Arial"/>
        </w:rPr>
        <w:t>s</w:t>
      </w:r>
      <w:r w:rsidR="00242026">
        <w:rPr>
          <w:rFonts w:cs="Arial"/>
        </w:rPr>
        <w:t xml:space="preserve"> to </w:t>
      </w:r>
      <w:r w:rsidR="000D5DFB">
        <w:rPr>
          <w:rFonts w:cs="Arial"/>
        </w:rPr>
        <w:t xml:space="preserve">baseline active SIR PWV refer to the count of active SIRs in TI on November 1, 2016, where services were </w:t>
      </w:r>
      <w:r w:rsidR="000D5DFB" w:rsidRPr="00747AB4">
        <w:rPr>
          <w:rFonts w:cs="Arial"/>
        </w:rPr>
        <w:t>multiplied by the appropriate weighted value</w:t>
      </w:r>
      <w:r w:rsidR="000D5DFB" w:rsidRPr="00052CE9">
        <w:rPr>
          <w:rFonts w:cs="Arial"/>
        </w:rPr>
        <w:t xml:space="preserve"> </w:t>
      </w:r>
      <w:r w:rsidR="000D5DFB">
        <w:rPr>
          <w:rFonts w:cs="Arial"/>
        </w:rPr>
        <w:t xml:space="preserve">and </w:t>
      </w:r>
      <w:r w:rsidR="000D5DFB" w:rsidRPr="00747AB4">
        <w:rPr>
          <w:rFonts w:cs="Arial"/>
        </w:rPr>
        <w:t>resulting values</w:t>
      </w:r>
      <w:r w:rsidR="000D5DFB">
        <w:rPr>
          <w:rFonts w:cs="Arial"/>
        </w:rPr>
        <w:t xml:space="preserve"> were</w:t>
      </w:r>
      <w:r w:rsidR="000D5DFB" w:rsidRPr="00747AB4">
        <w:rPr>
          <w:rFonts w:cs="Arial"/>
        </w:rPr>
        <w:t xml:space="preserve"> summed</w:t>
      </w:r>
      <w:r w:rsidR="000D5DFB">
        <w:rPr>
          <w:rFonts w:cs="Arial"/>
        </w:rPr>
        <w:t>.</w:t>
      </w:r>
    </w:p>
    <w:bookmarkEnd w:id="890"/>
    <w:p w14:paraId="3427BA99" w14:textId="77777777" w:rsidR="005C116C" w:rsidRDefault="005C116C" w:rsidP="00A430C4">
      <w:pPr>
        <w:rPr>
          <w:rFonts w:cs="Arial"/>
        </w:rPr>
      </w:pPr>
    </w:p>
    <w:p w14:paraId="235DD7CC" w14:textId="3770F842" w:rsidR="00F203E0" w:rsidRDefault="009C493A" w:rsidP="00F203E0">
      <w:pPr>
        <w:rPr>
          <w:rFonts w:cs="Arial"/>
        </w:rPr>
      </w:pPr>
      <w:r>
        <w:rPr>
          <w:rFonts w:cs="Arial"/>
        </w:rPr>
        <w:t xml:space="preserve">Table </w:t>
      </w:r>
      <w:r w:rsidR="000E735C">
        <w:rPr>
          <w:rFonts w:cs="Arial"/>
        </w:rPr>
        <w:t>7</w:t>
      </w:r>
      <w:r w:rsidR="00421484" w:rsidRPr="007347F7">
        <w:rPr>
          <w:rFonts w:cs="Arial"/>
        </w:rPr>
        <w:t xml:space="preserve"> </w:t>
      </w:r>
      <w:r w:rsidR="00990747">
        <w:rPr>
          <w:rFonts w:cs="Arial"/>
        </w:rPr>
        <w:t xml:space="preserve">and </w:t>
      </w:r>
      <w:r w:rsidR="000E735C">
        <w:rPr>
          <w:rFonts w:cs="Arial"/>
        </w:rPr>
        <w:t>F</w:t>
      </w:r>
      <w:r w:rsidR="00990747">
        <w:rPr>
          <w:rFonts w:cs="Arial"/>
        </w:rPr>
        <w:t xml:space="preserve">igures </w:t>
      </w:r>
      <w:r w:rsidR="008E711A">
        <w:rPr>
          <w:rFonts w:cs="Arial"/>
        </w:rPr>
        <w:t>12</w:t>
      </w:r>
      <w:r w:rsidR="00990747">
        <w:rPr>
          <w:rFonts w:cs="Arial"/>
        </w:rPr>
        <w:t>-</w:t>
      </w:r>
      <w:r w:rsidR="008E711A">
        <w:rPr>
          <w:rFonts w:cs="Arial"/>
        </w:rPr>
        <w:t xml:space="preserve">14 </w:t>
      </w:r>
      <w:r w:rsidR="00F203E0" w:rsidRPr="008F2369">
        <w:rPr>
          <w:rFonts w:cs="Arial"/>
        </w:rPr>
        <w:t xml:space="preserve">illustrate the status </w:t>
      </w:r>
      <w:r w:rsidR="00990747">
        <w:rPr>
          <w:rFonts w:cs="Arial"/>
        </w:rPr>
        <w:t xml:space="preserve">and trending </w:t>
      </w:r>
      <w:r w:rsidR="00F203E0" w:rsidRPr="008F2369">
        <w:rPr>
          <w:rFonts w:cs="Arial"/>
        </w:rPr>
        <w:t xml:space="preserve">of </w:t>
      </w:r>
      <w:r w:rsidR="00674E42">
        <w:rPr>
          <w:rFonts w:cs="Arial"/>
        </w:rPr>
        <w:t>transition progress</w:t>
      </w:r>
      <w:r w:rsidR="00F203E0">
        <w:rPr>
          <w:rFonts w:cs="Arial"/>
        </w:rPr>
        <w:t xml:space="preserve"> by agency category</w:t>
      </w:r>
      <w:r w:rsidR="00F27EDF">
        <w:rPr>
          <w:rFonts w:cs="Arial"/>
        </w:rPr>
        <w:t>.</w:t>
      </w:r>
      <w:r w:rsidR="00F203E0" w:rsidRPr="008F2369">
        <w:rPr>
          <w:rFonts w:cs="Arial"/>
        </w:rPr>
        <w:t xml:space="preserve"> The </w:t>
      </w:r>
      <w:r w:rsidR="00BD3996">
        <w:rPr>
          <w:rFonts w:cs="Arial"/>
        </w:rPr>
        <w:t xml:space="preserve">difference between the total SIR count and the </w:t>
      </w:r>
      <w:r w:rsidR="00F203E0" w:rsidRPr="008F2369">
        <w:rPr>
          <w:rFonts w:cs="Arial"/>
        </w:rPr>
        <w:t xml:space="preserve">number of </w:t>
      </w:r>
      <w:r w:rsidR="00C22C73">
        <w:rPr>
          <w:rFonts w:cs="Arial"/>
        </w:rPr>
        <w:t xml:space="preserve">active </w:t>
      </w:r>
      <w:r w:rsidR="00F203E0" w:rsidRPr="008F2369">
        <w:rPr>
          <w:rFonts w:cs="Arial"/>
        </w:rPr>
        <w:t xml:space="preserve">SIRs </w:t>
      </w:r>
      <w:r w:rsidR="00F542D2">
        <w:rPr>
          <w:rFonts w:cs="Arial"/>
        </w:rPr>
        <w:t xml:space="preserve">is divided by the total SIR count </w:t>
      </w:r>
      <w:r w:rsidR="00F203E0" w:rsidRPr="008F2369">
        <w:rPr>
          <w:rFonts w:cs="Arial"/>
        </w:rPr>
        <w:t xml:space="preserve">to </w:t>
      </w:r>
      <w:r w:rsidR="00F47A0E">
        <w:rPr>
          <w:rFonts w:cs="Arial"/>
        </w:rPr>
        <w:t>calculate</w:t>
      </w:r>
      <w:r w:rsidR="00F203E0" w:rsidRPr="008F2369">
        <w:rPr>
          <w:rFonts w:cs="Arial"/>
        </w:rPr>
        <w:t xml:space="preserve"> the SIR percentage disconnected; this is shown alongside the SIR PWV percentage disconnected which factors in complexity. The </w:t>
      </w:r>
      <w:r w:rsidR="00232FA0">
        <w:rPr>
          <w:rFonts w:cs="Arial"/>
        </w:rPr>
        <w:t xml:space="preserve">current </w:t>
      </w:r>
      <w:r w:rsidR="00F203E0" w:rsidRPr="008F2369">
        <w:rPr>
          <w:rFonts w:cs="Arial"/>
        </w:rPr>
        <w:t xml:space="preserve">BV amount ($) is compared to the initial BV </w:t>
      </w:r>
      <w:r w:rsidR="00AC21A1">
        <w:rPr>
          <w:rFonts w:cs="Arial"/>
        </w:rPr>
        <w:t xml:space="preserve">amount </w:t>
      </w:r>
      <w:r w:rsidR="008D1F2A">
        <w:rPr>
          <w:rFonts w:cs="Arial"/>
        </w:rPr>
        <w:t xml:space="preserve">($) </w:t>
      </w:r>
      <w:r w:rsidR="00F203E0" w:rsidRPr="008F2369">
        <w:rPr>
          <w:rFonts w:cs="Arial"/>
        </w:rPr>
        <w:t xml:space="preserve">to </w:t>
      </w:r>
      <w:r w:rsidR="00F47A0E">
        <w:rPr>
          <w:rFonts w:cs="Arial"/>
        </w:rPr>
        <w:t>calculate</w:t>
      </w:r>
      <w:r w:rsidR="00F203E0" w:rsidRPr="008F2369">
        <w:rPr>
          <w:rFonts w:cs="Arial"/>
        </w:rPr>
        <w:t xml:space="preserve"> BV percentage reduction.</w:t>
      </w:r>
      <w:r w:rsidR="00F203E0">
        <w:rPr>
          <w:rFonts w:cs="Arial"/>
        </w:rPr>
        <w:t xml:space="preserve"> </w:t>
      </w:r>
    </w:p>
    <w:p w14:paraId="2705308B" w14:textId="77777777" w:rsidR="008A2D38" w:rsidRDefault="008A2D38" w:rsidP="00A430C4">
      <w:pPr>
        <w:rPr>
          <w:rFonts w:cs="Arial"/>
        </w:rPr>
      </w:pPr>
    </w:p>
    <w:p w14:paraId="59DC524C" w14:textId="01ADC60C" w:rsidR="00443F5E" w:rsidRDefault="00CA69BC" w:rsidP="00BD2EA5">
      <w:pPr>
        <w:pStyle w:val="Caption"/>
        <w:spacing w:after="60" w:line="240" w:lineRule="auto"/>
      </w:pPr>
      <w:bookmarkStart w:id="891" w:name="_Toc233796236"/>
      <w:r w:rsidRPr="003B5092">
        <w:t xml:space="preserve">Table </w:t>
      </w:r>
      <w:r w:rsidR="002527DC">
        <w:rPr>
          <w:noProof/>
        </w:rPr>
        <w:fldChar w:fldCharType="begin"/>
      </w:r>
      <w:r w:rsidR="002527DC">
        <w:rPr>
          <w:noProof/>
        </w:rPr>
        <w:instrText xml:space="preserve"> SEQ Table \* ARABIC </w:instrText>
      </w:r>
      <w:r w:rsidR="002527DC">
        <w:rPr>
          <w:noProof/>
        </w:rPr>
        <w:fldChar w:fldCharType="separate"/>
      </w:r>
      <w:r w:rsidR="001B453D">
        <w:rPr>
          <w:noProof/>
        </w:rPr>
        <w:t>7</w:t>
      </w:r>
      <w:r w:rsidR="002527DC">
        <w:rPr>
          <w:noProof/>
        </w:rPr>
        <w:fldChar w:fldCharType="end"/>
      </w:r>
      <w:r w:rsidRPr="003B5092">
        <w:t>.</w:t>
      </w:r>
      <w:r>
        <w:t xml:space="preserve"> </w:t>
      </w:r>
      <w:r w:rsidR="00421484">
        <w:rPr>
          <w:i/>
          <w:iCs/>
        </w:rPr>
        <w:t xml:space="preserve">EIS </w:t>
      </w:r>
      <w:r w:rsidR="00F16C6B">
        <w:rPr>
          <w:i/>
          <w:iCs/>
        </w:rPr>
        <w:t xml:space="preserve">Transition </w:t>
      </w:r>
      <w:r w:rsidR="00660013">
        <w:rPr>
          <w:i/>
          <w:iCs/>
        </w:rPr>
        <w:t>P</w:t>
      </w:r>
      <w:r w:rsidR="00F16C6B">
        <w:rPr>
          <w:i/>
          <w:iCs/>
        </w:rPr>
        <w:t>rogress</w:t>
      </w:r>
      <w:r w:rsidR="005D68C1" w:rsidRPr="00FC10CA">
        <w:rPr>
          <w:i/>
          <w:iCs/>
        </w:rPr>
        <w:t xml:space="preserve">: </w:t>
      </w:r>
      <w:r w:rsidR="00F203E0">
        <w:rPr>
          <w:i/>
          <w:iCs/>
        </w:rPr>
        <w:t>Agency Category</w:t>
      </w:r>
      <w:bookmarkEnd w:id="891"/>
    </w:p>
    <w:tbl>
      <w:tblPr>
        <w:tblW w:w="5139" w:type="pct"/>
        <w:tblInd w:w="-2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78"/>
        <w:gridCol w:w="1173"/>
        <w:gridCol w:w="1173"/>
        <w:gridCol w:w="1441"/>
        <w:gridCol w:w="1441"/>
        <w:gridCol w:w="1261"/>
        <w:gridCol w:w="1433"/>
        <w:gridCol w:w="1340"/>
      </w:tblGrid>
      <w:tr w:rsidR="00E521CC" w:rsidRPr="00E521CC" w14:paraId="38942904" w14:textId="77777777" w:rsidTr="00B82FFB">
        <w:trPr>
          <w:trHeight w:hRule="exact" w:val="360"/>
        </w:trPr>
        <w:tc>
          <w:tcPr>
            <w:tcW w:w="5000" w:type="pct"/>
            <w:gridSpan w:val="8"/>
            <w:shd w:val="clear" w:color="auto" w:fill="17365D" w:themeFill="text2" w:themeFillShade="BF"/>
            <w:noWrap/>
            <w:vAlign w:val="center"/>
            <w:hideMark/>
          </w:tcPr>
          <w:p w14:paraId="6E6BC34C" w14:textId="703CDCA1" w:rsidR="00E521CC" w:rsidRPr="006E5466" w:rsidRDefault="00421484" w:rsidP="00E521CC">
            <w:pPr>
              <w:jc w:val="center"/>
              <w:rPr>
                <w:rFonts w:cs="Arial"/>
                <w:b/>
                <w:bCs/>
                <w:color w:val="FFFFFF"/>
                <w:sz w:val="20"/>
                <w:szCs w:val="20"/>
                <w:u w:val="single"/>
              </w:rPr>
            </w:pPr>
            <w:r>
              <w:rPr>
                <w:rFonts w:cs="Arial"/>
                <w:b/>
                <w:bCs/>
                <w:color w:val="FFFFFF"/>
                <w:sz w:val="20"/>
                <w:szCs w:val="20"/>
                <w:u w:val="single"/>
              </w:rPr>
              <w:t xml:space="preserve">EIS Transition </w:t>
            </w:r>
            <w:r w:rsidR="000C0364">
              <w:rPr>
                <w:rFonts w:cs="Arial"/>
                <w:b/>
                <w:bCs/>
                <w:color w:val="FFFFFF"/>
                <w:sz w:val="20"/>
                <w:szCs w:val="20"/>
                <w:u w:val="single"/>
              </w:rPr>
              <w:t>Progress</w:t>
            </w:r>
            <w:r>
              <w:rPr>
                <w:rFonts w:cs="Arial"/>
                <w:b/>
                <w:bCs/>
                <w:color w:val="FFFFFF"/>
                <w:sz w:val="20"/>
                <w:szCs w:val="20"/>
                <w:u w:val="single"/>
              </w:rPr>
              <w:t>:</w:t>
            </w:r>
            <w:r w:rsidR="00E521CC" w:rsidRPr="006E5466">
              <w:rPr>
                <w:rFonts w:cs="Arial"/>
                <w:b/>
                <w:bCs/>
                <w:color w:val="FFFFFF"/>
                <w:sz w:val="20"/>
                <w:szCs w:val="20"/>
                <w:u w:val="single"/>
              </w:rPr>
              <w:t xml:space="preserve"> </w:t>
            </w:r>
            <w:r w:rsidR="00F203E0">
              <w:rPr>
                <w:rFonts w:cs="Arial"/>
                <w:b/>
                <w:bCs/>
                <w:color w:val="FFFFFF"/>
                <w:sz w:val="20"/>
                <w:szCs w:val="20"/>
                <w:u w:val="single"/>
              </w:rPr>
              <w:t>Agency Category</w:t>
            </w:r>
          </w:p>
        </w:tc>
      </w:tr>
      <w:tr w:rsidR="000038AC" w:rsidRPr="00E521CC" w14:paraId="7C96FF71" w14:textId="77777777" w:rsidTr="009D2582">
        <w:trPr>
          <w:trHeight w:hRule="exact" w:val="452"/>
        </w:trPr>
        <w:tc>
          <w:tcPr>
            <w:tcW w:w="521" w:type="pct"/>
            <w:vMerge w:val="restart"/>
            <w:shd w:val="clear" w:color="auto" w:fill="1F497D" w:themeFill="text2"/>
            <w:vAlign w:val="center"/>
            <w:hideMark/>
          </w:tcPr>
          <w:p w14:paraId="4DF16A78" w14:textId="17160876" w:rsidR="00330F23" w:rsidRPr="00E521CC" w:rsidRDefault="00330F23" w:rsidP="00E521CC">
            <w:pPr>
              <w:jc w:val="center"/>
              <w:rPr>
                <w:rFonts w:cs="Arial"/>
                <w:b/>
                <w:bCs/>
                <w:color w:val="FFFFFF"/>
                <w:sz w:val="20"/>
                <w:szCs w:val="20"/>
                <w:u w:val="single"/>
              </w:rPr>
            </w:pPr>
            <w:r w:rsidRPr="00E521CC">
              <w:rPr>
                <w:rFonts w:cs="Arial"/>
                <w:b/>
                <w:bCs/>
                <w:color w:val="FFFFFF"/>
                <w:sz w:val="18"/>
                <w:szCs w:val="18"/>
              </w:rPr>
              <w:t>Agency Category</w:t>
            </w:r>
          </w:p>
        </w:tc>
        <w:tc>
          <w:tcPr>
            <w:tcW w:w="2528" w:type="pct"/>
            <w:gridSpan w:val="4"/>
            <w:shd w:val="clear" w:color="auto" w:fill="1F497D" w:themeFill="text2"/>
            <w:vAlign w:val="center"/>
            <w:hideMark/>
          </w:tcPr>
          <w:p w14:paraId="418E4D05" w14:textId="77777777" w:rsidR="00330F23" w:rsidRPr="00E521CC" w:rsidRDefault="00330F23" w:rsidP="00E521CC">
            <w:pPr>
              <w:jc w:val="center"/>
              <w:rPr>
                <w:rFonts w:cs="Arial"/>
                <w:b/>
                <w:bCs/>
                <w:color w:val="FFFFFF"/>
                <w:sz w:val="20"/>
                <w:szCs w:val="20"/>
                <w:u w:val="single"/>
              </w:rPr>
            </w:pPr>
            <w:r w:rsidRPr="00E521CC">
              <w:rPr>
                <w:rFonts w:cs="Arial"/>
                <w:b/>
                <w:bCs/>
                <w:color w:val="FFFFFF"/>
                <w:sz w:val="20"/>
                <w:szCs w:val="20"/>
                <w:u w:val="single"/>
              </w:rPr>
              <w:t>Service Instance Records</w:t>
            </w:r>
          </w:p>
        </w:tc>
        <w:tc>
          <w:tcPr>
            <w:tcW w:w="1951" w:type="pct"/>
            <w:gridSpan w:val="3"/>
            <w:shd w:val="clear" w:color="auto" w:fill="1F497D" w:themeFill="text2"/>
            <w:vAlign w:val="center"/>
            <w:hideMark/>
          </w:tcPr>
          <w:p w14:paraId="0B2D80FA" w14:textId="77777777" w:rsidR="00330F23" w:rsidRPr="00E521CC" w:rsidRDefault="00330F23" w:rsidP="00E521CC">
            <w:pPr>
              <w:jc w:val="center"/>
              <w:rPr>
                <w:rFonts w:cs="Arial"/>
                <w:b/>
                <w:bCs/>
                <w:color w:val="FFFFFF"/>
                <w:sz w:val="20"/>
                <w:szCs w:val="20"/>
                <w:u w:val="single"/>
              </w:rPr>
            </w:pPr>
            <w:r w:rsidRPr="00E521CC">
              <w:rPr>
                <w:rFonts w:cs="Arial"/>
                <w:b/>
                <w:bCs/>
                <w:color w:val="FFFFFF"/>
                <w:sz w:val="20"/>
                <w:szCs w:val="20"/>
                <w:u w:val="single"/>
              </w:rPr>
              <w:t>Business Volume</w:t>
            </w:r>
          </w:p>
        </w:tc>
      </w:tr>
      <w:tr w:rsidR="000038AC" w:rsidRPr="00E521CC" w14:paraId="08038938" w14:textId="77777777" w:rsidTr="00781AEA">
        <w:trPr>
          <w:trHeight w:hRule="exact" w:val="720"/>
        </w:trPr>
        <w:tc>
          <w:tcPr>
            <w:tcW w:w="521" w:type="pct"/>
            <w:vMerge/>
            <w:shd w:val="clear" w:color="auto" w:fill="1F497D" w:themeFill="text2"/>
            <w:vAlign w:val="center"/>
            <w:hideMark/>
          </w:tcPr>
          <w:p w14:paraId="4C511C95" w14:textId="26293D01" w:rsidR="00330F23" w:rsidRPr="00E521CC" w:rsidRDefault="00330F23" w:rsidP="00E521CC">
            <w:pPr>
              <w:jc w:val="center"/>
              <w:rPr>
                <w:rFonts w:cs="Arial"/>
                <w:b/>
                <w:bCs/>
                <w:color w:val="FFFFFF"/>
                <w:sz w:val="18"/>
                <w:szCs w:val="18"/>
              </w:rPr>
            </w:pPr>
          </w:p>
        </w:tc>
        <w:tc>
          <w:tcPr>
            <w:tcW w:w="567" w:type="pct"/>
            <w:shd w:val="clear" w:color="auto" w:fill="1F497D" w:themeFill="text2"/>
            <w:vAlign w:val="center"/>
            <w:hideMark/>
          </w:tcPr>
          <w:p w14:paraId="5EC2691A"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SIR # Total</w:t>
            </w:r>
          </w:p>
        </w:tc>
        <w:tc>
          <w:tcPr>
            <w:tcW w:w="567" w:type="pct"/>
            <w:shd w:val="clear" w:color="auto" w:fill="1F497D" w:themeFill="text2"/>
            <w:vAlign w:val="center"/>
            <w:hideMark/>
          </w:tcPr>
          <w:p w14:paraId="6346F6A4"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SIR # Active</w:t>
            </w:r>
          </w:p>
        </w:tc>
        <w:tc>
          <w:tcPr>
            <w:tcW w:w="697" w:type="pct"/>
            <w:shd w:val="clear" w:color="auto" w:fill="1F497D" w:themeFill="text2"/>
            <w:vAlign w:val="center"/>
            <w:hideMark/>
          </w:tcPr>
          <w:p w14:paraId="3470D682"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SIR % Disconnected</w:t>
            </w:r>
          </w:p>
        </w:tc>
        <w:tc>
          <w:tcPr>
            <w:tcW w:w="697" w:type="pct"/>
            <w:shd w:val="clear" w:color="auto" w:fill="1F497D" w:themeFill="text2"/>
            <w:vAlign w:val="center"/>
            <w:hideMark/>
          </w:tcPr>
          <w:p w14:paraId="67E20667"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SIR PWV % Disconnected</w:t>
            </w:r>
          </w:p>
        </w:tc>
        <w:tc>
          <w:tcPr>
            <w:tcW w:w="610" w:type="pct"/>
            <w:shd w:val="clear" w:color="auto" w:fill="1F497D" w:themeFill="text2"/>
            <w:vAlign w:val="center"/>
            <w:hideMark/>
          </w:tcPr>
          <w:p w14:paraId="651C7AB4"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BV $ Initial</w:t>
            </w:r>
          </w:p>
        </w:tc>
        <w:tc>
          <w:tcPr>
            <w:tcW w:w="693" w:type="pct"/>
            <w:shd w:val="clear" w:color="auto" w:fill="1F497D" w:themeFill="text2"/>
            <w:vAlign w:val="center"/>
            <w:hideMark/>
          </w:tcPr>
          <w:p w14:paraId="109C2AB4"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BV $ Current</w:t>
            </w:r>
          </w:p>
        </w:tc>
        <w:tc>
          <w:tcPr>
            <w:tcW w:w="648" w:type="pct"/>
            <w:shd w:val="clear" w:color="auto" w:fill="1F497D" w:themeFill="text2"/>
            <w:vAlign w:val="center"/>
            <w:hideMark/>
          </w:tcPr>
          <w:p w14:paraId="521EF0AA"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BV % Reduction</w:t>
            </w:r>
          </w:p>
        </w:tc>
      </w:tr>
      <w:tr w:rsidR="00032616" w:rsidRPr="00E521CC" w14:paraId="1AB0560B" w14:textId="77777777" w:rsidTr="0014144C">
        <w:trPr>
          <w:trHeight w:val="288"/>
        </w:trPr>
        <w:tc>
          <w:tcPr>
            <w:tcW w:w="521" w:type="pct"/>
            <w:noWrap/>
            <w:vAlign w:val="center"/>
            <w:hideMark/>
          </w:tcPr>
          <w:p w14:paraId="0AB3EC8F" w14:textId="77777777" w:rsidR="00032616" w:rsidRPr="007A39FA" w:rsidRDefault="00032616" w:rsidP="00032616">
            <w:pPr>
              <w:jc w:val="left"/>
              <w:rPr>
                <w:rFonts w:cs="Arial"/>
                <w:b/>
                <w:bCs/>
                <w:sz w:val="16"/>
                <w:szCs w:val="16"/>
              </w:rPr>
            </w:pPr>
            <w:r w:rsidRPr="007A39FA">
              <w:rPr>
                <w:rFonts w:cs="Arial"/>
                <w:b/>
                <w:bCs/>
                <w:sz w:val="16"/>
                <w:szCs w:val="16"/>
              </w:rPr>
              <w:t>Large</w:t>
            </w:r>
          </w:p>
        </w:tc>
        <w:tc>
          <w:tcPr>
            <w:tcW w:w="567" w:type="pct"/>
            <w:noWrap/>
            <w:vAlign w:val="center"/>
          </w:tcPr>
          <w:p w14:paraId="3386DACE" w14:textId="03F0BDD8" w:rsidR="00032616" w:rsidRPr="007A39FA" w:rsidRDefault="00032616" w:rsidP="00032616">
            <w:pPr>
              <w:jc w:val="right"/>
              <w:rPr>
                <w:rFonts w:cs="Arial"/>
                <w:sz w:val="16"/>
                <w:szCs w:val="16"/>
              </w:rPr>
            </w:pPr>
            <w:r>
              <w:rPr>
                <w:rFonts w:cs="Arial"/>
                <w:sz w:val="16"/>
                <w:szCs w:val="16"/>
              </w:rPr>
              <w:t xml:space="preserve">8,584,587 </w:t>
            </w:r>
          </w:p>
        </w:tc>
        <w:tc>
          <w:tcPr>
            <w:tcW w:w="567" w:type="pct"/>
            <w:noWrap/>
            <w:vAlign w:val="center"/>
          </w:tcPr>
          <w:p w14:paraId="5784D4CB" w14:textId="45AFADFB" w:rsidR="00032616" w:rsidRPr="007A39FA" w:rsidRDefault="00032616" w:rsidP="00032616">
            <w:pPr>
              <w:jc w:val="right"/>
              <w:rPr>
                <w:rFonts w:cs="Arial"/>
                <w:sz w:val="16"/>
                <w:szCs w:val="16"/>
              </w:rPr>
            </w:pPr>
            <w:r>
              <w:rPr>
                <w:rFonts w:cs="Arial"/>
                <w:sz w:val="16"/>
                <w:szCs w:val="16"/>
              </w:rPr>
              <w:t>0</w:t>
            </w:r>
          </w:p>
        </w:tc>
        <w:tc>
          <w:tcPr>
            <w:tcW w:w="697" w:type="pct"/>
            <w:noWrap/>
            <w:vAlign w:val="center"/>
          </w:tcPr>
          <w:p w14:paraId="1DE46649" w14:textId="7FB25DF5" w:rsidR="00032616" w:rsidRPr="007A39FA" w:rsidRDefault="00032616" w:rsidP="00032616">
            <w:pPr>
              <w:jc w:val="right"/>
              <w:rPr>
                <w:rFonts w:cs="Arial"/>
                <w:color w:val="000000"/>
                <w:sz w:val="16"/>
                <w:szCs w:val="16"/>
              </w:rPr>
            </w:pPr>
            <w:r>
              <w:rPr>
                <w:rFonts w:cs="Arial"/>
                <w:color w:val="000000"/>
                <w:sz w:val="16"/>
                <w:szCs w:val="16"/>
              </w:rPr>
              <w:t>100.0%</w:t>
            </w:r>
          </w:p>
        </w:tc>
        <w:tc>
          <w:tcPr>
            <w:tcW w:w="697" w:type="pct"/>
            <w:noWrap/>
            <w:vAlign w:val="center"/>
          </w:tcPr>
          <w:p w14:paraId="5E34BFA1" w14:textId="78CB6FCB" w:rsidR="00032616" w:rsidRPr="007A39FA" w:rsidRDefault="00032616" w:rsidP="00032616">
            <w:pPr>
              <w:jc w:val="right"/>
              <w:rPr>
                <w:rFonts w:cs="Arial"/>
                <w:color w:val="000000"/>
                <w:sz w:val="16"/>
                <w:szCs w:val="16"/>
              </w:rPr>
            </w:pPr>
            <w:r>
              <w:rPr>
                <w:rFonts w:cs="Arial"/>
                <w:color w:val="000000"/>
                <w:sz w:val="16"/>
                <w:szCs w:val="16"/>
              </w:rPr>
              <w:t>100.0%</w:t>
            </w:r>
          </w:p>
        </w:tc>
        <w:tc>
          <w:tcPr>
            <w:tcW w:w="610" w:type="pct"/>
            <w:noWrap/>
            <w:vAlign w:val="center"/>
          </w:tcPr>
          <w:p w14:paraId="28A87DC6" w14:textId="2F8CBF40" w:rsidR="00032616" w:rsidRPr="007A39FA" w:rsidRDefault="00032616" w:rsidP="00032616">
            <w:pPr>
              <w:jc w:val="right"/>
              <w:rPr>
                <w:rFonts w:cs="Arial"/>
                <w:sz w:val="16"/>
                <w:szCs w:val="16"/>
              </w:rPr>
            </w:pPr>
            <w:r>
              <w:rPr>
                <w:rFonts w:cs="Arial"/>
                <w:sz w:val="16"/>
                <w:szCs w:val="16"/>
              </w:rPr>
              <w:t>$186,018,570</w:t>
            </w:r>
          </w:p>
        </w:tc>
        <w:tc>
          <w:tcPr>
            <w:tcW w:w="693" w:type="pct"/>
            <w:noWrap/>
            <w:vAlign w:val="center"/>
          </w:tcPr>
          <w:p w14:paraId="62EDD930" w14:textId="4591C182" w:rsidR="00032616" w:rsidRPr="007A39FA" w:rsidRDefault="00032616" w:rsidP="00032616">
            <w:pPr>
              <w:jc w:val="right"/>
              <w:rPr>
                <w:rFonts w:cs="Arial"/>
                <w:sz w:val="16"/>
                <w:szCs w:val="16"/>
              </w:rPr>
            </w:pPr>
            <w:r>
              <w:rPr>
                <w:rFonts w:cs="Arial"/>
                <w:sz w:val="16"/>
                <w:szCs w:val="16"/>
              </w:rPr>
              <w:t>$2,078,650</w:t>
            </w:r>
          </w:p>
        </w:tc>
        <w:tc>
          <w:tcPr>
            <w:tcW w:w="648" w:type="pct"/>
            <w:noWrap/>
            <w:vAlign w:val="center"/>
          </w:tcPr>
          <w:p w14:paraId="59B1F27C" w14:textId="03B9681B" w:rsidR="00032616" w:rsidRPr="007A39FA" w:rsidRDefault="00032616" w:rsidP="00032616">
            <w:pPr>
              <w:jc w:val="right"/>
              <w:rPr>
                <w:rFonts w:cs="Arial"/>
                <w:color w:val="000000"/>
                <w:sz w:val="16"/>
                <w:szCs w:val="16"/>
              </w:rPr>
            </w:pPr>
            <w:r>
              <w:rPr>
                <w:rFonts w:cs="Arial"/>
                <w:color w:val="000000"/>
                <w:sz w:val="16"/>
                <w:szCs w:val="16"/>
              </w:rPr>
              <w:t>98.9%</w:t>
            </w:r>
          </w:p>
        </w:tc>
      </w:tr>
      <w:tr w:rsidR="00032616" w:rsidRPr="00E521CC" w14:paraId="1A75E99B" w14:textId="77777777" w:rsidTr="0014144C">
        <w:trPr>
          <w:trHeight w:val="288"/>
        </w:trPr>
        <w:tc>
          <w:tcPr>
            <w:tcW w:w="521" w:type="pct"/>
            <w:noWrap/>
            <w:vAlign w:val="center"/>
            <w:hideMark/>
          </w:tcPr>
          <w:p w14:paraId="79E1930C" w14:textId="77777777" w:rsidR="00032616" w:rsidRPr="007A39FA" w:rsidRDefault="00032616" w:rsidP="00032616">
            <w:pPr>
              <w:jc w:val="left"/>
              <w:rPr>
                <w:rFonts w:cs="Arial"/>
                <w:b/>
                <w:bCs/>
                <w:sz w:val="16"/>
                <w:szCs w:val="16"/>
              </w:rPr>
            </w:pPr>
            <w:r w:rsidRPr="007A39FA">
              <w:rPr>
                <w:rFonts w:cs="Arial"/>
                <w:b/>
                <w:bCs/>
                <w:sz w:val="16"/>
                <w:szCs w:val="16"/>
              </w:rPr>
              <w:t>Medium</w:t>
            </w:r>
          </w:p>
        </w:tc>
        <w:tc>
          <w:tcPr>
            <w:tcW w:w="567" w:type="pct"/>
            <w:noWrap/>
            <w:vAlign w:val="center"/>
          </w:tcPr>
          <w:p w14:paraId="5DD33642" w14:textId="7ADB790B" w:rsidR="00032616" w:rsidRPr="007A39FA" w:rsidRDefault="00032616" w:rsidP="00032616">
            <w:pPr>
              <w:jc w:val="right"/>
              <w:rPr>
                <w:rFonts w:cs="Arial"/>
                <w:sz w:val="16"/>
                <w:szCs w:val="16"/>
              </w:rPr>
            </w:pPr>
            <w:r>
              <w:rPr>
                <w:rFonts w:cs="Arial"/>
                <w:sz w:val="16"/>
                <w:szCs w:val="16"/>
              </w:rPr>
              <w:t xml:space="preserve">620,385 </w:t>
            </w:r>
          </w:p>
        </w:tc>
        <w:tc>
          <w:tcPr>
            <w:tcW w:w="567" w:type="pct"/>
            <w:noWrap/>
            <w:vAlign w:val="center"/>
          </w:tcPr>
          <w:p w14:paraId="0AD56868" w14:textId="50BFA5C3" w:rsidR="00032616" w:rsidRPr="007A39FA" w:rsidRDefault="00032616" w:rsidP="00032616">
            <w:pPr>
              <w:jc w:val="right"/>
              <w:rPr>
                <w:rFonts w:cs="Arial"/>
                <w:sz w:val="16"/>
                <w:szCs w:val="16"/>
              </w:rPr>
            </w:pPr>
            <w:r>
              <w:rPr>
                <w:rFonts w:cs="Arial"/>
                <w:sz w:val="16"/>
                <w:szCs w:val="16"/>
              </w:rPr>
              <w:t>0</w:t>
            </w:r>
          </w:p>
        </w:tc>
        <w:tc>
          <w:tcPr>
            <w:tcW w:w="697" w:type="pct"/>
            <w:noWrap/>
            <w:vAlign w:val="center"/>
          </w:tcPr>
          <w:p w14:paraId="38131CDF" w14:textId="634712F6" w:rsidR="00032616" w:rsidRPr="007A39FA" w:rsidRDefault="00032616" w:rsidP="00032616">
            <w:pPr>
              <w:jc w:val="right"/>
              <w:rPr>
                <w:rFonts w:cs="Arial"/>
                <w:color w:val="000000"/>
                <w:sz w:val="16"/>
                <w:szCs w:val="16"/>
              </w:rPr>
            </w:pPr>
            <w:r>
              <w:rPr>
                <w:rFonts w:cs="Arial"/>
                <w:color w:val="000000"/>
                <w:sz w:val="16"/>
                <w:szCs w:val="16"/>
              </w:rPr>
              <w:t>100.0%</w:t>
            </w:r>
          </w:p>
        </w:tc>
        <w:tc>
          <w:tcPr>
            <w:tcW w:w="697" w:type="pct"/>
            <w:noWrap/>
            <w:vAlign w:val="center"/>
          </w:tcPr>
          <w:p w14:paraId="50476E9A" w14:textId="38AF6180" w:rsidR="00032616" w:rsidRPr="007A39FA" w:rsidRDefault="00032616" w:rsidP="00032616">
            <w:pPr>
              <w:jc w:val="right"/>
              <w:rPr>
                <w:rFonts w:cs="Arial"/>
                <w:color w:val="000000"/>
                <w:sz w:val="16"/>
                <w:szCs w:val="16"/>
              </w:rPr>
            </w:pPr>
            <w:r>
              <w:rPr>
                <w:rFonts w:cs="Arial"/>
                <w:color w:val="000000"/>
                <w:sz w:val="16"/>
                <w:szCs w:val="16"/>
              </w:rPr>
              <w:t>100.0%</w:t>
            </w:r>
          </w:p>
        </w:tc>
        <w:tc>
          <w:tcPr>
            <w:tcW w:w="610" w:type="pct"/>
            <w:noWrap/>
            <w:vAlign w:val="center"/>
          </w:tcPr>
          <w:p w14:paraId="5F6AF0BF" w14:textId="3B3C4830" w:rsidR="00032616" w:rsidRPr="007A39FA" w:rsidRDefault="00032616" w:rsidP="00032616">
            <w:pPr>
              <w:jc w:val="right"/>
              <w:rPr>
                <w:rFonts w:cs="Arial"/>
                <w:sz w:val="16"/>
                <w:szCs w:val="16"/>
              </w:rPr>
            </w:pPr>
            <w:r>
              <w:rPr>
                <w:rFonts w:cs="Arial"/>
                <w:sz w:val="16"/>
                <w:szCs w:val="16"/>
              </w:rPr>
              <w:t>$9,306,888</w:t>
            </w:r>
          </w:p>
        </w:tc>
        <w:tc>
          <w:tcPr>
            <w:tcW w:w="693" w:type="pct"/>
            <w:noWrap/>
            <w:vAlign w:val="center"/>
          </w:tcPr>
          <w:p w14:paraId="24A2B152" w14:textId="12AA275E" w:rsidR="00032616" w:rsidRPr="00315A0B" w:rsidRDefault="00032616" w:rsidP="00032616">
            <w:pPr>
              <w:jc w:val="right"/>
              <w:rPr>
                <w:rFonts w:cs="Arial"/>
                <w:color w:val="EE0000"/>
                <w:sz w:val="16"/>
                <w:szCs w:val="16"/>
              </w:rPr>
            </w:pPr>
            <w:r>
              <w:rPr>
                <w:rFonts w:cs="Arial"/>
                <w:sz w:val="16"/>
                <w:szCs w:val="16"/>
              </w:rPr>
              <w:t>-$1,125</w:t>
            </w:r>
          </w:p>
        </w:tc>
        <w:tc>
          <w:tcPr>
            <w:tcW w:w="648" w:type="pct"/>
            <w:noWrap/>
            <w:vAlign w:val="center"/>
          </w:tcPr>
          <w:p w14:paraId="107959C7" w14:textId="24B4F108" w:rsidR="00032616" w:rsidRPr="007A39FA" w:rsidRDefault="00032616" w:rsidP="00032616">
            <w:pPr>
              <w:jc w:val="right"/>
              <w:rPr>
                <w:rFonts w:cs="Arial"/>
                <w:color w:val="000000"/>
                <w:sz w:val="16"/>
                <w:szCs w:val="16"/>
              </w:rPr>
            </w:pPr>
            <w:r>
              <w:rPr>
                <w:rFonts w:cs="Arial"/>
                <w:color w:val="000000"/>
                <w:sz w:val="16"/>
                <w:szCs w:val="16"/>
              </w:rPr>
              <w:t>100.01%</w:t>
            </w:r>
          </w:p>
        </w:tc>
      </w:tr>
      <w:tr w:rsidR="00032616" w:rsidRPr="00E521CC" w14:paraId="3E2B6B38" w14:textId="77777777" w:rsidTr="0014144C">
        <w:trPr>
          <w:trHeight w:val="288"/>
        </w:trPr>
        <w:tc>
          <w:tcPr>
            <w:tcW w:w="521" w:type="pct"/>
            <w:noWrap/>
            <w:vAlign w:val="center"/>
            <w:hideMark/>
          </w:tcPr>
          <w:p w14:paraId="388FAFA2" w14:textId="77777777" w:rsidR="00032616" w:rsidRPr="007A39FA" w:rsidRDefault="00032616" w:rsidP="00032616">
            <w:pPr>
              <w:jc w:val="left"/>
              <w:rPr>
                <w:rFonts w:cs="Arial"/>
                <w:b/>
                <w:bCs/>
                <w:sz w:val="16"/>
                <w:szCs w:val="16"/>
              </w:rPr>
            </w:pPr>
            <w:r w:rsidRPr="007A39FA">
              <w:rPr>
                <w:rFonts w:cs="Arial"/>
                <w:b/>
                <w:bCs/>
                <w:sz w:val="16"/>
                <w:szCs w:val="16"/>
              </w:rPr>
              <w:t>Small</w:t>
            </w:r>
          </w:p>
        </w:tc>
        <w:tc>
          <w:tcPr>
            <w:tcW w:w="567" w:type="pct"/>
            <w:noWrap/>
            <w:vAlign w:val="center"/>
          </w:tcPr>
          <w:p w14:paraId="7B51A8E6" w14:textId="4C8F7601" w:rsidR="00032616" w:rsidRPr="007A39FA" w:rsidRDefault="00032616" w:rsidP="00032616">
            <w:pPr>
              <w:jc w:val="right"/>
              <w:rPr>
                <w:rFonts w:cs="Arial"/>
                <w:sz w:val="16"/>
                <w:szCs w:val="16"/>
              </w:rPr>
            </w:pPr>
            <w:r>
              <w:rPr>
                <w:rFonts w:cs="Arial"/>
                <w:sz w:val="16"/>
                <w:szCs w:val="16"/>
              </w:rPr>
              <w:t xml:space="preserve">273,230 </w:t>
            </w:r>
          </w:p>
        </w:tc>
        <w:tc>
          <w:tcPr>
            <w:tcW w:w="567" w:type="pct"/>
            <w:noWrap/>
            <w:vAlign w:val="center"/>
          </w:tcPr>
          <w:p w14:paraId="06C97199" w14:textId="36AEE3BF" w:rsidR="00032616" w:rsidRPr="007A39FA" w:rsidRDefault="00032616" w:rsidP="00032616">
            <w:pPr>
              <w:jc w:val="right"/>
              <w:rPr>
                <w:rFonts w:cs="Arial"/>
                <w:sz w:val="16"/>
                <w:szCs w:val="16"/>
              </w:rPr>
            </w:pPr>
            <w:r>
              <w:rPr>
                <w:rFonts w:cs="Arial"/>
                <w:sz w:val="16"/>
                <w:szCs w:val="16"/>
              </w:rPr>
              <w:t>0</w:t>
            </w:r>
          </w:p>
        </w:tc>
        <w:tc>
          <w:tcPr>
            <w:tcW w:w="697" w:type="pct"/>
            <w:noWrap/>
            <w:vAlign w:val="center"/>
          </w:tcPr>
          <w:p w14:paraId="7917BFBD" w14:textId="6E63F8FD" w:rsidR="00032616" w:rsidRPr="007A39FA" w:rsidRDefault="00032616" w:rsidP="00032616">
            <w:pPr>
              <w:jc w:val="right"/>
              <w:rPr>
                <w:rFonts w:cs="Arial"/>
                <w:color w:val="000000"/>
                <w:sz w:val="16"/>
                <w:szCs w:val="16"/>
              </w:rPr>
            </w:pPr>
            <w:r>
              <w:rPr>
                <w:rFonts w:cs="Arial"/>
                <w:color w:val="000000"/>
                <w:sz w:val="16"/>
                <w:szCs w:val="16"/>
              </w:rPr>
              <w:t>100.0%</w:t>
            </w:r>
          </w:p>
        </w:tc>
        <w:tc>
          <w:tcPr>
            <w:tcW w:w="697" w:type="pct"/>
            <w:noWrap/>
            <w:vAlign w:val="center"/>
          </w:tcPr>
          <w:p w14:paraId="1F23A89A" w14:textId="0C54039D" w:rsidR="00032616" w:rsidRPr="007A39FA" w:rsidRDefault="00032616" w:rsidP="00032616">
            <w:pPr>
              <w:jc w:val="right"/>
              <w:rPr>
                <w:rFonts w:cs="Arial"/>
                <w:color w:val="000000"/>
                <w:sz w:val="16"/>
                <w:szCs w:val="16"/>
              </w:rPr>
            </w:pPr>
            <w:r>
              <w:rPr>
                <w:rFonts w:cs="Arial"/>
                <w:color w:val="000000"/>
                <w:sz w:val="16"/>
                <w:szCs w:val="16"/>
              </w:rPr>
              <w:t>100.0%</w:t>
            </w:r>
          </w:p>
        </w:tc>
        <w:tc>
          <w:tcPr>
            <w:tcW w:w="610" w:type="pct"/>
            <w:noWrap/>
            <w:vAlign w:val="center"/>
          </w:tcPr>
          <w:p w14:paraId="3607E800" w14:textId="0E1B61B3" w:rsidR="00032616" w:rsidRPr="007A39FA" w:rsidRDefault="00032616" w:rsidP="00032616">
            <w:pPr>
              <w:jc w:val="right"/>
              <w:rPr>
                <w:rFonts w:cs="Arial"/>
                <w:sz w:val="16"/>
                <w:szCs w:val="16"/>
              </w:rPr>
            </w:pPr>
            <w:r>
              <w:rPr>
                <w:rFonts w:cs="Arial"/>
                <w:sz w:val="16"/>
                <w:szCs w:val="16"/>
              </w:rPr>
              <w:t>$3,729,732</w:t>
            </w:r>
          </w:p>
        </w:tc>
        <w:tc>
          <w:tcPr>
            <w:tcW w:w="693" w:type="pct"/>
            <w:noWrap/>
            <w:vAlign w:val="center"/>
          </w:tcPr>
          <w:p w14:paraId="685C097C" w14:textId="4B7FC454" w:rsidR="00032616" w:rsidRPr="00315A0B" w:rsidRDefault="00032616" w:rsidP="00032616">
            <w:pPr>
              <w:jc w:val="right"/>
              <w:rPr>
                <w:rFonts w:cs="Arial"/>
                <w:color w:val="EE0000"/>
                <w:sz w:val="16"/>
                <w:szCs w:val="16"/>
              </w:rPr>
            </w:pPr>
            <w:r>
              <w:rPr>
                <w:rFonts w:cs="Arial"/>
                <w:sz w:val="16"/>
                <w:szCs w:val="16"/>
              </w:rPr>
              <w:t>-$2,196</w:t>
            </w:r>
          </w:p>
        </w:tc>
        <w:tc>
          <w:tcPr>
            <w:tcW w:w="648" w:type="pct"/>
            <w:noWrap/>
            <w:vAlign w:val="center"/>
          </w:tcPr>
          <w:p w14:paraId="2DE4D0CF" w14:textId="7F9B9C1C" w:rsidR="00032616" w:rsidRPr="007A39FA" w:rsidRDefault="00032616" w:rsidP="00032616">
            <w:pPr>
              <w:jc w:val="right"/>
              <w:rPr>
                <w:rFonts w:cs="Arial"/>
                <w:color w:val="000000"/>
                <w:sz w:val="16"/>
                <w:szCs w:val="16"/>
              </w:rPr>
            </w:pPr>
            <w:r>
              <w:rPr>
                <w:rFonts w:cs="Arial"/>
                <w:color w:val="000000"/>
                <w:sz w:val="16"/>
                <w:szCs w:val="16"/>
              </w:rPr>
              <w:t>100.1%</w:t>
            </w:r>
          </w:p>
        </w:tc>
      </w:tr>
      <w:tr w:rsidR="00032616" w:rsidRPr="00E521CC" w14:paraId="7565C04F" w14:textId="77777777" w:rsidTr="0014144C">
        <w:trPr>
          <w:trHeight w:val="288"/>
        </w:trPr>
        <w:tc>
          <w:tcPr>
            <w:tcW w:w="521" w:type="pct"/>
            <w:shd w:val="clear" w:color="000000" w:fill="D9D9D9"/>
            <w:noWrap/>
            <w:vAlign w:val="center"/>
            <w:hideMark/>
          </w:tcPr>
          <w:p w14:paraId="22BD0AE7" w14:textId="77777777" w:rsidR="00032616" w:rsidRPr="007A39FA" w:rsidRDefault="00032616" w:rsidP="00032616">
            <w:pPr>
              <w:jc w:val="left"/>
              <w:rPr>
                <w:rFonts w:cs="Arial"/>
                <w:b/>
                <w:bCs/>
                <w:sz w:val="16"/>
                <w:szCs w:val="16"/>
              </w:rPr>
            </w:pPr>
            <w:r w:rsidRPr="007A39FA">
              <w:rPr>
                <w:rFonts w:cs="Arial"/>
                <w:b/>
                <w:bCs/>
                <w:sz w:val="16"/>
                <w:szCs w:val="16"/>
              </w:rPr>
              <w:t>TOTALS</w:t>
            </w:r>
          </w:p>
        </w:tc>
        <w:tc>
          <w:tcPr>
            <w:tcW w:w="567" w:type="pct"/>
            <w:shd w:val="clear" w:color="000000" w:fill="D9D9D9"/>
            <w:noWrap/>
            <w:vAlign w:val="center"/>
          </w:tcPr>
          <w:p w14:paraId="4958054D" w14:textId="0FC0D6F6" w:rsidR="00032616" w:rsidRPr="007A39FA" w:rsidRDefault="00032616" w:rsidP="00032616">
            <w:pPr>
              <w:jc w:val="right"/>
              <w:rPr>
                <w:rFonts w:cs="Arial"/>
                <w:b/>
                <w:bCs/>
                <w:sz w:val="16"/>
                <w:szCs w:val="16"/>
              </w:rPr>
            </w:pPr>
            <w:r>
              <w:rPr>
                <w:rFonts w:cs="Arial"/>
                <w:b/>
                <w:bCs/>
                <w:sz w:val="16"/>
                <w:szCs w:val="16"/>
              </w:rPr>
              <w:t xml:space="preserve">9,478,202 </w:t>
            </w:r>
          </w:p>
        </w:tc>
        <w:tc>
          <w:tcPr>
            <w:tcW w:w="567" w:type="pct"/>
            <w:shd w:val="clear" w:color="000000" w:fill="D9D9D9"/>
            <w:noWrap/>
            <w:vAlign w:val="center"/>
          </w:tcPr>
          <w:p w14:paraId="50D03C74" w14:textId="74034759" w:rsidR="00032616" w:rsidRPr="007A39FA" w:rsidRDefault="00032616" w:rsidP="00032616">
            <w:pPr>
              <w:jc w:val="right"/>
              <w:rPr>
                <w:rFonts w:cs="Arial"/>
                <w:b/>
                <w:bCs/>
                <w:sz w:val="16"/>
                <w:szCs w:val="16"/>
              </w:rPr>
            </w:pPr>
            <w:r>
              <w:rPr>
                <w:rFonts w:cs="Arial"/>
                <w:b/>
                <w:bCs/>
                <w:sz w:val="16"/>
                <w:szCs w:val="16"/>
              </w:rPr>
              <w:t>0</w:t>
            </w:r>
          </w:p>
        </w:tc>
        <w:tc>
          <w:tcPr>
            <w:tcW w:w="697" w:type="pct"/>
            <w:shd w:val="clear" w:color="000000" w:fill="D9D9D9"/>
            <w:noWrap/>
            <w:vAlign w:val="center"/>
          </w:tcPr>
          <w:p w14:paraId="5FAC140B" w14:textId="3CD51313" w:rsidR="00032616" w:rsidRPr="007A39FA" w:rsidRDefault="00032616" w:rsidP="00032616">
            <w:pPr>
              <w:jc w:val="right"/>
              <w:rPr>
                <w:rFonts w:cs="Arial"/>
                <w:b/>
                <w:bCs/>
                <w:color w:val="000000"/>
                <w:sz w:val="16"/>
                <w:szCs w:val="16"/>
              </w:rPr>
            </w:pPr>
            <w:r>
              <w:rPr>
                <w:rFonts w:cs="Arial"/>
                <w:b/>
                <w:bCs/>
                <w:color w:val="000000"/>
                <w:sz w:val="16"/>
                <w:szCs w:val="16"/>
              </w:rPr>
              <w:t>100.0%</w:t>
            </w:r>
          </w:p>
        </w:tc>
        <w:tc>
          <w:tcPr>
            <w:tcW w:w="697" w:type="pct"/>
            <w:shd w:val="clear" w:color="000000" w:fill="D9D9D9"/>
            <w:noWrap/>
            <w:vAlign w:val="center"/>
          </w:tcPr>
          <w:p w14:paraId="6789C508" w14:textId="55498F8D" w:rsidR="00032616" w:rsidRPr="007A39FA" w:rsidRDefault="00032616" w:rsidP="00032616">
            <w:pPr>
              <w:jc w:val="right"/>
              <w:rPr>
                <w:rFonts w:cs="Arial"/>
                <w:b/>
                <w:bCs/>
                <w:color w:val="000000"/>
                <w:sz w:val="16"/>
                <w:szCs w:val="16"/>
              </w:rPr>
            </w:pPr>
            <w:r>
              <w:rPr>
                <w:rFonts w:cs="Arial"/>
                <w:b/>
                <w:bCs/>
                <w:color w:val="000000"/>
                <w:sz w:val="16"/>
                <w:szCs w:val="16"/>
              </w:rPr>
              <w:t>100.0%</w:t>
            </w:r>
          </w:p>
        </w:tc>
        <w:tc>
          <w:tcPr>
            <w:tcW w:w="610" w:type="pct"/>
            <w:shd w:val="clear" w:color="000000" w:fill="D9D9D9"/>
            <w:noWrap/>
            <w:vAlign w:val="center"/>
          </w:tcPr>
          <w:p w14:paraId="2B58B859" w14:textId="0214F14A" w:rsidR="00032616" w:rsidRPr="007A39FA" w:rsidRDefault="00032616" w:rsidP="00032616">
            <w:pPr>
              <w:jc w:val="right"/>
              <w:rPr>
                <w:rFonts w:cs="Arial"/>
                <w:b/>
                <w:bCs/>
                <w:sz w:val="16"/>
                <w:szCs w:val="16"/>
              </w:rPr>
            </w:pPr>
            <w:r>
              <w:rPr>
                <w:rFonts w:cs="Arial"/>
                <w:b/>
                <w:bCs/>
                <w:sz w:val="16"/>
                <w:szCs w:val="16"/>
              </w:rPr>
              <w:t>$199,055,190</w:t>
            </w:r>
          </w:p>
        </w:tc>
        <w:tc>
          <w:tcPr>
            <w:tcW w:w="693" w:type="pct"/>
            <w:shd w:val="clear" w:color="000000" w:fill="D9D9D9"/>
            <w:noWrap/>
            <w:vAlign w:val="center"/>
          </w:tcPr>
          <w:p w14:paraId="05A4EC27" w14:textId="787947EC" w:rsidR="00032616" w:rsidRPr="007A39FA" w:rsidRDefault="00032616" w:rsidP="00032616">
            <w:pPr>
              <w:jc w:val="right"/>
              <w:rPr>
                <w:rFonts w:cs="Arial"/>
                <w:b/>
                <w:bCs/>
                <w:sz w:val="16"/>
                <w:szCs w:val="16"/>
              </w:rPr>
            </w:pPr>
            <w:r>
              <w:rPr>
                <w:rFonts w:cs="Arial"/>
                <w:b/>
                <w:bCs/>
                <w:sz w:val="16"/>
                <w:szCs w:val="16"/>
              </w:rPr>
              <w:t>$2,075,329</w:t>
            </w:r>
          </w:p>
        </w:tc>
        <w:tc>
          <w:tcPr>
            <w:tcW w:w="648" w:type="pct"/>
            <w:shd w:val="clear" w:color="000000" w:fill="D9D9D9"/>
            <w:noWrap/>
            <w:vAlign w:val="center"/>
          </w:tcPr>
          <w:p w14:paraId="23044207" w14:textId="5FC910BC" w:rsidR="00032616" w:rsidRPr="007A39FA" w:rsidRDefault="00032616" w:rsidP="00032616">
            <w:pPr>
              <w:jc w:val="right"/>
              <w:rPr>
                <w:rFonts w:cs="Arial"/>
                <w:b/>
                <w:bCs/>
                <w:color w:val="000000"/>
                <w:sz w:val="16"/>
                <w:szCs w:val="16"/>
              </w:rPr>
            </w:pPr>
            <w:r>
              <w:rPr>
                <w:rFonts w:cs="Arial"/>
                <w:b/>
                <w:bCs/>
                <w:color w:val="000000"/>
                <w:sz w:val="16"/>
                <w:szCs w:val="16"/>
              </w:rPr>
              <w:t>99.0%</w:t>
            </w:r>
          </w:p>
        </w:tc>
      </w:tr>
    </w:tbl>
    <w:p w14:paraId="252F791A" w14:textId="77777777" w:rsidR="00884AD6" w:rsidRDefault="00884AD6" w:rsidP="00FE2356">
      <w:pPr>
        <w:rPr>
          <w:rFonts w:cs="Arial"/>
        </w:rPr>
      </w:pPr>
    </w:p>
    <w:p w14:paraId="522E50E0" w14:textId="77777777" w:rsidR="0094145B" w:rsidRDefault="0094145B" w:rsidP="00C0604D">
      <w:pPr>
        <w:rPr>
          <w:rFonts w:cs="Arial"/>
        </w:rPr>
      </w:pPr>
    </w:p>
    <w:p w14:paraId="4758665A" w14:textId="3F93F1B6" w:rsidR="0073388E" w:rsidRPr="001A544D" w:rsidRDefault="00392E28" w:rsidP="000038AC">
      <w:pPr>
        <w:jc w:val="center"/>
      </w:pPr>
      <w:r>
        <w:rPr>
          <w:noProof/>
        </w:rPr>
        <w:drawing>
          <wp:inline distT="0" distB="0" distL="0" distR="0" wp14:anchorId="63D56531" wp14:editId="6ADC6D90">
            <wp:extent cx="5860981" cy="3157268"/>
            <wp:effectExtent l="0" t="0" r="6985" b="5080"/>
            <wp:docPr id="778668582" name="Picture 20" descr="Figure 12 graph illustrates the semi-annual trending of SIR % disconnected for November 2016 to the current period for large, medium and small agenc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68582" name="Picture 20" descr="Figure 12 graph illustrates the semi-annual trending of SIR % disconnected for November 2016 to the current period for large, medium and small agency categorie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82997" cy="3169128"/>
                    </a:xfrm>
                    <a:prstGeom prst="rect">
                      <a:avLst/>
                    </a:prstGeom>
                    <a:noFill/>
                  </pic:spPr>
                </pic:pic>
              </a:graphicData>
            </a:graphic>
          </wp:inline>
        </w:drawing>
      </w:r>
    </w:p>
    <w:p w14:paraId="255B680F" w14:textId="29AC9ECC" w:rsidR="0073388E" w:rsidRDefault="0073388E" w:rsidP="0073388E">
      <w:pPr>
        <w:pStyle w:val="Caption"/>
        <w:spacing w:before="60"/>
        <w:rPr>
          <w:i/>
        </w:rPr>
      </w:pPr>
      <w:bookmarkStart w:id="892" w:name="_Toc142395244"/>
      <w:bookmarkStart w:id="893" w:name="_Toc238650992"/>
      <w:r w:rsidRPr="00CF1039">
        <w:t xml:space="preserve">Figure </w:t>
      </w:r>
      <w:r>
        <w:rPr>
          <w:b w:val="0"/>
          <w:bCs w:val="0"/>
          <w:noProof/>
        </w:rPr>
        <w:fldChar w:fldCharType="begin"/>
      </w:r>
      <w:r>
        <w:rPr>
          <w:noProof/>
        </w:rPr>
        <w:instrText xml:space="preserve"> SEQ Figure \* ARABIC </w:instrText>
      </w:r>
      <w:r>
        <w:rPr>
          <w:b w:val="0"/>
          <w:bCs w:val="0"/>
          <w:noProof/>
        </w:rPr>
        <w:fldChar w:fldCharType="separate"/>
      </w:r>
      <w:r w:rsidR="008E711A">
        <w:rPr>
          <w:noProof/>
        </w:rPr>
        <w:t>12</w:t>
      </w:r>
      <w:r>
        <w:rPr>
          <w:b w:val="0"/>
          <w:bCs w:val="0"/>
          <w:noProof/>
        </w:rPr>
        <w:fldChar w:fldCharType="end"/>
      </w:r>
      <w:r w:rsidRPr="003B5092">
        <w:t xml:space="preserve">. </w:t>
      </w:r>
      <w:r>
        <w:rPr>
          <w:i/>
        </w:rPr>
        <w:t>Semi-Annual</w:t>
      </w:r>
      <w:r w:rsidRPr="00926F7E">
        <w:rPr>
          <w:i/>
        </w:rPr>
        <w:t xml:space="preserve"> Trending - SIR % Disconnected: Agency Categor</w:t>
      </w:r>
      <w:r w:rsidR="00F203E0">
        <w:rPr>
          <w:i/>
        </w:rPr>
        <w:t>y</w:t>
      </w:r>
      <w:bookmarkEnd w:id="892"/>
      <w:bookmarkEnd w:id="893"/>
    </w:p>
    <w:p w14:paraId="3E3A0037" w14:textId="77777777" w:rsidR="007B1620" w:rsidRPr="007B1620" w:rsidRDefault="007B1620" w:rsidP="007B1620"/>
    <w:p w14:paraId="20AC95DC" w14:textId="77777777" w:rsidR="00973B90" w:rsidRDefault="00973B90" w:rsidP="00D35DF7">
      <w:pPr>
        <w:jc w:val="left"/>
        <w:rPr>
          <w:rFonts w:cs="Arial"/>
        </w:rPr>
      </w:pPr>
    </w:p>
    <w:p w14:paraId="6E6D24E6" w14:textId="5E54BD1E" w:rsidR="00B66C4F" w:rsidRPr="000038AC" w:rsidRDefault="00354D61" w:rsidP="00B66C4F">
      <w:pPr>
        <w:jc w:val="center"/>
      </w:pPr>
      <w:r w:rsidRPr="00354D61">
        <w:rPr>
          <w:noProof/>
        </w:rPr>
        <w:t xml:space="preserve"> </w:t>
      </w:r>
      <w:r w:rsidR="00392E28">
        <w:rPr>
          <w:noProof/>
        </w:rPr>
        <w:drawing>
          <wp:inline distT="0" distB="0" distL="0" distR="0" wp14:anchorId="11F8AFAA" wp14:editId="6F9EE551">
            <wp:extent cx="5892165" cy="3363978"/>
            <wp:effectExtent l="0" t="0" r="0" b="8255"/>
            <wp:docPr id="541035542" name="Picture 21" descr="Figure 13 graph illustrates the semi-annual trending of SIR PWV % disconnected for November 2016 to the current period for large, medium and small agenc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35542" name="Picture 21" descr="Figure 13 graph illustrates the semi-annual trending of SIR PWV % disconnected for November 2016 to the current period for large, medium and small agency categorie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24669" cy="3382535"/>
                    </a:xfrm>
                    <a:prstGeom prst="rect">
                      <a:avLst/>
                    </a:prstGeom>
                    <a:noFill/>
                  </pic:spPr>
                </pic:pic>
              </a:graphicData>
            </a:graphic>
          </wp:inline>
        </w:drawing>
      </w:r>
    </w:p>
    <w:p w14:paraId="7198B6AA" w14:textId="73E80CE6" w:rsidR="000F3ECA" w:rsidRPr="00F541EC" w:rsidRDefault="0021317D" w:rsidP="00BD2EA5">
      <w:pPr>
        <w:pStyle w:val="Caption"/>
        <w:spacing w:before="60" w:line="240" w:lineRule="auto"/>
      </w:pPr>
      <w:bookmarkStart w:id="894" w:name="_Toc142395245"/>
      <w:bookmarkStart w:id="895" w:name="_Toc238650993"/>
      <w:r w:rsidRPr="00CF1039">
        <w:t xml:space="preserve">Figure </w:t>
      </w:r>
      <w:r w:rsidR="002527DC">
        <w:rPr>
          <w:noProof/>
        </w:rPr>
        <w:fldChar w:fldCharType="begin"/>
      </w:r>
      <w:r w:rsidR="002527DC">
        <w:rPr>
          <w:noProof/>
        </w:rPr>
        <w:instrText xml:space="preserve"> SEQ Figure \* ARABIC </w:instrText>
      </w:r>
      <w:r w:rsidR="002527DC">
        <w:rPr>
          <w:noProof/>
        </w:rPr>
        <w:fldChar w:fldCharType="separate"/>
      </w:r>
      <w:r w:rsidR="008E711A">
        <w:rPr>
          <w:noProof/>
        </w:rPr>
        <w:t>13</w:t>
      </w:r>
      <w:r w:rsidR="002527DC">
        <w:rPr>
          <w:noProof/>
        </w:rPr>
        <w:fldChar w:fldCharType="end"/>
      </w:r>
      <w:r w:rsidRPr="003B5092">
        <w:t xml:space="preserve">. </w:t>
      </w:r>
      <w:r w:rsidR="005145A9" w:rsidRPr="00BD2EA5">
        <w:rPr>
          <w:i/>
          <w:iCs/>
        </w:rPr>
        <w:t xml:space="preserve">Semi-Annual </w:t>
      </w:r>
      <w:r w:rsidR="00B15822" w:rsidRPr="00BD2EA5">
        <w:rPr>
          <w:i/>
          <w:iCs/>
        </w:rPr>
        <w:t>Trending - SIR</w:t>
      </w:r>
      <w:r w:rsidR="00243E0B" w:rsidRPr="00BD2EA5">
        <w:rPr>
          <w:i/>
          <w:iCs/>
        </w:rPr>
        <w:t xml:space="preserve"> PWV %</w:t>
      </w:r>
      <w:r w:rsidR="004206BF" w:rsidRPr="00BD2EA5">
        <w:rPr>
          <w:i/>
          <w:iCs/>
        </w:rPr>
        <w:t xml:space="preserve"> Disconnected</w:t>
      </w:r>
      <w:r w:rsidR="00B15822" w:rsidRPr="00BD2EA5">
        <w:rPr>
          <w:i/>
          <w:iCs/>
        </w:rPr>
        <w:t>: Agenc</w:t>
      </w:r>
      <w:r w:rsidR="008765A5" w:rsidRPr="00BD2EA5">
        <w:rPr>
          <w:i/>
          <w:iCs/>
        </w:rPr>
        <w:t>y Categor</w:t>
      </w:r>
      <w:r w:rsidR="00F203E0" w:rsidRPr="00BD2EA5">
        <w:rPr>
          <w:i/>
          <w:iCs/>
        </w:rPr>
        <w:t>y</w:t>
      </w:r>
      <w:bookmarkEnd w:id="894"/>
      <w:bookmarkEnd w:id="895"/>
    </w:p>
    <w:p w14:paraId="04E8AA3F" w14:textId="77777777" w:rsidR="004A35D3" w:rsidRDefault="004A35D3" w:rsidP="004A35D3"/>
    <w:p w14:paraId="4D82580E" w14:textId="77777777" w:rsidR="0094145B" w:rsidRDefault="0094145B" w:rsidP="00C0604D">
      <w:pPr>
        <w:rPr>
          <w:rFonts w:cs="Arial"/>
        </w:rPr>
      </w:pPr>
    </w:p>
    <w:p w14:paraId="3898003C" w14:textId="2843CE10" w:rsidR="00F203E0" w:rsidRDefault="00032616" w:rsidP="00AE23E7">
      <w:pPr>
        <w:jc w:val="center"/>
      </w:pPr>
      <w:r>
        <w:rPr>
          <w:noProof/>
        </w:rPr>
        <w:lastRenderedPageBreak/>
        <w:drawing>
          <wp:inline distT="0" distB="0" distL="0" distR="0" wp14:anchorId="5BFCE7CD" wp14:editId="28946A0E">
            <wp:extent cx="5768974" cy="3209925"/>
            <wp:effectExtent l="0" t="0" r="3810" b="0"/>
            <wp:docPr id="1793525409" name="Picture 10" descr="Figure 14 graph illustrates the semi-annual trending of BV % reduction for November 2016 to the current period for large, medium and small agenc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25409" name="Picture 10" descr="Figure 14 graph illustrates the semi-annual trending of BV % reduction for November 2016 to the current period for large, medium and small agency categorie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93030" cy="3223310"/>
                    </a:xfrm>
                    <a:prstGeom prst="rect">
                      <a:avLst/>
                    </a:prstGeom>
                    <a:noFill/>
                  </pic:spPr>
                </pic:pic>
              </a:graphicData>
            </a:graphic>
          </wp:inline>
        </w:drawing>
      </w:r>
    </w:p>
    <w:p w14:paraId="77A157E9" w14:textId="4C45150D" w:rsidR="001D3E26" w:rsidRDefault="006E365E" w:rsidP="00616B65">
      <w:pPr>
        <w:pStyle w:val="Caption"/>
        <w:spacing w:before="60"/>
        <w:rPr>
          <w:i/>
          <w:iCs/>
        </w:rPr>
      </w:pPr>
      <w:bookmarkStart w:id="896" w:name="_Toc142395246"/>
      <w:bookmarkStart w:id="897" w:name="_Toc238650994"/>
      <w:r w:rsidRPr="00BC712E">
        <w:t xml:space="preserve">Figure </w:t>
      </w:r>
      <w:r w:rsidRPr="00BC712E">
        <w:rPr>
          <w:b w:val="0"/>
          <w:bCs w:val="0"/>
          <w:noProof/>
        </w:rPr>
        <w:fldChar w:fldCharType="begin"/>
      </w:r>
      <w:r w:rsidRPr="00BC712E">
        <w:rPr>
          <w:noProof/>
        </w:rPr>
        <w:instrText xml:space="preserve"> SEQ Figure \* ARABIC </w:instrText>
      </w:r>
      <w:r w:rsidRPr="00BC712E">
        <w:rPr>
          <w:b w:val="0"/>
          <w:bCs w:val="0"/>
          <w:noProof/>
        </w:rPr>
        <w:fldChar w:fldCharType="separate"/>
      </w:r>
      <w:r w:rsidR="008E711A">
        <w:rPr>
          <w:noProof/>
        </w:rPr>
        <w:t>14</w:t>
      </w:r>
      <w:r w:rsidRPr="00BC712E">
        <w:rPr>
          <w:b w:val="0"/>
          <w:bCs w:val="0"/>
          <w:noProof/>
        </w:rPr>
        <w:fldChar w:fldCharType="end"/>
      </w:r>
      <w:r w:rsidRPr="00BC712E">
        <w:rPr>
          <w:i/>
          <w:iCs/>
        </w:rPr>
        <w:t xml:space="preserve">. </w:t>
      </w:r>
      <w:r w:rsidR="005145A9">
        <w:rPr>
          <w:i/>
        </w:rPr>
        <w:t>Semi-Annual</w:t>
      </w:r>
      <w:r w:rsidR="005145A9" w:rsidRPr="00926F7E">
        <w:rPr>
          <w:i/>
        </w:rPr>
        <w:t xml:space="preserve"> </w:t>
      </w:r>
      <w:r w:rsidRPr="00BC712E">
        <w:rPr>
          <w:i/>
          <w:iCs/>
        </w:rPr>
        <w:t>Trending - BV % Reduction: Agency Categor</w:t>
      </w:r>
      <w:bookmarkStart w:id="898" w:name="_Toc29294792"/>
      <w:bookmarkStart w:id="899" w:name="_Toc462661062"/>
      <w:bookmarkStart w:id="900" w:name="_Toc456710059"/>
      <w:bookmarkEnd w:id="898"/>
      <w:bookmarkEnd w:id="899"/>
      <w:r w:rsidR="00F203E0">
        <w:rPr>
          <w:i/>
          <w:iCs/>
        </w:rPr>
        <w:t>y</w:t>
      </w:r>
      <w:bookmarkEnd w:id="896"/>
      <w:bookmarkEnd w:id="897"/>
    </w:p>
    <w:p w14:paraId="6A5AF7B1" w14:textId="7FE9AD56" w:rsidR="008658FE" w:rsidRPr="00BF6412" w:rsidRDefault="006B570C" w:rsidP="00D17064">
      <w:pPr>
        <w:pStyle w:val="Heading3"/>
        <w:tabs>
          <w:tab w:val="num" w:pos="1170"/>
        </w:tabs>
        <w:ind w:left="1440" w:hanging="720"/>
      </w:pPr>
      <w:bookmarkStart w:id="901" w:name="_Toc175231597"/>
      <w:r>
        <w:t>3.5.1</w:t>
      </w:r>
      <w:r>
        <w:tab/>
      </w:r>
      <w:r w:rsidR="00674E42">
        <w:t xml:space="preserve">Transition </w:t>
      </w:r>
      <w:r w:rsidR="00660013">
        <w:t>P</w:t>
      </w:r>
      <w:r w:rsidR="00674E42">
        <w:t>rogress</w:t>
      </w:r>
      <w:r w:rsidR="00FE2356" w:rsidRPr="00BF6412">
        <w:t xml:space="preserve"> -</w:t>
      </w:r>
      <w:r w:rsidR="008658FE" w:rsidRPr="00BF6412">
        <w:t xml:space="preserve"> Large Agencies</w:t>
      </w:r>
      <w:bookmarkEnd w:id="900"/>
      <w:bookmarkEnd w:id="901"/>
    </w:p>
    <w:p w14:paraId="6B3E39D1" w14:textId="317488DF" w:rsidR="00E25192" w:rsidRDefault="009C493A" w:rsidP="00F171F1">
      <w:pPr>
        <w:rPr>
          <w:rFonts w:cs="Arial"/>
        </w:rPr>
      </w:pPr>
      <w:r w:rsidRPr="00784935">
        <w:rPr>
          <w:rFonts w:cs="Arial"/>
        </w:rPr>
        <w:t xml:space="preserve">Figure </w:t>
      </w:r>
      <w:r w:rsidR="008E711A">
        <w:rPr>
          <w:rFonts w:cs="Arial"/>
        </w:rPr>
        <w:t>15</w:t>
      </w:r>
      <w:r w:rsidR="008E711A" w:rsidRPr="00784935">
        <w:rPr>
          <w:rFonts w:cs="Arial"/>
        </w:rPr>
        <w:t xml:space="preserve"> </w:t>
      </w:r>
      <w:r w:rsidR="00FE2356" w:rsidRPr="00784935">
        <w:rPr>
          <w:rFonts w:cs="Arial"/>
        </w:rPr>
        <w:t xml:space="preserve">illustrates </w:t>
      </w:r>
      <w:r w:rsidR="00704A00" w:rsidRPr="00784935">
        <w:rPr>
          <w:rFonts w:cs="Arial"/>
        </w:rPr>
        <w:t>SIR</w:t>
      </w:r>
      <w:r w:rsidR="00F55EEA" w:rsidRPr="00784935">
        <w:rPr>
          <w:rFonts w:cs="Arial"/>
        </w:rPr>
        <w:t xml:space="preserve"> and SIR PWV</w:t>
      </w:r>
      <w:r w:rsidR="00704A00" w:rsidRPr="00784935">
        <w:rPr>
          <w:rFonts w:cs="Arial"/>
        </w:rPr>
        <w:t xml:space="preserve"> percentage</w:t>
      </w:r>
      <w:r w:rsidR="00FD50AE" w:rsidRPr="00784935">
        <w:rPr>
          <w:rFonts w:cs="Arial"/>
        </w:rPr>
        <w:t>s</w:t>
      </w:r>
      <w:r w:rsidR="00704A00" w:rsidRPr="00784935">
        <w:rPr>
          <w:rFonts w:cs="Arial"/>
        </w:rPr>
        <w:t xml:space="preserve"> disconnected </w:t>
      </w:r>
      <w:r w:rsidR="0055440B" w:rsidRPr="00784935">
        <w:rPr>
          <w:rFonts w:cs="Arial"/>
        </w:rPr>
        <w:t>for each of the large agencies</w:t>
      </w:r>
      <w:r w:rsidR="00CC2273" w:rsidRPr="00784935">
        <w:rPr>
          <w:rFonts w:cs="Arial"/>
        </w:rPr>
        <w:t xml:space="preserve">. </w:t>
      </w:r>
    </w:p>
    <w:p w14:paraId="75060985" w14:textId="77777777" w:rsidR="0072593F" w:rsidRDefault="0072593F" w:rsidP="006A5E77">
      <w:pPr>
        <w:jc w:val="center"/>
        <w:rPr>
          <w:rFonts w:cs="Arial"/>
          <w:noProof/>
          <w:color w:val="4F81BD" w:themeColor="accent1"/>
        </w:rPr>
      </w:pPr>
    </w:p>
    <w:p w14:paraId="42C0D58F" w14:textId="5EB39E3D" w:rsidR="008713BD" w:rsidRDefault="00392E28" w:rsidP="006A5E77">
      <w:pPr>
        <w:jc w:val="center"/>
        <w:rPr>
          <w:rFonts w:cs="Arial"/>
          <w:color w:val="4F81BD" w:themeColor="accent1"/>
        </w:rPr>
      </w:pPr>
      <w:r>
        <w:rPr>
          <w:rFonts w:cs="Arial"/>
          <w:noProof/>
          <w:color w:val="4F81BD" w:themeColor="accent1"/>
        </w:rPr>
        <w:drawing>
          <wp:inline distT="0" distB="0" distL="0" distR="0" wp14:anchorId="66F94BE5" wp14:editId="3C3B993E">
            <wp:extent cx="6354445" cy="4029075"/>
            <wp:effectExtent l="0" t="0" r="8255" b="9525"/>
            <wp:docPr id="1743023009" name="Picture 23" descr="Figure 15 illustrates SIR % and SIR PWV % disconnected for each of the large agencies sorted in ascending order by SIR PWV % disconn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23009" name="Picture 23" descr="Figure 15 illustrates SIR % and SIR PWV % disconnected for each of the large agencies sorted in ascending order by SIR PWV % disconnected.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06015" cy="4061773"/>
                    </a:xfrm>
                    <a:prstGeom prst="rect">
                      <a:avLst/>
                    </a:prstGeom>
                    <a:noFill/>
                  </pic:spPr>
                </pic:pic>
              </a:graphicData>
            </a:graphic>
          </wp:inline>
        </w:drawing>
      </w:r>
    </w:p>
    <w:p w14:paraId="38AE3254" w14:textId="2BCA7216" w:rsidR="00F8092A" w:rsidRPr="00F8092A" w:rsidRDefault="0021317D" w:rsidP="00FA6FDF">
      <w:pPr>
        <w:pStyle w:val="Caption"/>
        <w:spacing w:before="60"/>
      </w:pPr>
      <w:bookmarkStart w:id="902" w:name="_Toc142395247"/>
      <w:bookmarkStart w:id="903" w:name="_Toc238650995"/>
      <w:r w:rsidRPr="0043742E">
        <w:t xml:space="preserve">Figure </w:t>
      </w:r>
      <w:r w:rsidR="00C60BC9" w:rsidRPr="0043742E">
        <w:fldChar w:fldCharType="begin"/>
      </w:r>
      <w:r w:rsidR="00C60BC9" w:rsidRPr="00A55148">
        <w:instrText xml:space="preserve"> SEQ Figure \* ARABIC </w:instrText>
      </w:r>
      <w:r w:rsidR="00C60BC9" w:rsidRPr="0043742E">
        <w:fldChar w:fldCharType="separate"/>
      </w:r>
      <w:r w:rsidR="008E711A">
        <w:rPr>
          <w:noProof/>
        </w:rPr>
        <w:t>15</w:t>
      </w:r>
      <w:r w:rsidR="00C60BC9" w:rsidRPr="0043742E">
        <w:rPr>
          <w:noProof/>
        </w:rPr>
        <w:fldChar w:fldCharType="end"/>
      </w:r>
      <w:r w:rsidRPr="0043742E">
        <w:t xml:space="preserve">. </w:t>
      </w:r>
      <w:r w:rsidR="00704A00" w:rsidRPr="00B810A2">
        <w:rPr>
          <w:i/>
        </w:rPr>
        <w:t>SIR % and</w:t>
      </w:r>
      <w:r w:rsidR="00704A00">
        <w:t xml:space="preserve"> </w:t>
      </w:r>
      <w:r w:rsidR="000B7E16" w:rsidRPr="0043742E">
        <w:rPr>
          <w:i/>
        </w:rPr>
        <w:t>SIR</w:t>
      </w:r>
      <w:r w:rsidR="00B97341" w:rsidRPr="00A55148">
        <w:rPr>
          <w:i/>
        </w:rPr>
        <w:t xml:space="preserve"> </w:t>
      </w:r>
      <w:r w:rsidR="00370050" w:rsidRPr="00A55148">
        <w:rPr>
          <w:i/>
        </w:rPr>
        <w:t>PWV</w:t>
      </w:r>
      <w:r w:rsidR="00B97341" w:rsidRPr="00A55148">
        <w:rPr>
          <w:i/>
        </w:rPr>
        <w:t xml:space="preserve"> %</w:t>
      </w:r>
      <w:r w:rsidR="00BE1B61" w:rsidRPr="00A55148">
        <w:rPr>
          <w:i/>
        </w:rPr>
        <w:t xml:space="preserve"> </w:t>
      </w:r>
      <w:r w:rsidR="004206BF" w:rsidRPr="00A55148">
        <w:rPr>
          <w:i/>
        </w:rPr>
        <w:t>Disconnected</w:t>
      </w:r>
      <w:r w:rsidR="00821904" w:rsidRPr="00A55148">
        <w:rPr>
          <w:i/>
        </w:rPr>
        <w:t>: Large Agencies</w:t>
      </w:r>
      <w:bookmarkEnd w:id="902"/>
      <w:bookmarkEnd w:id="903"/>
    </w:p>
    <w:p w14:paraId="2F505EE6" w14:textId="77777777" w:rsidR="00F6399E" w:rsidRDefault="00F6399E">
      <w:pPr>
        <w:jc w:val="left"/>
        <w:rPr>
          <w:rFonts w:cs="Arial"/>
        </w:rPr>
      </w:pPr>
      <w:r>
        <w:rPr>
          <w:rFonts w:cs="Arial"/>
        </w:rPr>
        <w:br w:type="page"/>
      </w:r>
    </w:p>
    <w:p w14:paraId="680ADADB" w14:textId="10878D5D" w:rsidR="00F33FA3" w:rsidRDefault="00F616D2" w:rsidP="00D17064">
      <w:pPr>
        <w:rPr>
          <w:rFonts w:cs="Arial"/>
        </w:rPr>
      </w:pPr>
      <w:r>
        <w:rPr>
          <w:rFonts w:cs="Arial"/>
        </w:rPr>
        <w:lastRenderedPageBreak/>
        <w:t xml:space="preserve">Figure </w:t>
      </w:r>
      <w:r w:rsidR="008E711A">
        <w:rPr>
          <w:rFonts w:cs="Arial"/>
        </w:rPr>
        <w:t xml:space="preserve">16 </w:t>
      </w:r>
      <w:r>
        <w:rPr>
          <w:rFonts w:cs="Arial"/>
        </w:rPr>
        <w:t>illustrates</w:t>
      </w:r>
      <w:r w:rsidRPr="00DE6454">
        <w:rPr>
          <w:rFonts w:cs="Arial"/>
        </w:rPr>
        <w:t xml:space="preserve"> </w:t>
      </w:r>
      <w:r>
        <w:rPr>
          <w:rFonts w:cs="Arial"/>
        </w:rPr>
        <w:t xml:space="preserve">the comparison between the </w:t>
      </w:r>
      <w:r w:rsidR="00576403">
        <w:rPr>
          <w:rFonts w:cs="Arial"/>
        </w:rPr>
        <w:t xml:space="preserve">baseline </w:t>
      </w:r>
      <w:r w:rsidR="002144E7">
        <w:rPr>
          <w:rFonts w:cs="Arial"/>
        </w:rPr>
        <w:t xml:space="preserve">active </w:t>
      </w:r>
      <w:r w:rsidR="00F55EEA">
        <w:rPr>
          <w:rFonts w:cs="Arial"/>
        </w:rPr>
        <w:t xml:space="preserve">SIR count </w:t>
      </w:r>
      <w:r>
        <w:rPr>
          <w:rFonts w:cs="Arial"/>
        </w:rPr>
        <w:t xml:space="preserve">and current </w:t>
      </w:r>
      <w:r w:rsidR="002144E7">
        <w:rPr>
          <w:rFonts w:cs="Arial"/>
        </w:rPr>
        <w:t xml:space="preserve">active </w:t>
      </w:r>
      <w:r w:rsidR="00F55EEA">
        <w:rPr>
          <w:rFonts w:cs="Arial"/>
        </w:rPr>
        <w:t>SIR count</w:t>
      </w:r>
      <w:r>
        <w:rPr>
          <w:rFonts w:cs="Arial"/>
        </w:rPr>
        <w:t xml:space="preserve"> for each of the large agencies.</w:t>
      </w:r>
    </w:p>
    <w:p w14:paraId="04E5D727" w14:textId="77777777" w:rsidR="00DF1408" w:rsidRDefault="00DF1408" w:rsidP="00EB7920">
      <w:pPr>
        <w:tabs>
          <w:tab w:val="left" w:pos="6840"/>
        </w:tabs>
        <w:jc w:val="left"/>
        <w:rPr>
          <w:rFonts w:cs="Arial"/>
        </w:rPr>
      </w:pPr>
    </w:p>
    <w:p w14:paraId="1C015ABA" w14:textId="3B46D452" w:rsidR="008713BD" w:rsidRDefault="00392E28" w:rsidP="00DD537B">
      <w:pPr>
        <w:jc w:val="center"/>
        <w:rPr>
          <w:rFonts w:cs="Arial"/>
        </w:rPr>
      </w:pPr>
      <w:r>
        <w:rPr>
          <w:rFonts w:cs="Arial"/>
          <w:noProof/>
        </w:rPr>
        <w:drawing>
          <wp:inline distT="0" distB="0" distL="0" distR="0" wp14:anchorId="1B465B61" wp14:editId="6C36D3AF">
            <wp:extent cx="6418714" cy="3390181"/>
            <wp:effectExtent l="0" t="0" r="1270" b="1270"/>
            <wp:docPr id="931277903" name="Picture 24" descr="Figure 16 bar chart illustrates the count of unweighted active SIRs from the baseline of November 1, 2016, compared to the current monthly count of unweighted active SIRs, for each of the 17 large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77903" name="Picture 24" descr="Figure 16 bar chart illustrates the count of unweighted active SIRs from the baseline of November 1, 2016, compared to the current monthly count of unweighted active SIRs, for each of the 17 large agenci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53394" cy="3408498"/>
                    </a:xfrm>
                    <a:prstGeom prst="rect">
                      <a:avLst/>
                    </a:prstGeom>
                    <a:noFill/>
                  </pic:spPr>
                </pic:pic>
              </a:graphicData>
            </a:graphic>
          </wp:inline>
        </w:drawing>
      </w:r>
    </w:p>
    <w:p w14:paraId="7B0256A7" w14:textId="274C15B9" w:rsidR="008713BD" w:rsidRDefault="008713BD" w:rsidP="00E820AA">
      <w:pPr>
        <w:pStyle w:val="Caption"/>
        <w:spacing w:before="60"/>
        <w:rPr>
          <w:i/>
        </w:rPr>
      </w:pPr>
      <w:bookmarkStart w:id="904" w:name="_Toc142395248"/>
      <w:bookmarkStart w:id="905" w:name="_Toc238650996"/>
      <w:r w:rsidRPr="00DD537B">
        <w:t xml:space="preserve">Figure </w:t>
      </w:r>
      <w:r w:rsidR="00435E89">
        <w:rPr>
          <w:noProof/>
        </w:rPr>
        <w:fldChar w:fldCharType="begin"/>
      </w:r>
      <w:r w:rsidR="00435E89">
        <w:rPr>
          <w:noProof/>
        </w:rPr>
        <w:instrText xml:space="preserve"> SEQ Figure \* ARABIC </w:instrText>
      </w:r>
      <w:r w:rsidR="00435E89">
        <w:rPr>
          <w:noProof/>
        </w:rPr>
        <w:fldChar w:fldCharType="separate"/>
      </w:r>
      <w:r w:rsidR="008E711A">
        <w:rPr>
          <w:noProof/>
        </w:rPr>
        <w:t>16</w:t>
      </w:r>
      <w:r w:rsidR="00435E89">
        <w:rPr>
          <w:noProof/>
        </w:rPr>
        <w:fldChar w:fldCharType="end"/>
      </w:r>
      <w:r w:rsidRPr="00DD537B">
        <w:t xml:space="preserve">. </w:t>
      </w:r>
      <w:r w:rsidRPr="00B810A2">
        <w:rPr>
          <w:i/>
        </w:rPr>
        <w:t>SIR # Active – Baseline to Current: Large Agencies</w:t>
      </w:r>
      <w:bookmarkEnd w:id="904"/>
      <w:bookmarkEnd w:id="905"/>
    </w:p>
    <w:p w14:paraId="18AE638E" w14:textId="77777777" w:rsidR="00EC25E5" w:rsidRPr="00EA689B" w:rsidRDefault="00EC25E5" w:rsidP="00EA689B"/>
    <w:p w14:paraId="122DD3AE" w14:textId="2CEA1C12" w:rsidR="00F616D2" w:rsidRDefault="00F616D2" w:rsidP="00D17064">
      <w:pPr>
        <w:jc w:val="left"/>
        <w:rPr>
          <w:rFonts w:cs="Arial"/>
        </w:rPr>
      </w:pPr>
      <w:r>
        <w:rPr>
          <w:rFonts w:cs="Arial"/>
        </w:rPr>
        <w:t xml:space="preserve">Figure </w:t>
      </w:r>
      <w:r w:rsidR="008E711A">
        <w:rPr>
          <w:rFonts w:cs="Arial"/>
        </w:rPr>
        <w:t xml:space="preserve">17 </w:t>
      </w:r>
      <w:r>
        <w:rPr>
          <w:rFonts w:cs="Arial"/>
        </w:rPr>
        <w:t>illustrates</w:t>
      </w:r>
      <w:r w:rsidRPr="00DE6454">
        <w:rPr>
          <w:rFonts w:cs="Arial"/>
        </w:rPr>
        <w:t xml:space="preserve"> </w:t>
      </w:r>
      <w:r>
        <w:rPr>
          <w:rFonts w:cs="Arial"/>
        </w:rPr>
        <w:t xml:space="preserve">the comparison between the </w:t>
      </w:r>
      <w:r w:rsidR="00576403">
        <w:rPr>
          <w:rFonts w:cs="Arial"/>
        </w:rPr>
        <w:t xml:space="preserve">baseline </w:t>
      </w:r>
      <w:r w:rsidR="002144E7">
        <w:rPr>
          <w:rFonts w:cs="Arial"/>
        </w:rPr>
        <w:t xml:space="preserve">active </w:t>
      </w:r>
      <w:r w:rsidR="00F55EEA">
        <w:rPr>
          <w:rFonts w:cs="Arial"/>
        </w:rPr>
        <w:t xml:space="preserve">SIR PWV count </w:t>
      </w:r>
      <w:r>
        <w:rPr>
          <w:rFonts w:cs="Arial"/>
        </w:rPr>
        <w:t xml:space="preserve">and </w:t>
      </w:r>
      <w:r w:rsidR="00AC21A1">
        <w:rPr>
          <w:rFonts w:cs="Arial"/>
        </w:rPr>
        <w:t>current active</w:t>
      </w:r>
      <w:r w:rsidR="002144E7">
        <w:rPr>
          <w:rFonts w:cs="Arial"/>
        </w:rPr>
        <w:t xml:space="preserve"> </w:t>
      </w:r>
      <w:r w:rsidR="00F55EEA">
        <w:rPr>
          <w:rFonts w:cs="Arial"/>
        </w:rPr>
        <w:t>SIR PWV</w:t>
      </w:r>
      <w:r>
        <w:rPr>
          <w:rFonts w:cs="Arial"/>
        </w:rPr>
        <w:t xml:space="preserve"> count for each of the large agencies.</w:t>
      </w:r>
    </w:p>
    <w:p w14:paraId="031E745C" w14:textId="77777777" w:rsidR="00704A00" w:rsidRPr="004243B0" w:rsidRDefault="00704A00" w:rsidP="00DD537B">
      <w:pPr>
        <w:rPr>
          <w:rFonts w:cs="Arial"/>
          <w:sz w:val="12"/>
          <w:szCs w:val="12"/>
        </w:rPr>
      </w:pPr>
    </w:p>
    <w:p w14:paraId="03057BC4" w14:textId="2C43AB6B" w:rsidR="003D28F9" w:rsidRDefault="00392E28" w:rsidP="00A9112C">
      <w:pPr>
        <w:spacing w:before="120"/>
        <w:jc w:val="center"/>
      </w:pPr>
      <w:r>
        <w:rPr>
          <w:noProof/>
        </w:rPr>
        <w:drawing>
          <wp:inline distT="0" distB="0" distL="0" distR="0" wp14:anchorId="202FF419" wp14:editId="6DF492B8">
            <wp:extent cx="6361201" cy="3248025"/>
            <wp:effectExtent l="0" t="0" r="1905" b="0"/>
            <wp:docPr id="852450417" name="Picture 25" descr="Figure 17 bar chart illustrates the count of unweighted active SIRs from the baseline of November 1, 2016, compared to the current monthly count of unweighted active SIRs, for each of the 25 large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50417" name="Picture 25" descr="Figure 17 bar chart illustrates the count of unweighted active SIRs from the baseline of November 1, 2016, compared to the current monthly count of unweighted active SIRs, for each of the 25 large agencie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87021" cy="3261208"/>
                    </a:xfrm>
                    <a:prstGeom prst="rect">
                      <a:avLst/>
                    </a:prstGeom>
                    <a:noFill/>
                  </pic:spPr>
                </pic:pic>
              </a:graphicData>
            </a:graphic>
          </wp:inline>
        </w:drawing>
      </w:r>
    </w:p>
    <w:p w14:paraId="5C7E6C55" w14:textId="3B13E949" w:rsidR="00704A00" w:rsidRDefault="00704A00" w:rsidP="00E820AA">
      <w:pPr>
        <w:pStyle w:val="Caption"/>
        <w:spacing w:before="60"/>
        <w:rPr>
          <w:i/>
        </w:rPr>
      </w:pPr>
      <w:bookmarkStart w:id="906" w:name="_Toc142395249"/>
      <w:bookmarkStart w:id="907" w:name="_Toc238650997"/>
      <w:r w:rsidRPr="00DD537B">
        <w:t xml:space="preserve">Figure </w:t>
      </w:r>
      <w:r w:rsidR="00435E89">
        <w:rPr>
          <w:noProof/>
        </w:rPr>
        <w:fldChar w:fldCharType="begin"/>
      </w:r>
      <w:r w:rsidR="00435E89">
        <w:rPr>
          <w:noProof/>
        </w:rPr>
        <w:instrText xml:space="preserve"> SEQ Figure \* ARABIC </w:instrText>
      </w:r>
      <w:r w:rsidR="00435E89">
        <w:rPr>
          <w:noProof/>
        </w:rPr>
        <w:fldChar w:fldCharType="separate"/>
      </w:r>
      <w:r w:rsidR="008E711A">
        <w:rPr>
          <w:noProof/>
        </w:rPr>
        <w:t>17</w:t>
      </w:r>
      <w:r w:rsidR="00435E89">
        <w:rPr>
          <w:noProof/>
        </w:rPr>
        <w:fldChar w:fldCharType="end"/>
      </w:r>
      <w:r w:rsidRPr="00DD537B">
        <w:t xml:space="preserve">. </w:t>
      </w:r>
      <w:r w:rsidRPr="00DD537B">
        <w:rPr>
          <w:i/>
        </w:rPr>
        <w:t>SIR PWV # Active – Baseline to Current: Large Agencies</w:t>
      </w:r>
      <w:bookmarkEnd w:id="906"/>
      <w:bookmarkEnd w:id="907"/>
    </w:p>
    <w:p w14:paraId="5488C943" w14:textId="35980C1E" w:rsidR="001A5F4D" w:rsidRDefault="001A5F4D">
      <w:pPr>
        <w:jc w:val="left"/>
        <w:rPr>
          <w:b/>
          <w:bCs/>
          <w:szCs w:val="28"/>
          <w:highlight w:val="lightGray"/>
        </w:rPr>
      </w:pPr>
      <w:r>
        <w:rPr>
          <w:highlight w:val="lightGray"/>
        </w:rPr>
        <w:br w:type="page"/>
      </w:r>
    </w:p>
    <w:p w14:paraId="790ED915" w14:textId="299EC087" w:rsidR="008658FE" w:rsidRPr="00552189" w:rsidRDefault="00113FED" w:rsidP="00D17064">
      <w:pPr>
        <w:pStyle w:val="Heading3"/>
        <w:tabs>
          <w:tab w:val="num" w:pos="1170"/>
        </w:tabs>
        <w:ind w:left="1440" w:hanging="720"/>
      </w:pPr>
      <w:bookmarkStart w:id="908" w:name="_Toc517354583"/>
      <w:bookmarkStart w:id="909" w:name="_Toc517429562"/>
      <w:bookmarkStart w:id="910" w:name="_Toc517698415"/>
      <w:bookmarkStart w:id="911" w:name="_Toc462661064"/>
      <w:bookmarkStart w:id="912" w:name="_Toc462661065"/>
      <w:bookmarkStart w:id="913" w:name="_Toc456710060"/>
      <w:bookmarkStart w:id="914" w:name="_Toc175231598"/>
      <w:bookmarkEnd w:id="908"/>
      <w:bookmarkEnd w:id="909"/>
      <w:bookmarkEnd w:id="910"/>
      <w:bookmarkEnd w:id="911"/>
      <w:bookmarkEnd w:id="912"/>
      <w:r>
        <w:lastRenderedPageBreak/>
        <w:t>3.5.2</w:t>
      </w:r>
      <w:r>
        <w:tab/>
      </w:r>
      <w:r w:rsidR="00674E42">
        <w:t xml:space="preserve">Transition </w:t>
      </w:r>
      <w:r w:rsidR="00660013">
        <w:t>P</w:t>
      </w:r>
      <w:r w:rsidR="00674E42">
        <w:t>rogress</w:t>
      </w:r>
      <w:r w:rsidR="00FE2356">
        <w:t xml:space="preserve"> </w:t>
      </w:r>
      <w:r w:rsidR="00B510DD">
        <w:t>–</w:t>
      </w:r>
      <w:r w:rsidR="008658FE">
        <w:t xml:space="preserve"> Medium Agencies</w:t>
      </w:r>
      <w:bookmarkEnd w:id="913"/>
      <w:bookmarkEnd w:id="914"/>
    </w:p>
    <w:p w14:paraId="1DB52535" w14:textId="64EC6A6A" w:rsidR="001067A4" w:rsidRDefault="00DB39EA" w:rsidP="00C5513A">
      <w:r>
        <w:t>F</w:t>
      </w:r>
      <w:r w:rsidR="009C493A">
        <w:t xml:space="preserve">igure </w:t>
      </w:r>
      <w:r w:rsidR="008E711A">
        <w:t>18</w:t>
      </w:r>
      <w:r w:rsidR="008E711A" w:rsidRPr="00236C3B">
        <w:t xml:space="preserve"> </w:t>
      </w:r>
      <w:r w:rsidR="000B7E16">
        <w:t>illustrates t</w:t>
      </w:r>
      <w:r w:rsidR="00CF1280">
        <w:t xml:space="preserve">he </w:t>
      </w:r>
      <w:r w:rsidR="00FD50AE">
        <w:t xml:space="preserve">SIR and </w:t>
      </w:r>
      <w:r w:rsidR="00EA6E95">
        <w:t xml:space="preserve">SIR PWV </w:t>
      </w:r>
      <w:r w:rsidR="00E146AE">
        <w:t>percentage</w:t>
      </w:r>
      <w:r w:rsidR="00FD50AE">
        <w:t>s</w:t>
      </w:r>
      <w:r w:rsidR="00EA6E95">
        <w:t xml:space="preserve"> </w:t>
      </w:r>
      <w:r w:rsidR="004206BF">
        <w:t xml:space="preserve">disconnected </w:t>
      </w:r>
      <w:r w:rsidR="00CF1280">
        <w:t>for each of the medium agencies</w:t>
      </w:r>
      <w:r w:rsidR="002144E7">
        <w:rPr>
          <w:rFonts w:cs="Arial"/>
        </w:rPr>
        <w:t>.</w:t>
      </w:r>
    </w:p>
    <w:p w14:paraId="6E9533D7" w14:textId="5CBB520D" w:rsidR="00FD50AE" w:rsidRPr="00EC6538" w:rsidRDefault="00420FA9" w:rsidP="00B30B82">
      <w:pPr>
        <w:spacing w:before="240"/>
        <w:jc w:val="center"/>
        <w:rPr>
          <w:rFonts w:cs="Arial"/>
          <w:color w:val="4F81BD" w:themeColor="accent1"/>
        </w:rPr>
      </w:pPr>
      <w:r>
        <w:rPr>
          <w:rFonts w:cs="Arial"/>
          <w:noProof/>
          <w:color w:val="4F81BD" w:themeColor="accent1"/>
        </w:rPr>
        <w:drawing>
          <wp:inline distT="0" distB="0" distL="0" distR="0" wp14:anchorId="1F4D2768" wp14:editId="2CB35060">
            <wp:extent cx="6507480" cy="5262113"/>
            <wp:effectExtent l="0" t="0" r="7620" b="0"/>
            <wp:docPr id="653067356" name="Picture 26" descr="Figure 18 illustrates SIR % and SIR PWV % disconnected for each of the medium agencies sorted in ascending order by SIR PWV % disconn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67356" name="Picture 26" descr="Figure 18 illustrates SIR % and SIR PWV % disconnected for each of the medium agencies sorted in ascending order by SIR PWV % disconnected.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38144" cy="5286908"/>
                    </a:xfrm>
                    <a:prstGeom prst="rect">
                      <a:avLst/>
                    </a:prstGeom>
                    <a:noFill/>
                  </pic:spPr>
                </pic:pic>
              </a:graphicData>
            </a:graphic>
          </wp:inline>
        </w:drawing>
      </w:r>
    </w:p>
    <w:p w14:paraId="4911EC6E" w14:textId="1947ABFE" w:rsidR="002D3D70" w:rsidRDefault="0021317D" w:rsidP="00600706">
      <w:pPr>
        <w:pStyle w:val="Caption"/>
        <w:spacing w:before="60" w:after="200"/>
        <w:rPr>
          <w:i/>
        </w:rPr>
      </w:pPr>
      <w:bookmarkStart w:id="915" w:name="_Toc142395250"/>
      <w:bookmarkStart w:id="916" w:name="_Toc238650998"/>
      <w:r w:rsidRPr="003F2153">
        <w:t xml:space="preserve">Figure </w:t>
      </w:r>
      <w:r w:rsidR="006F7FB6" w:rsidRPr="002E1735">
        <w:fldChar w:fldCharType="begin"/>
      </w:r>
      <w:r w:rsidR="006F7FB6" w:rsidRPr="002E1735">
        <w:rPr>
          <w:bCs w:val="0"/>
        </w:rPr>
        <w:instrText xml:space="preserve"> SEQ Figure \* ARABIC </w:instrText>
      </w:r>
      <w:r w:rsidR="006F7FB6" w:rsidRPr="002E1735">
        <w:fldChar w:fldCharType="separate"/>
      </w:r>
      <w:r w:rsidR="00635DBE">
        <w:rPr>
          <w:bCs w:val="0"/>
          <w:noProof/>
        </w:rPr>
        <w:t>18</w:t>
      </w:r>
      <w:r w:rsidR="006F7FB6" w:rsidRPr="002E1735">
        <w:rPr>
          <w:noProof/>
        </w:rPr>
        <w:fldChar w:fldCharType="end"/>
      </w:r>
      <w:r w:rsidRPr="003F2153">
        <w:t xml:space="preserve">. </w:t>
      </w:r>
      <w:r w:rsidR="00FD50AE" w:rsidRPr="006756E1">
        <w:rPr>
          <w:i/>
        </w:rPr>
        <w:t xml:space="preserve">SIR % and </w:t>
      </w:r>
      <w:r w:rsidR="00C71C6F" w:rsidRPr="00D12FE0">
        <w:rPr>
          <w:i/>
        </w:rPr>
        <w:t>SIR</w:t>
      </w:r>
      <w:r w:rsidR="00545795" w:rsidRPr="00D12FE0">
        <w:rPr>
          <w:i/>
        </w:rPr>
        <w:t xml:space="preserve"> </w:t>
      </w:r>
      <w:r w:rsidR="008C5B96" w:rsidRPr="00D12FE0">
        <w:rPr>
          <w:i/>
        </w:rPr>
        <w:t>PWV</w:t>
      </w:r>
      <w:r w:rsidR="00545795" w:rsidRPr="00D12FE0">
        <w:rPr>
          <w:i/>
        </w:rPr>
        <w:t xml:space="preserve"> % </w:t>
      </w:r>
      <w:r w:rsidR="004206BF" w:rsidRPr="00D12FE0">
        <w:rPr>
          <w:i/>
        </w:rPr>
        <w:t>Disconnected</w:t>
      </w:r>
      <w:r w:rsidR="00821904" w:rsidRPr="00D12FE0">
        <w:rPr>
          <w:i/>
        </w:rPr>
        <w:t>: Medium Agencies</w:t>
      </w:r>
      <w:bookmarkEnd w:id="915"/>
      <w:bookmarkEnd w:id="916"/>
    </w:p>
    <w:p w14:paraId="4FE49173" w14:textId="77777777" w:rsidR="00DB39EA" w:rsidRPr="00E9750F" w:rsidRDefault="00DB39EA" w:rsidP="00E9750F"/>
    <w:p w14:paraId="2F5E83E6" w14:textId="0E7C463F" w:rsidR="002F23FC" w:rsidRDefault="002F23FC">
      <w:pPr>
        <w:jc w:val="left"/>
        <w:rPr>
          <w:rFonts w:cs="Arial"/>
        </w:rPr>
      </w:pPr>
    </w:p>
    <w:p w14:paraId="509FA625" w14:textId="44393E53" w:rsidR="002F23FC" w:rsidRDefault="002F23FC">
      <w:pPr>
        <w:jc w:val="left"/>
        <w:rPr>
          <w:rFonts w:cs="Arial"/>
        </w:rPr>
      </w:pPr>
    </w:p>
    <w:p w14:paraId="184B241F" w14:textId="77777777" w:rsidR="000038AC" w:rsidRDefault="000038AC" w:rsidP="00255785">
      <w:pPr>
        <w:jc w:val="left"/>
        <w:rPr>
          <w:rFonts w:cs="Arial"/>
        </w:rPr>
      </w:pPr>
    </w:p>
    <w:p w14:paraId="4B119952" w14:textId="77777777" w:rsidR="00003753" w:rsidRDefault="00003753" w:rsidP="00255785">
      <w:pPr>
        <w:jc w:val="left"/>
        <w:rPr>
          <w:rFonts w:cs="Arial"/>
        </w:rPr>
      </w:pPr>
    </w:p>
    <w:p w14:paraId="434A7527" w14:textId="77777777" w:rsidR="00003753" w:rsidRDefault="00003753" w:rsidP="00255785">
      <w:pPr>
        <w:jc w:val="left"/>
        <w:rPr>
          <w:rFonts w:cs="Arial"/>
        </w:rPr>
      </w:pPr>
    </w:p>
    <w:p w14:paraId="50CCDD61" w14:textId="77777777" w:rsidR="00003753" w:rsidRDefault="00003753" w:rsidP="00255785">
      <w:pPr>
        <w:jc w:val="left"/>
        <w:rPr>
          <w:rFonts w:cs="Arial"/>
        </w:rPr>
      </w:pPr>
    </w:p>
    <w:p w14:paraId="7EC83156" w14:textId="77777777" w:rsidR="007C14F0" w:rsidRDefault="007C14F0" w:rsidP="00255785">
      <w:pPr>
        <w:jc w:val="left"/>
        <w:rPr>
          <w:rFonts w:cs="Arial"/>
        </w:rPr>
      </w:pPr>
    </w:p>
    <w:p w14:paraId="479F8677" w14:textId="77777777" w:rsidR="007C14F0" w:rsidRDefault="007C14F0" w:rsidP="00255785">
      <w:pPr>
        <w:jc w:val="left"/>
        <w:rPr>
          <w:rFonts w:cs="Arial"/>
        </w:rPr>
      </w:pPr>
    </w:p>
    <w:p w14:paraId="199A3737" w14:textId="77777777" w:rsidR="00003753" w:rsidRDefault="00003753" w:rsidP="00255785">
      <w:pPr>
        <w:jc w:val="left"/>
        <w:rPr>
          <w:rFonts w:cs="Arial"/>
        </w:rPr>
      </w:pPr>
    </w:p>
    <w:p w14:paraId="0489B8FF" w14:textId="77777777" w:rsidR="00BF6412" w:rsidRDefault="00BF6412" w:rsidP="00C0604D">
      <w:pPr>
        <w:rPr>
          <w:rFonts w:cs="Arial"/>
        </w:rPr>
      </w:pPr>
    </w:p>
    <w:p w14:paraId="58C0A080" w14:textId="77777777" w:rsidR="00FA6FDF" w:rsidRDefault="00FA6FDF">
      <w:pPr>
        <w:jc w:val="left"/>
        <w:rPr>
          <w:rFonts w:cs="Arial"/>
        </w:rPr>
      </w:pPr>
      <w:r>
        <w:rPr>
          <w:rFonts w:cs="Arial"/>
        </w:rPr>
        <w:br w:type="page"/>
      </w:r>
    </w:p>
    <w:p w14:paraId="63194306" w14:textId="6D9DFEFF" w:rsidR="001A5F4D" w:rsidRDefault="000D42FC" w:rsidP="00C0604D">
      <w:pPr>
        <w:rPr>
          <w:rFonts w:cs="Arial"/>
        </w:rPr>
      </w:pPr>
      <w:r>
        <w:rPr>
          <w:rFonts w:cs="Arial"/>
        </w:rPr>
        <w:lastRenderedPageBreak/>
        <w:t>F</w:t>
      </w:r>
      <w:r w:rsidR="00F616D2">
        <w:rPr>
          <w:rFonts w:cs="Arial"/>
        </w:rPr>
        <w:t xml:space="preserve">igure </w:t>
      </w:r>
      <w:r w:rsidR="008E711A">
        <w:rPr>
          <w:rFonts w:cs="Arial"/>
        </w:rPr>
        <w:t xml:space="preserve">19 </w:t>
      </w:r>
      <w:r w:rsidR="00F616D2">
        <w:rPr>
          <w:rFonts w:cs="Arial"/>
        </w:rPr>
        <w:t>illustrates</w:t>
      </w:r>
      <w:r w:rsidR="00F616D2" w:rsidRPr="00DE6454">
        <w:rPr>
          <w:rFonts w:cs="Arial"/>
        </w:rPr>
        <w:t xml:space="preserve"> </w:t>
      </w:r>
      <w:r w:rsidR="00F616D2">
        <w:rPr>
          <w:rFonts w:cs="Arial"/>
        </w:rPr>
        <w:t xml:space="preserve">the comparison between the </w:t>
      </w:r>
      <w:r w:rsidR="0042579A">
        <w:rPr>
          <w:rFonts w:cs="Arial"/>
        </w:rPr>
        <w:t xml:space="preserve">baseline </w:t>
      </w:r>
      <w:r w:rsidR="002144E7">
        <w:rPr>
          <w:rFonts w:cs="Arial"/>
        </w:rPr>
        <w:t xml:space="preserve">active </w:t>
      </w:r>
      <w:r w:rsidR="00D01FBF">
        <w:rPr>
          <w:rFonts w:cs="Arial"/>
        </w:rPr>
        <w:t xml:space="preserve">SIR count </w:t>
      </w:r>
      <w:r w:rsidR="00F616D2">
        <w:rPr>
          <w:rFonts w:cs="Arial"/>
        </w:rPr>
        <w:t xml:space="preserve">and current </w:t>
      </w:r>
      <w:r w:rsidR="002144E7">
        <w:rPr>
          <w:rFonts w:cs="Arial"/>
        </w:rPr>
        <w:t xml:space="preserve">active </w:t>
      </w:r>
      <w:r w:rsidR="00D01FBF">
        <w:rPr>
          <w:rFonts w:cs="Arial"/>
        </w:rPr>
        <w:t>SIR</w:t>
      </w:r>
      <w:r w:rsidR="00F616D2">
        <w:rPr>
          <w:rFonts w:cs="Arial"/>
        </w:rPr>
        <w:t xml:space="preserve"> count for each of the medium agencies.</w:t>
      </w:r>
    </w:p>
    <w:p w14:paraId="6414ED67" w14:textId="77777777" w:rsidR="002F23FC" w:rsidRDefault="002F23FC" w:rsidP="00255785">
      <w:pPr>
        <w:jc w:val="left"/>
        <w:rPr>
          <w:rFonts w:cs="Arial"/>
        </w:rPr>
      </w:pPr>
    </w:p>
    <w:p w14:paraId="793465ED" w14:textId="614C60AA" w:rsidR="00704A00" w:rsidRDefault="00420FA9" w:rsidP="00EB5EEB">
      <w:pPr>
        <w:jc w:val="center"/>
        <w:rPr>
          <w:rFonts w:cs="Arial"/>
        </w:rPr>
      </w:pPr>
      <w:r>
        <w:rPr>
          <w:rFonts w:cs="Arial"/>
          <w:noProof/>
        </w:rPr>
        <w:drawing>
          <wp:inline distT="0" distB="0" distL="0" distR="0" wp14:anchorId="10A40652" wp14:editId="36F08525">
            <wp:extent cx="6125425" cy="3241015"/>
            <wp:effectExtent l="0" t="0" r="0" b="0"/>
            <wp:docPr id="1603647441" name="Picture 27" descr="Figure 19 bar chart illustrates the count of unweighted active SIRs from the baseline of November 1, 2016, compared to the current monthly count of unweighted active SIRs, for each of the 25 medium agen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47441" name="Picture 27" descr="Figure 19 bar chart illustrates the count of unweighted active SIRs from the baseline of November 1, 2016, compared to the current monthly count of unweighted active SIRs, for each of the 25 medium agencies.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40170" cy="3248816"/>
                    </a:xfrm>
                    <a:prstGeom prst="rect">
                      <a:avLst/>
                    </a:prstGeom>
                    <a:noFill/>
                  </pic:spPr>
                </pic:pic>
              </a:graphicData>
            </a:graphic>
          </wp:inline>
        </w:drawing>
      </w:r>
    </w:p>
    <w:p w14:paraId="6A372E2E" w14:textId="4A25467A" w:rsidR="00704A00" w:rsidRDefault="00A57810" w:rsidP="002D357E">
      <w:pPr>
        <w:pStyle w:val="Caption"/>
        <w:spacing w:before="60"/>
        <w:rPr>
          <w:i/>
        </w:rPr>
      </w:pPr>
      <w:bookmarkStart w:id="917" w:name="_Toc142395251"/>
      <w:bookmarkStart w:id="918" w:name="_Toc238650999"/>
      <w:r w:rsidRPr="00DD537B">
        <w:t xml:space="preserve">Figure </w:t>
      </w:r>
      <w:r w:rsidR="00435E89">
        <w:rPr>
          <w:noProof/>
        </w:rPr>
        <w:fldChar w:fldCharType="begin"/>
      </w:r>
      <w:r w:rsidR="00435E89">
        <w:rPr>
          <w:noProof/>
        </w:rPr>
        <w:instrText xml:space="preserve"> SEQ Figure \* ARABIC </w:instrText>
      </w:r>
      <w:r w:rsidR="00435E89">
        <w:rPr>
          <w:noProof/>
        </w:rPr>
        <w:fldChar w:fldCharType="separate"/>
      </w:r>
      <w:r w:rsidR="008E711A">
        <w:rPr>
          <w:noProof/>
        </w:rPr>
        <w:t>19</w:t>
      </w:r>
      <w:r w:rsidR="00435E89">
        <w:rPr>
          <w:noProof/>
        </w:rPr>
        <w:fldChar w:fldCharType="end"/>
      </w:r>
      <w:r w:rsidRPr="00DD537B">
        <w:t xml:space="preserve">. </w:t>
      </w:r>
      <w:r w:rsidRPr="00DD537B">
        <w:rPr>
          <w:i/>
        </w:rPr>
        <w:t>SIR # Active – Baseline to Current: Medium Agencies</w:t>
      </w:r>
      <w:bookmarkEnd w:id="917"/>
      <w:bookmarkEnd w:id="918"/>
    </w:p>
    <w:p w14:paraId="61F388EE" w14:textId="77777777" w:rsidR="00F616D2" w:rsidRPr="00B810A2" w:rsidRDefault="00F616D2" w:rsidP="00AF1D05">
      <w:pPr>
        <w:rPr>
          <w:rFonts w:cs="Arial"/>
          <w:sz w:val="20"/>
        </w:rPr>
      </w:pPr>
    </w:p>
    <w:p w14:paraId="4F295223" w14:textId="130DA5AB" w:rsidR="00CA38DE" w:rsidRDefault="00F616D2" w:rsidP="00C0604D">
      <w:pPr>
        <w:rPr>
          <w:rFonts w:cs="Arial"/>
        </w:rPr>
      </w:pPr>
      <w:r>
        <w:rPr>
          <w:rFonts w:cs="Arial"/>
        </w:rPr>
        <w:t xml:space="preserve">Figure </w:t>
      </w:r>
      <w:r w:rsidR="008E711A">
        <w:rPr>
          <w:rFonts w:cs="Arial"/>
        </w:rPr>
        <w:t xml:space="preserve">20 </w:t>
      </w:r>
      <w:r>
        <w:rPr>
          <w:rFonts w:cs="Arial"/>
        </w:rPr>
        <w:t>illustrates</w:t>
      </w:r>
      <w:r w:rsidRPr="00DE6454">
        <w:rPr>
          <w:rFonts w:cs="Arial"/>
        </w:rPr>
        <w:t xml:space="preserve"> </w:t>
      </w:r>
      <w:r>
        <w:rPr>
          <w:rFonts w:cs="Arial"/>
        </w:rPr>
        <w:t xml:space="preserve">the comparison between the </w:t>
      </w:r>
      <w:r w:rsidR="0042579A">
        <w:rPr>
          <w:rFonts w:cs="Arial"/>
        </w:rPr>
        <w:t xml:space="preserve">baseline </w:t>
      </w:r>
      <w:r w:rsidR="002144E7">
        <w:rPr>
          <w:rFonts w:cs="Arial"/>
        </w:rPr>
        <w:t xml:space="preserve">active </w:t>
      </w:r>
      <w:r w:rsidR="00D01FBF">
        <w:rPr>
          <w:rFonts w:cs="Arial"/>
        </w:rPr>
        <w:t>SIR PWV count</w:t>
      </w:r>
      <w:r>
        <w:rPr>
          <w:rFonts w:cs="Arial"/>
        </w:rPr>
        <w:t xml:space="preserve"> and current </w:t>
      </w:r>
      <w:r w:rsidR="002144E7">
        <w:rPr>
          <w:rFonts w:cs="Arial"/>
        </w:rPr>
        <w:t xml:space="preserve">active </w:t>
      </w:r>
      <w:r w:rsidR="00D01FBF">
        <w:rPr>
          <w:rFonts w:cs="Arial"/>
        </w:rPr>
        <w:t>SIR PWV</w:t>
      </w:r>
      <w:r>
        <w:rPr>
          <w:rFonts w:cs="Arial"/>
        </w:rPr>
        <w:t xml:space="preserve"> count for each of the medium agencies.</w:t>
      </w:r>
    </w:p>
    <w:p w14:paraId="3C90D523" w14:textId="77777777" w:rsidR="00DF4030" w:rsidRDefault="00DF4030" w:rsidP="000D42FC">
      <w:pPr>
        <w:jc w:val="left"/>
        <w:rPr>
          <w:rFonts w:cs="Arial"/>
        </w:rPr>
      </w:pPr>
    </w:p>
    <w:p w14:paraId="23E997F9" w14:textId="0D994174" w:rsidR="00414BF7" w:rsidRDefault="00420FA9" w:rsidP="00EB5EEB">
      <w:pPr>
        <w:jc w:val="center"/>
      </w:pPr>
      <w:r>
        <w:rPr>
          <w:noProof/>
        </w:rPr>
        <w:drawing>
          <wp:inline distT="0" distB="0" distL="0" distR="0" wp14:anchorId="46A68AA1" wp14:editId="244BDFE8">
            <wp:extent cx="6093160" cy="3520094"/>
            <wp:effectExtent l="0" t="0" r="3175" b="4445"/>
            <wp:docPr id="2106384158" name="Picture 28" descr="Figure 20 bar chart illustrates the count of weighted active SIRs from the baseline of November 1, 2016, compared to the current monthly count of weighted active SIRs, for each of the 25 medium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384158" name="Picture 28" descr="Figure 20 bar chart illustrates the count of weighted active SIRs from the baseline of November 1, 2016, compared to the current monthly count of weighted active SIRs, for each of the 25 medium agencie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02991" cy="3525773"/>
                    </a:xfrm>
                    <a:prstGeom prst="rect">
                      <a:avLst/>
                    </a:prstGeom>
                    <a:noFill/>
                  </pic:spPr>
                </pic:pic>
              </a:graphicData>
            </a:graphic>
          </wp:inline>
        </w:drawing>
      </w:r>
    </w:p>
    <w:p w14:paraId="11E75FCC" w14:textId="4B70B8AF" w:rsidR="00A37358" w:rsidRDefault="00F506C4" w:rsidP="005031A0">
      <w:pPr>
        <w:pStyle w:val="Caption"/>
        <w:spacing w:before="60"/>
        <w:rPr>
          <w:i/>
        </w:rPr>
      </w:pPr>
      <w:bookmarkStart w:id="919" w:name="_Toc142395252"/>
      <w:bookmarkStart w:id="920" w:name="_Toc238651000"/>
      <w:r w:rsidRPr="003936A6">
        <w:t xml:space="preserve">Figure </w:t>
      </w:r>
      <w:r w:rsidR="00435E89">
        <w:rPr>
          <w:noProof/>
        </w:rPr>
        <w:fldChar w:fldCharType="begin"/>
      </w:r>
      <w:r w:rsidR="00435E89">
        <w:rPr>
          <w:noProof/>
        </w:rPr>
        <w:instrText xml:space="preserve"> SEQ Figure \* ARABIC </w:instrText>
      </w:r>
      <w:r w:rsidR="00435E89">
        <w:rPr>
          <w:noProof/>
        </w:rPr>
        <w:fldChar w:fldCharType="separate"/>
      </w:r>
      <w:r w:rsidR="008E711A">
        <w:rPr>
          <w:noProof/>
        </w:rPr>
        <w:t>20</w:t>
      </w:r>
      <w:r w:rsidR="00435E89">
        <w:rPr>
          <w:noProof/>
        </w:rPr>
        <w:fldChar w:fldCharType="end"/>
      </w:r>
      <w:r w:rsidRPr="003936A6">
        <w:t xml:space="preserve">. </w:t>
      </w:r>
      <w:r w:rsidRPr="00B810A2">
        <w:rPr>
          <w:i/>
        </w:rPr>
        <w:t>SIR PWV # Active – Baseline to Current: Medium Agencies</w:t>
      </w:r>
      <w:bookmarkEnd w:id="919"/>
      <w:bookmarkEnd w:id="920"/>
    </w:p>
    <w:p w14:paraId="3D71DED9" w14:textId="365ED13C" w:rsidR="00A60072" w:rsidRDefault="00A60072" w:rsidP="00EE3269"/>
    <w:p w14:paraId="3A992407" w14:textId="49EC052D" w:rsidR="008658FE" w:rsidRDefault="00B510DD" w:rsidP="00D17064">
      <w:pPr>
        <w:pStyle w:val="Heading3"/>
        <w:tabs>
          <w:tab w:val="num" w:pos="1170"/>
        </w:tabs>
        <w:ind w:left="1440" w:hanging="720"/>
      </w:pPr>
      <w:bookmarkStart w:id="921" w:name="_Toc517429564"/>
      <w:bookmarkStart w:id="922" w:name="_Toc517698417"/>
      <w:bookmarkStart w:id="923" w:name="_Toc517091731"/>
      <w:bookmarkStart w:id="924" w:name="_Toc517093239"/>
      <w:bookmarkStart w:id="925" w:name="_Toc517354585"/>
      <w:bookmarkStart w:id="926" w:name="_Toc517429565"/>
      <w:bookmarkStart w:id="927" w:name="_Toc517698418"/>
      <w:bookmarkStart w:id="928" w:name="_Toc462661067"/>
      <w:bookmarkStart w:id="929" w:name="_Toc7512476"/>
      <w:bookmarkStart w:id="930" w:name="_Toc7512477"/>
      <w:bookmarkStart w:id="931" w:name="_Toc456710061"/>
      <w:bookmarkStart w:id="932" w:name="_Toc175231599"/>
      <w:bookmarkEnd w:id="921"/>
      <w:bookmarkEnd w:id="922"/>
      <w:bookmarkEnd w:id="923"/>
      <w:bookmarkEnd w:id="924"/>
      <w:bookmarkEnd w:id="925"/>
      <w:bookmarkEnd w:id="926"/>
      <w:bookmarkEnd w:id="927"/>
      <w:bookmarkEnd w:id="928"/>
      <w:bookmarkEnd w:id="929"/>
      <w:bookmarkEnd w:id="930"/>
      <w:r>
        <w:lastRenderedPageBreak/>
        <w:t>3.5.3</w:t>
      </w:r>
      <w:r>
        <w:tab/>
      </w:r>
      <w:r w:rsidR="00674E42">
        <w:t>Transition progress</w:t>
      </w:r>
      <w:r w:rsidR="00CF1039">
        <w:t xml:space="preserve"> -</w:t>
      </w:r>
      <w:r w:rsidR="008658FE">
        <w:t xml:space="preserve"> Small Agencies</w:t>
      </w:r>
      <w:bookmarkEnd w:id="931"/>
      <w:bookmarkEnd w:id="932"/>
    </w:p>
    <w:p w14:paraId="49439138" w14:textId="568A597E" w:rsidR="003B0630" w:rsidRDefault="00147226" w:rsidP="00147226">
      <w:pPr>
        <w:rPr>
          <w:rFonts w:cs="Arial"/>
        </w:rPr>
      </w:pPr>
      <w:r w:rsidRPr="00873CE1">
        <w:rPr>
          <w:rFonts w:cs="Arial"/>
        </w:rPr>
        <w:t>Due</w:t>
      </w:r>
      <w:r w:rsidR="000C498C">
        <w:rPr>
          <w:rFonts w:cs="Arial"/>
        </w:rPr>
        <w:t xml:space="preserve"> </w:t>
      </w:r>
      <w:r w:rsidRPr="00873CE1">
        <w:rPr>
          <w:rFonts w:cs="Arial"/>
        </w:rPr>
        <w:t xml:space="preserve">to the large number of small agencies, </w:t>
      </w:r>
      <w:r w:rsidR="00225CBD">
        <w:rPr>
          <w:rFonts w:cs="Arial"/>
        </w:rPr>
        <w:t xml:space="preserve">the EIS </w:t>
      </w:r>
      <w:r w:rsidR="00674E42">
        <w:rPr>
          <w:rFonts w:cs="Arial"/>
        </w:rPr>
        <w:t>Transition progress</w:t>
      </w:r>
      <w:r w:rsidR="00225CBD">
        <w:rPr>
          <w:rFonts w:cs="Arial"/>
        </w:rPr>
        <w:t>:</w:t>
      </w:r>
      <w:r>
        <w:rPr>
          <w:rFonts w:cs="Arial"/>
        </w:rPr>
        <w:t xml:space="preserve"> Small Agencies</w:t>
      </w:r>
      <w:r w:rsidR="00225CBD">
        <w:rPr>
          <w:rFonts w:cs="Arial"/>
        </w:rPr>
        <w:t xml:space="preserve"> table</w:t>
      </w:r>
      <w:r w:rsidRPr="00873CE1">
        <w:rPr>
          <w:rFonts w:cs="Arial"/>
        </w:rPr>
        <w:t xml:space="preserve"> </w:t>
      </w:r>
      <w:r w:rsidR="00D9156F">
        <w:rPr>
          <w:rFonts w:cs="Arial"/>
        </w:rPr>
        <w:t>is in</w:t>
      </w:r>
      <w:r w:rsidRPr="00E71912">
        <w:rPr>
          <w:rFonts w:cs="Arial"/>
        </w:rPr>
        <w:t xml:space="preserve"> </w:t>
      </w:r>
      <w:r w:rsidRPr="0038482E">
        <w:rPr>
          <w:rFonts w:cs="Arial"/>
        </w:rPr>
        <w:t xml:space="preserve">Appendix </w:t>
      </w:r>
      <w:r w:rsidR="005F30D5" w:rsidRPr="0038482E">
        <w:rPr>
          <w:rFonts w:cs="Arial"/>
        </w:rPr>
        <w:t>A</w:t>
      </w:r>
      <w:r w:rsidRPr="0038482E">
        <w:rPr>
          <w:rFonts w:cs="Arial"/>
        </w:rPr>
        <w:t>.</w:t>
      </w:r>
      <w:r w:rsidR="001B67D0">
        <w:rPr>
          <w:rFonts w:cs="Arial"/>
        </w:rPr>
        <w:t xml:space="preserve"> </w:t>
      </w:r>
    </w:p>
    <w:p w14:paraId="511E1974" w14:textId="0A4F3978" w:rsidR="00F81CB7" w:rsidRPr="002C18E9" w:rsidRDefault="00674E42" w:rsidP="00D17064">
      <w:pPr>
        <w:pStyle w:val="Heading2"/>
      </w:pPr>
      <w:bookmarkStart w:id="933" w:name="_Toc14700605"/>
      <w:bookmarkStart w:id="934" w:name="_Toc14853511"/>
      <w:bookmarkStart w:id="935" w:name="_Toc7512479"/>
      <w:bookmarkStart w:id="936" w:name="_Toc484068097"/>
      <w:bookmarkStart w:id="937" w:name="_Toc484071114"/>
      <w:bookmarkStart w:id="938" w:name="_Toc484071299"/>
      <w:bookmarkStart w:id="939" w:name="_Toc484068098"/>
      <w:bookmarkStart w:id="940" w:name="_Toc484071115"/>
      <w:bookmarkStart w:id="941" w:name="_Toc484071300"/>
      <w:bookmarkStart w:id="942" w:name="_Toc462661069"/>
      <w:bookmarkStart w:id="943" w:name="_Toc175231600"/>
      <w:bookmarkStart w:id="944" w:name="_Toc456710062"/>
      <w:bookmarkEnd w:id="933"/>
      <w:bookmarkEnd w:id="934"/>
      <w:bookmarkEnd w:id="935"/>
      <w:bookmarkEnd w:id="936"/>
      <w:bookmarkEnd w:id="937"/>
      <w:bookmarkEnd w:id="938"/>
      <w:bookmarkEnd w:id="939"/>
      <w:bookmarkEnd w:id="940"/>
      <w:bookmarkEnd w:id="941"/>
      <w:bookmarkEnd w:id="942"/>
      <w:r>
        <w:t xml:space="preserve">Transition </w:t>
      </w:r>
      <w:r w:rsidR="001676C7">
        <w:t>P</w:t>
      </w:r>
      <w:r>
        <w:t>rogress</w:t>
      </w:r>
      <w:r w:rsidR="00F81CB7" w:rsidRPr="002C18E9">
        <w:t xml:space="preserve"> </w:t>
      </w:r>
      <w:r w:rsidR="00F81CB7">
        <w:t>–</w:t>
      </w:r>
      <w:r w:rsidR="00F81CB7" w:rsidRPr="002C18E9">
        <w:t xml:space="preserve"> </w:t>
      </w:r>
      <w:r w:rsidR="00F81CB7">
        <w:t>Service Category</w:t>
      </w:r>
      <w:bookmarkEnd w:id="943"/>
    </w:p>
    <w:p w14:paraId="05454993" w14:textId="7E0082BC" w:rsidR="009341B2" w:rsidRDefault="009341B2" w:rsidP="009341B2">
      <w:pPr>
        <w:rPr>
          <w:rFonts w:cs="Arial"/>
        </w:rPr>
      </w:pPr>
      <w:bookmarkStart w:id="945" w:name="_Hlk142317998"/>
      <w:bookmarkEnd w:id="944"/>
      <w:r w:rsidRPr="00F36E6D">
        <w:rPr>
          <w:rFonts w:cs="Arial"/>
        </w:rPr>
        <w:t xml:space="preserve">This section </w:t>
      </w:r>
      <w:r>
        <w:rPr>
          <w:rFonts w:cs="Arial"/>
        </w:rPr>
        <w:t>identifies</w:t>
      </w:r>
      <w:r w:rsidRPr="00F36E6D">
        <w:rPr>
          <w:rFonts w:cs="Arial"/>
        </w:rPr>
        <w:t xml:space="preserve"> </w:t>
      </w:r>
      <w:r w:rsidR="0042579A">
        <w:rPr>
          <w:rFonts w:cs="Arial"/>
        </w:rPr>
        <w:t>t</w:t>
      </w:r>
      <w:r w:rsidR="00674E42">
        <w:rPr>
          <w:rFonts w:cs="Arial"/>
        </w:rPr>
        <w:t>ransition progress</w:t>
      </w:r>
      <w:r w:rsidRPr="00F36E6D">
        <w:rPr>
          <w:rFonts w:cs="Arial"/>
        </w:rPr>
        <w:t xml:space="preserve"> by </w:t>
      </w:r>
      <w:r>
        <w:rPr>
          <w:rFonts w:cs="Arial"/>
        </w:rPr>
        <w:t>service categories</w:t>
      </w:r>
      <w:r w:rsidRPr="00F36E6D">
        <w:rPr>
          <w:rFonts w:cs="Arial"/>
        </w:rPr>
        <w:t xml:space="preserve"> </w:t>
      </w:r>
      <w:r w:rsidRPr="00A0043B">
        <w:rPr>
          <w:rFonts w:cs="Arial"/>
          <w:color w:val="000000" w:themeColor="text1"/>
        </w:rPr>
        <w:t xml:space="preserve">for </w:t>
      </w:r>
      <w:r>
        <w:rPr>
          <w:rFonts w:cs="Arial"/>
          <w:color w:val="000000" w:themeColor="text1"/>
        </w:rPr>
        <w:t xml:space="preserve">SIR disconnected, </w:t>
      </w:r>
      <w:r w:rsidRPr="00EA733F">
        <w:rPr>
          <w:rFonts w:cs="Arial"/>
        </w:rPr>
        <w:t>SIR PWV</w:t>
      </w:r>
      <w:r>
        <w:rPr>
          <w:rFonts w:cs="Arial"/>
        </w:rPr>
        <w:t xml:space="preserve"> disconnected</w:t>
      </w:r>
      <w:r w:rsidRPr="00EA733F">
        <w:rPr>
          <w:rFonts w:cs="Arial"/>
        </w:rPr>
        <w:t xml:space="preserve">, and </w:t>
      </w:r>
      <w:r>
        <w:rPr>
          <w:rFonts w:cs="Arial"/>
        </w:rPr>
        <w:t>BV</w:t>
      </w:r>
      <w:r w:rsidRPr="00EA733F">
        <w:rPr>
          <w:rFonts w:cs="Arial"/>
        </w:rPr>
        <w:t xml:space="preserve"> reduction</w:t>
      </w:r>
      <w:r>
        <w:rPr>
          <w:rFonts w:cs="Arial"/>
        </w:rPr>
        <w:t>.</w:t>
      </w:r>
      <w:r w:rsidRPr="00236A30">
        <w:rPr>
          <w:rFonts w:cs="Arial"/>
        </w:rPr>
        <w:t xml:space="preserve"> For </w:t>
      </w:r>
      <w:r w:rsidR="00432DF5" w:rsidRPr="00236A30">
        <w:rPr>
          <w:rFonts w:cs="Arial"/>
        </w:rPr>
        <w:t>the purpose</w:t>
      </w:r>
      <w:r w:rsidRPr="00236A30">
        <w:rPr>
          <w:rFonts w:cs="Arial"/>
        </w:rPr>
        <w:t xml:space="preserve"> of reporting, services have been grouped into </w:t>
      </w:r>
      <w:r>
        <w:rPr>
          <w:rFonts w:cs="Arial"/>
        </w:rPr>
        <w:t xml:space="preserve">ten (10) </w:t>
      </w:r>
      <w:r w:rsidRPr="00236A30">
        <w:rPr>
          <w:rFonts w:cs="Arial"/>
        </w:rPr>
        <w:t>main categories</w:t>
      </w:r>
      <w:r>
        <w:rPr>
          <w:rFonts w:cs="Arial"/>
        </w:rPr>
        <w:t xml:space="preserve"> (including taxes)</w:t>
      </w:r>
      <w:r w:rsidRPr="00236A30">
        <w:rPr>
          <w:rFonts w:cs="Arial"/>
        </w:rPr>
        <w:t xml:space="preserve">. A full list of services is provided in </w:t>
      </w:r>
      <w:r w:rsidRPr="00F171F1">
        <w:rPr>
          <w:rFonts w:cs="Arial"/>
        </w:rPr>
        <w:t xml:space="preserve">Appendix </w:t>
      </w:r>
      <w:r w:rsidR="00713993" w:rsidRPr="00F171F1">
        <w:rPr>
          <w:rFonts w:cs="Arial"/>
        </w:rPr>
        <w:t>F</w:t>
      </w:r>
      <w:r w:rsidRPr="0053161B">
        <w:rPr>
          <w:rFonts w:cs="Arial"/>
        </w:rPr>
        <w:t>.</w:t>
      </w:r>
    </w:p>
    <w:p w14:paraId="1F311D2A" w14:textId="77777777" w:rsidR="00961CFF" w:rsidRDefault="00961CFF" w:rsidP="009341B2">
      <w:pPr>
        <w:rPr>
          <w:rFonts w:cs="Arial"/>
        </w:rPr>
      </w:pPr>
    </w:p>
    <w:bookmarkEnd w:id="945"/>
    <w:p w14:paraId="14598F59" w14:textId="180C1F0F" w:rsidR="00F02419" w:rsidRPr="00F02419" w:rsidRDefault="009341B2" w:rsidP="006E5466">
      <w:r>
        <w:rPr>
          <w:rFonts w:cs="Arial"/>
        </w:rPr>
        <w:t xml:space="preserve">Table </w:t>
      </w:r>
      <w:r w:rsidR="00A37575">
        <w:rPr>
          <w:rFonts w:cs="Arial"/>
        </w:rPr>
        <w:t>8</w:t>
      </w:r>
      <w:r w:rsidR="00F171F1">
        <w:rPr>
          <w:rFonts w:cs="Arial"/>
        </w:rPr>
        <w:t xml:space="preserve"> </w:t>
      </w:r>
      <w:r>
        <w:rPr>
          <w:rFonts w:cs="Arial"/>
        </w:rPr>
        <w:t xml:space="preserve">illustrates the status of </w:t>
      </w:r>
      <w:r w:rsidR="00674E42">
        <w:rPr>
          <w:rFonts w:cs="Arial"/>
        </w:rPr>
        <w:t>transition progress</w:t>
      </w:r>
      <w:r>
        <w:rPr>
          <w:rFonts w:cs="Arial"/>
        </w:rPr>
        <w:t xml:space="preserve"> by service category</w:t>
      </w:r>
      <w:r w:rsidRPr="00DE6454">
        <w:rPr>
          <w:rFonts w:cs="Arial"/>
        </w:rPr>
        <w:t xml:space="preserve">. </w:t>
      </w:r>
      <w:r w:rsidRPr="00E146AE">
        <w:rPr>
          <w:rFonts w:cs="Arial"/>
        </w:rPr>
        <w:t xml:space="preserve">The </w:t>
      </w:r>
      <w:r w:rsidR="00BD3996">
        <w:rPr>
          <w:rFonts w:cs="Arial"/>
        </w:rPr>
        <w:t xml:space="preserve">difference between the total SIR count and the </w:t>
      </w:r>
      <w:r w:rsidRPr="00E146AE">
        <w:rPr>
          <w:rFonts w:cs="Arial"/>
        </w:rPr>
        <w:t xml:space="preserve">number of </w:t>
      </w:r>
      <w:r w:rsidR="00120125">
        <w:rPr>
          <w:rFonts w:cs="Arial"/>
        </w:rPr>
        <w:t xml:space="preserve">active </w:t>
      </w:r>
      <w:r w:rsidRPr="00E146AE">
        <w:rPr>
          <w:rFonts w:cs="Arial"/>
        </w:rPr>
        <w:t xml:space="preserve">SIRs </w:t>
      </w:r>
      <w:r w:rsidR="00F542D2">
        <w:rPr>
          <w:rFonts w:cs="Arial"/>
        </w:rPr>
        <w:t xml:space="preserve">is divided by the total SIR count </w:t>
      </w:r>
      <w:r w:rsidRPr="00E146AE">
        <w:rPr>
          <w:rFonts w:cs="Arial"/>
        </w:rPr>
        <w:t xml:space="preserve">to </w:t>
      </w:r>
      <w:r w:rsidR="00F47A0E">
        <w:rPr>
          <w:rFonts w:cs="Arial"/>
        </w:rPr>
        <w:t>calculate</w:t>
      </w:r>
      <w:r w:rsidRPr="00E146AE">
        <w:rPr>
          <w:rFonts w:cs="Arial"/>
        </w:rPr>
        <w:t xml:space="preserve"> the SIR percentage disconnected</w:t>
      </w:r>
      <w:r>
        <w:rPr>
          <w:rFonts w:cs="Arial"/>
        </w:rPr>
        <w:t xml:space="preserve">; this is </w:t>
      </w:r>
      <w:r w:rsidRPr="00E146AE">
        <w:rPr>
          <w:rFonts w:cs="Arial"/>
        </w:rPr>
        <w:t xml:space="preserve">shown alongside the SIR PWV percentage disconnected </w:t>
      </w:r>
      <w:r>
        <w:rPr>
          <w:rFonts w:cs="Arial"/>
        </w:rPr>
        <w:t>which</w:t>
      </w:r>
      <w:r w:rsidRPr="00E146AE">
        <w:rPr>
          <w:rFonts w:cs="Arial"/>
        </w:rPr>
        <w:t xml:space="preserve"> factor</w:t>
      </w:r>
      <w:r>
        <w:rPr>
          <w:rFonts w:cs="Arial"/>
        </w:rPr>
        <w:t>s</w:t>
      </w:r>
      <w:r w:rsidRPr="00E146AE">
        <w:rPr>
          <w:rFonts w:cs="Arial"/>
        </w:rPr>
        <w:t xml:space="preserve"> in complexity. The </w:t>
      </w:r>
      <w:r w:rsidR="00AC21A1">
        <w:rPr>
          <w:rFonts w:cs="Arial"/>
        </w:rPr>
        <w:t xml:space="preserve">current </w:t>
      </w:r>
      <w:r w:rsidRPr="00E146AE">
        <w:rPr>
          <w:rFonts w:cs="Arial"/>
        </w:rPr>
        <w:t xml:space="preserve">BV amount ($) is compared to the initial BV </w:t>
      </w:r>
      <w:r w:rsidR="00AC21A1">
        <w:rPr>
          <w:rFonts w:cs="Arial"/>
        </w:rPr>
        <w:t xml:space="preserve">amount </w:t>
      </w:r>
      <w:r w:rsidR="008D1F2A">
        <w:rPr>
          <w:rFonts w:cs="Arial"/>
        </w:rPr>
        <w:t xml:space="preserve">($) </w:t>
      </w:r>
      <w:r w:rsidRPr="00E146AE">
        <w:rPr>
          <w:rFonts w:cs="Arial"/>
        </w:rPr>
        <w:t xml:space="preserve">to </w:t>
      </w:r>
      <w:r w:rsidR="00F47A0E">
        <w:rPr>
          <w:rFonts w:cs="Arial"/>
        </w:rPr>
        <w:t>calculate</w:t>
      </w:r>
      <w:r w:rsidRPr="00E146AE">
        <w:rPr>
          <w:rFonts w:cs="Arial"/>
        </w:rPr>
        <w:t xml:space="preserve"> BV percentage reduction.</w:t>
      </w:r>
    </w:p>
    <w:p w14:paraId="3C30B185" w14:textId="77777777" w:rsidR="003014DF" w:rsidRDefault="003014DF" w:rsidP="00993C0A">
      <w:pPr>
        <w:jc w:val="left"/>
      </w:pPr>
    </w:p>
    <w:p w14:paraId="05A395DD" w14:textId="4E91EDC8" w:rsidR="00F7250D" w:rsidRDefault="00F7250D" w:rsidP="00BD2EA5">
      <w:pPr>
        <w:pStyle w:val="Caption"/>
        <w:spacing w:after="60" w:line="240" w:lineRule="auto"/>
        <w:rPr>
          <w:i/>
          <w:iCs/>
        </w:rPr>
      </w:pPr>
      <w:bookmarkStart w:id="946" w:name="_Toc233796237"/>
      <w:r w:rsidRPr="003B5092">
        <w:t xml:space="preserve">Table </w:t>
      </w:r>
      <w:r>
        <w:rPr>
          <w:noProof/>
        </w:rPr>
        <w:fldChar w:fldCharType="begin"/>
      </w:r>
      <w:r>
        <w:rPr>
          <w:noProof/>
        </w:rPr>
        <w:instrText xml:space="preserve"> SEQ Table \* ARABIC </w:instrText>
      </w:r>
      <w:r>
        <w:rPr>
          <w:noProof/>
        </w:rPr>
        <w:fldChar w:fldCharType="separate"/>
      </w:r>
      <w:r w:rsidR="001B453D">
        <w:rPr>
          <w:noProof/>
        </w:rPr>
        <w:t>8</w:t>
      </w:r>
      <w:r>
        <w:rPr>
          <w:noProof/>
        </w:rPr>
        <w:fldChar w:fldCharType="end"/>
      </w:r>
      <w:r w:rsidRPr="003B5092">
        <w:t>.</w:t>
      </w:r>
      <w:r>
        <w:t xml:space="preserve"> </w:t>
      </w:r>
      <w:r>
        <w:rPr>
          <w:i/>
          <w:iCs/>
        </w:rPr>
        <w:t xml:space="preserve">EIS Transition </w:t>
      </w:r>
      <w:r w:rsidR="00F16C6B">
        <w:rPr>
          <w:i/>
          <w:iCs/>
        </w:rPr>
        <w:t>Progress</w:t>
      </w:r>
      <w:r w:rsidRPr="00FC10CA">
        <w:rPr>
          <w:i/>
          <w:iCs/>
        </w:rPr>
        <w:t xml:space="preserve">: </w:t>
      </w:r>
      <w:r>
        <w:rPr>
          <w:i/>
          <w:iCs/>
        </w:rPr>
        <w:t>Service Category</w:t>
      </w:r>
      <w:bookmarkEnd w:id="946"/>
    </w:p>
    <w:tbl>
      <w:tblPr>
        <w:tblW w:w="5139" w:type="pct"/>
        <w:tblInd w:w="-2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51"/>
        <w:gridCol w:w="1169"/>
        <w:gridCol w:w="1259"/>
        <w:gridCol w:w="1439"/>
        <w:gridCol w:w="1441"/>
        <w:gridCol w:w="1259"/>
        <w:gridCol w:w="1266"/>
        <w:gridCol w:w="1156"/>
      </w:tblGrid>
      <w:tr w:rsidR="00046EB0" w:rsidRPr="00F7250D" w14:paraId="6CEB66D5" w14:textId="77777777" w:rsidTr="00B82FFB">
        <w:trPr>
          <w:trHeight w:val="420"/>
        </w:trPr>
        <w:tc>
          <w:tcPr>
            <w:tcW w:w="5000" w:type="pct"/>
            <w:gridSpan w:val="8"/>
            <w:shd w:val="clear" w:color="auto" w:fill="17365D" w:themeFill="text2" w:themeFillShade="BF"/>
            <w:noWrap/>
            <w:vAlign w:val="center"/>
            <w:hideMark/>
          </w:tcPr>
          <w:p w14:paraId="79B341AC" w14:textId="6D0FDF50" w:rsidR="00F7250D" w:rsidRPr="00F7250D" w:rsidRDefault="00F7250D" w:rsidP="00F7250D">
            <w:pPr>
              <w:jc w:val="center"/>
              <w:rPr>
                <w:rFonts w:cs="Arial"/>
                <w:b/>
                <w:bCs/>
                <w:color w:val="FFFFFF"/>
                <w:u w:val="single"/>
              </w:rPr>
            </w:pPr>
            <w:r w:rsidRPr="00600706">
              <w:rPr>
                <w:rFonts w:cs="Arial"/>
                <w:b/>
                <w:bCs/>
                <w:color w:val="FFFFFF"/>
                <w:sz w:val="20"/>
                <w:szCs w:val="20"/>
                <w:u w:val="single"/>
              </w:rPr>
              <w:t xml:space="preserve">EIS </w:t>
            </w:r>
            <w:r w:rsidR="00674E42">
              <w:rPr>
                <w:rFonts w:cs="Arial"/>
                <w:b/>
                <w:bCs/>
                <w:color w:val="FFFFFF"/>
                <w:sz w:val="20"/>
                <w:szCs w:val="20"/>
                <w:u w:val="single"/>
              </w:rPr>
              <w:t xml:space="preserve">Transition </w:t>
            </w:r>
            <w:r w:rsidR="000C0364">
              <w:rPr>
                <w:rFonts w:cs="Arial"/>
                <w:b/>
                <w:bCs/>
                <w:color w:val="FFFFFF"/>
                <w:sz w:val="20"/>
                <w:szCs w:val="20"/>
                <w:u w:val="single"/>
              </w:rPr>
              <w:t>P</w:t>
            </w:r>
            <w:r w:rsidR="00674E42">
              <w:rPr>
                <w:rFonts w:cs="Arial"/>
                <w:b/>
                <w:bCs/>
                <w:color w:val="FFFFFF"/>
                <w:sz w:val="20"/>
                <w:szCs w:val="20"/>
                <w:u w:val="single"/>
              </w:rPr>
              <w:t>rogress</w:t>
            </w:r>
            <w:r w:rsidRPr="00600706">
              <w:rPr>
                <w:rFonts w:cs="Arial"/>
                <w:b/>
                <w:bCs/>
                <w:color w:val="FFFFFF"/>
                <w:sz w:val="20"/>
                <w:szCs w:val="20"/>
                <w:u w:val="single"/>
              </w:rPr>
              <w:t>: Service Category</w:t>
            </w:r>
          </w:p>
        </w:tc>
      </w:tr>
      <w:tr w:rsidR="000038AC" w:rsidRPr="00F7250D" w14:paraId="179290FB" w14:textId="77777777" w:rsidTr="00CE60C7">
        <w:trPr>
          <w:trHeight w:val="277"/>
        </w:trPr>
        <w:tc>
          <w:tcPr>
            <w:tcW w:w="653" w:type="pct"/>
            <w:vMerge w:val="restart"/>
            <w:shd w:val="clear" w:color="auto" w:fill="1F497D" w:themeFill="text2"/>
            <w:vAlign w:val="center"/>
            <w:hideMark/>
          </w:tcPr>
          <w:p w14:paraId="1DD4E341"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Service Category</w:t>
            </w:r>
          </w:p>
        </w:tc>
        <w:tc>
          <w:tcPr>
            <w:tcW w:w="2567" w:type="pct"/>
            <w:gridSpan w:val="4"/>
            <w:shd w:val="clear" w:color="auto" w:fill="1F497D" w:themeFill="text2"/>
            <w:vAlign w:val="center"/>
            <w:hideMark/>
          </w:tcPr>
          <w:p w14:paraId="0B1F016B" w14:textId="77777777" w:rsidR="00F7250D" w:rsidRPr="00F7250D" w:rsidRDefault="00F7250D" w:rsidP="00F7250D">
            <w:pPr>
              <w:jc w:val="center"/>
              <w:rPr>
                <w:rFonts w:cs="Arial"/>
                <w:b/>
                <w:bCs/>
                <w:color w:val="FFFFFF"/>
                <w:sz w:val="20"/>
                <w:szCs w:val="20"/>
                <w:u w:val="single"/>
              </w:rPr>
            </w:pPr>
            <w:r w:rsidRPr="00F7250D">
              <w:rPr>
                <w:rFonts w:cs="Arial"/>
                <w:b/>
                <w:bCs/>
                <w:color w:val="FFFFFF"/>
                <w:sz w:val="20"/>
                <w:szCs w:val="20"/>
                <w:u w:val="single"/>
              </w:rPr>
              <w:t>Service Instance Records</w:t>
            </w:r>
          </w:p>
        </w:tc>
        <w:tc>
          <w:tcPr>
            <w:tcW w:w="1780" w:type="pct"/>
            <w:gridSpan w:val="3"/>
            <w:shd w:val="clear" w:color="auto" w:fill="1F497D" w:themeFill="text2"/>
            <w:vAlign w:val="center"/>
            <w:hideMark/>
          </w:tcPr>
          <w:p w14:paraId="3F862051" w14:textId="77777777" w:rsidR="00F7250D" w:rsidRPr="00F7250D" w:rsidRDefault="00F7250D" w:rsidP="00F7250D">
            <w:pPr>
              <w:jc w:val="center"/>
              <w:rPr>
                <w:rFonts w:cs="Arial"/>
                <w:b/>
                <w:bCs/>
                <w:color w:val="FFFFFF"/>
                <w:sz w:val="20"/>
                <w:szCs w:val="20"/>
                <w:u w:val="single"/>
              </w:rPr>
            </w:pPr>
            <w:r w:rsidRPr="00F7250D">
              <w:rPr>
                <w:rFonts w:cs="Arial"/>
                <w:b/>
                <w:bCs/>
                <w:color w:val="FFFFFF"/>
                <w:sz w:val="20"/>
                <w:szCs w:val="20"/>
                <w:u w:val="single"/>
              </w:rPr>
              <w:t>Business Volume</w:t>
            </w:r>
          </w:p>
        </w:tc>
      </w:tr>
      <w:tr w:rsidR="00404685" w:rsidRPr="00F7250D" w14:paraId="19474112" w14:textId="77777777" w:rsidTr="00404685">
        <w:trPr>
          <w:trHeight w:val="592"/>
        </w:trPr>
        <w:tc>
          <w:tcPr>
            <w:tcW w:w="653" w:type="pct"/>
            <w:vMerge/>
            <w:shd w:val="clear" w:color="auto" w:fill="1F497D" w:themeFill="text2"/>
            <w:vAlign w:val="center"/>
            <w:hideMark/>
          </w:tcPr>
          <w:p w14:paraId="6CD0A095" w14:textId="77777777" w:rsidR="00F7250D" w:rsidRPr="00F7250D" w:rsidRDefault="00F7250D" w:rsidP="00F7250D">
            <w:pPr>
              <w:jc w:val="left"/>
              <w:rPr>
                <w:rFonts w:cs="Arial"/>
                <w:b/>
                <w:bCs/>
                <w:color w:val="FFFFFF"/>
                <w:sz w:val="18"/>
                <w:szCs w:val="18"/>
              </w:rPr>
            </w:pPr>
          </w:p>
        </w:tc>
        <w:tc>
          <w:tcPr>
            <w:tcW w:w="565" w:type="pct"/>
            <w:shd w:val="clear" w:color="auto" w:fill="1F497D" w:themeFill="text2"/>
            <w:vAlign w:val="center"/>
            <w:hideMark/>
          </w:tcPr>
          <w:p w14:paraId="1AAD6533"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SIR # Total</w:t>
            </w:r>
          </w:p>
        </w:tc>
        <w:tc>
          <w:tcPr>
            <w:tcW w:w="609" w:type="pct"/>
            <w:shd w:val="clear" w:color="auto" w:fill="1F497D" w:themeFill="text2"/>
            <w:vAlign w:val="center"/>
            <w:hideMark/>
          </w:tcPr>
          <w:p w14:paraId="09100CC1"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SIR # Active</w:t>
            </w:r>
          </w:p>
        </w:tc>
        <w:tc>
          <w:tcPr>
            <w:tcW w:w="696" w:type="pct"/>
            <w:shd w:val="clear" w:color="auto" w:fill="1F497D" w:themeFill="text2"/>
            <w:vAlign w:val="center"/>
            <w:hideMark/>
          </w:tcPr>
          <w:p w14:paraId="47C5F692"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SIR % Disconnected</w:t>
            </w:r>
          </w:p>
        </w:tc>
        <w:tc>
          <w:tcPr>
            <w:tcW w:w="697" w:type="pct"/>
            <w:shd w:val="clear" w:color="auto" w:fill="1F497D" w:themeFill="text2"/>
            <w:vAlign w:val="center"/>
            <w:hideMark/>
          </w:tcPr>
          <w:p w14:paraId="10910A32"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SIR PWV % Disconnected</w:t>
            </w:r>
          </w:p>
        </w:tc>
        <w:tc>
          <w:tcPr>
            <w:tcW w:w="609" w:type="pct"/>
            <w:shd w:val="clear" w:color="auto" w:fill="1F497D" w:themeFill="text2"/>
            <w:vAlign w:val="center"/>
            <w:hideMark/>
          </w:tcPr>
          <w:p w14:paraId="2740DAC3"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BV $ Initial</w:t>
            </w:r>
          </w:p>
        </w:tc>
        <w:tc>
          <w:tcPr>
            <w:tcW w:w="612" w:type="pct"/>
            <w:shd w:val="clear" w:color="auto" w:fill="1F497D" w:themeFill="text2"/>
            <w:vAlign w:val="center"/>
            <w:hideMark/>
          </w:tcPr>
          <w:p w14:paraId="7E151FF6"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BV $ Current</w:t>
            </w:r>
          </w:p>
        </w:tc>
        <w:tc>
          <w:tcPr>
            <w:tcW w:w="559" w:type="pct"/>
            <w:shd w:val="clear" w:color="auto" w:fill="1F497D" w:themeFill="text2"/>
            <w:vAlign w:val="center"/>
            <w:hideMark/>
          </w:tcPr>
          <w:p w14:paraId="0B781842"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BV % Reduction</w:t>
            </w:r>
          </w:p>
        </w:tc>
      </w:tr>
      <w:tr w:rsidR="00420FA9" w:rsidRPr="00046EB0" w14:paraId="53E35C47" w14:textId="77777777" w:rsidTr="00CE60C7">
        <w:trPr>
          <w:trHeight w:val="288"/>
        </w:trPr>
        <w:tc>
          <w:tcPr>
            <w:tcW w:w="653" w:type="pct"/>
            <w:noWrap/>
            <w:vAlign w:val="center"/>
            <w:hideMark/>
          </w:tcPr>
          <w:p w14:paraId="5D97FFA4" w14:textId="0F610F2B" w:rsidR="00420FA9" w:rsidRPr="00600706" w:rsidRDefault="00420FA9" w:rsidP="00420FA9">
            <w:pPr>
              <w:jc w:val="left"/>
              <w:rPr>
                <w:rFonts w:cs="Arial"/>
                <w:b/>
                <w:bCs/>
                <w:sz w:val="16"/>
                <w:szCs w:val="16"/>
              </w:rPr>
            </w:pPr>
            <w:r>
              <w:rPr>
                <w:rFonts w:cs="Arial"/>
                <w:b/>
                <w:bCs/>
                <w:sz w:val="16"/>
                <w:szCs w:val="16"/>
              </w:rPr>
              <w:t>Access</w:t>
            </w:r>
          </w:p>
        </w:tc>
        <w:tc>
          <w:tcPr>
            <w:tcW w:w="565" w:type="pct"/>
            <w:noWrap/>
            <w:vAlign w:val="center"/>
          </w:tcPr>
          <w:p w14:paraId="2B3727F2" w14:textId="3E69FE98" w:rsidR="00420FA9" w:rsidRPr="00046EB0" w:rsidRDefault="00420FA9" w:rsidP="00420FA9">
            <w:pPr>
              <w:jc w:val="right"/>
              <w:rPr>
                <w:rFonts w:cs="Arial"/>
                <w:sz w:val="16"/>
                <w:szCs w:val="16"/>
              </w:rPr>
            </w:pPr>
            <w:r>
              <w:rPr>
                <w:rFonts w:cs="Arial"/>
                <w:sz w:val="16"/>
                <w:szCs w:val="16"/>
              </w:rPr>
              <w:t xml:space="preserve">3,473 </w:t>
            </w:r>
          </w:p>
        </w:tc>
        <w:tc>
          <w:tcPr>
            <w:tcW w:w="609" w:type="pct"/>
            <w:noWrap/>
            <w:vAlign w:val="center"/>
          </w:tcPr>
          <w:p w14:paraId="7E0441EE" w14:textId="0358F214" w:rsidR="00420FA9" w:rsidRPr="00046EB0" w:rsidRDefault="00420FA9" w:rsidP="00420FA9">
            <w:pPr>
              <w:jc w:val="right"/>
              <w:rPr>
                <w:rFonts w:cs="Arial"/>
                <w:sz w:val="16"/>
                <w:szCs w:val="16"/>
              </w:rPr>
            </w:pPr>
            <w:r>
              <w:rPr>
                <w:rFonts w:cs="Arial"/>
                <w:sz w:val="16"/>
                <w:szCs w:val="16"/>
              </w:rPr>
              <w:t xml:space="preserve">0 </w:t>
            </w:r>
          </w:p>
        </w:tc>
        <w:tc>
          <w:tcPr>
            <w:tcW w:w="696" w:type="pct"/>
            <w:noWrap/>
            <w:vAlign w:val="center"/>
          </w:tcPr>
          <w:p w14:paraId="0462518F" w14:textId="064B891D" w:rsidR="00420FA9" w:rsidRPr="00046EB0" w:rsidRDefault="00420FA9" w:rsidP="00420FA9">
            <w:pPr>
              <w:jc w:val="right"/>
              <w:rPr>
                <w:rFonts w:cs="Arial"/>
                <w:sz w:val="16"/>
                <w:szCs w:val="16"/>
              </w:rPr>
            </w:pPr>
            <w:r>
              <w:rPr>
                <w:rFonts w:cs="Arial"/>
                <w:sz w:val="16"/>
                <w:szCs w:val="16"/>
              </w:rPr>
              <w:t>100.0%</w:t>
            </w:r>
          </w:p>
        </w:tc>
        <w:tc>
          <w:tcPr>
            <w:tcW w:w="697" w:type="pct"/>
            <w:noWrap/>
            <w:vAlign w:val="center"/>
          </w:tcPr>
          <w:p w14:paraId="4ADF856F" w14:textId="1AD7D895" w:rsidR="00420FA9" w:rsidRPr="00046EB0" w:rsidRDefault="00420FA9" w:rsidP="00420FA9">
            <w:pPr>
              <w:jc w:val="right"/>
              <w:rPr>
                <w:rFonts w:cs="Arial"/>
                <w:sz w:val="16"/>
                <w:szCs w:val="16"/>
              </w:rPr>
            </w:pPr>
            <w:r>
              <w:rPr>
                <w:rFonts w:cs="Arial"/>
                <w:sz w:val="16"/>
                <w:szCs w:val="16"/>
              </w:rPr>
              <w:t>100.0%</w:t>
            </w:r>
          </w:p>
        </w:tc>
        <w:tc>
          <w:tcPr>
            <w:tcW w:w="609" w:type="pct"/>
            <w:noWrap/>
            <w:vAlign w:val="center"/>
          </w:tcPr>
          <w:p w14:paraId="7C0ECCC9" w14:textId="659C84B3" w:rsidR="00420FA9" w:rsidRPr="00046EB0" w:rsidRDefault="00420FA9" w:rsidP="00420FA9">
            <w:pPr>
              <w:jc w:val="right"/>
              <w:rPr>
                <w:rFonts w:cs="Arial"/>
                <w:sz w:val="16"/>
                <w:szCs w:val="16"/>
              </w:rPr>
            </w:pPr>
            <w:r>
              <w:rPr>
                <w:rFonts w:cs="Arial"/>
                <w:sz w:val="16"/>
                <w:szCs w:val="16"/>
              </w:rPr>
              <w:t>$17,828,671</w:t>
            </w:r>
          </w:p>
        </w:tc>
        <w:tc>
          <w:tcPr>
            <w:tcW w:w="612" w:type="pct"/>
            <w:noWrap/>
            <w:vAlign w:val="center"/>
          </w:tcPr>
          <w:p w14:paraId="5ED33693" w14:textId="409BA630" w:rsidR="00420FA9" w:rsidRPr="00315A0B" w:rsidRDefault="00420FA9" w:rsidP="00420FA9">
            <w:pPr>
              <w:jc w:val="right"/>
              <w:rPr>
                <w:rFonts w:cs="Arial"/>
                <w:color w:val="000000" w:themeColor="text1"/>
                <w:sz w:val="16"/>
                <w:szCs w:val="16"/>
              </w:rPr>
            </w:pPr>
            <w:r w:rsidRPr="00315A0B">
              <w:rPr>
                <w:rFonts w:cs="Arial"/>
                <w:color w:val="000000" w:themeColor="text1"/>
                <w:sz w:val="16"/>
                <w:szCs w:val="16"/>
              </w:rPr>
              <w:t>-$95,235</w:t>
            </w:r>
          </w:p>
        </w:tc>
        <w:tc>
          <w:tcPr>
            <w:tcW w:w="559" w:type="pct"/>
            <w:noWrap/>
            <w:vAlign w:val="center"/>
          </w:tcPr>
          <w:p w14:paraId="67E19378" w14:textId="2E434D24" w:rsidR="00420FA9" w:rsidRPr="00046EB0" w:rsidRDefault="00420FA9" w:rsidP="00420FA9">
            <w:pPr>
              <w:jc w:val="right"/>
              <w:rPr>
                <w:rFonts w:cs="Arial"/>
                <w:sz w:val="16"/>
                <w:szCs w:val="16"/>
              </w:rPr>
            </w:pPr>
            <w:r>
              <w:rPr>
                <w:rFonts w:cs="Arial"/>
                <w:sz w:val="16"/>
                <w:szCs w:val="16"/>
              </w:rPr>
              <w:t>100.5%</w:t>
            </w:r>
          </w:p>
        </w:tc>
      </w:tr>
      <w:tr w:rsidR="00420FA9" w:rsidRPr="00046EB0" w14:paraId="3AE034ED" w14:textId="77777777" w:rsidTr="00CE60C7">
        <w:trPr>
          <w:trHeight w:val="288"/>
        </w:trPr>
        <w:tc>
          <w:tcPr>
            <w:tcW w:w="653" w:type="pct"/>
            <w:noWrap/>
            <w:vAlign w:val="center"/>
            <w:hideMark/>
          </w:tcPr>
          <w:p w14:paraId="5457E908" w14:textId="159A78B5" w:rsidR="00420FA9" w:rsidRPr="00600706" w:rsidRDefault="00420FA9" w:rsidP="00420FA9">
            <w:pPr>
              <w:jc w:val="left"/>
              <w:rPr>
                <w:rFonts w:cs="Arial"/>
                <w:b/>
                <w:bCs/>
                <w:sz w:val="16"/>
                <w:szCs w:val="16"/>
              </w:rPr>
            </w:pPr>
            <w:r>
              <w:rPr>
                <w:rFonts w:cs="Arial"/>
                <w:b/>
                <w:bCs/>
                <w:sz w:val="16"/>
                <w:szCs w:val="16"/>
              </w:rPr>
              <w:t>Comm Trans</w:t>
            </w:r>
          </w:p>
        </w:tc>
        <w:tc>
          <w:tcPr>
            <w:tcW w:w="565" w:type="pct"/>
            <w:noWrap/>
            <w:vAlign w:val="center"/>
          </w:tcPr>
          <w:p w14:paraId="4B93BE8F" w14:textId="66F31F6A" w:rsidR="00420FA9" w:rsidRPr="00046EB0" w:rsidRDefault="00420FA9" w:rsidP="00420FA9">
            <w:pPr>
              <w:jc w:val="right"/>
              <w:rPr>
                <w:rFonts w:cs="Arial"/>
                <w:sz w:val="16"/>
                <w:szCs w:val="16"/>
              </w:rPr>
            </w:pPr>
            <w:r>
              <w:rPr>
                <w:rFonts w:cs="Arial"/>
                <w:sz w:val="16"/>
                <w:szCs w:val="16"/>
              </w:rPr>
              <w:t xml:space="preserve">9,213,417 </w:t>
            </w:r>
          </w:p>
        </w:tc>
        <w:tc>
          <w:tcPr>
            <w:tcW w:w="609" w:type="pct"/>
            <w:noWrap/>
            <w:vAlign w:val="center"/>
          </w:tcPr>
          <w:p w14:paraId="7E0247F1" w14:textId="18090E56" w:rsidR="00420FA9" w:rsidRPr="00046EB0" w:rsidRDefault="00420FA9" w:rsidP="00420FA9">
            <w:pPr>
              <w:jc w:val="right"/>
              <w:rPr>
                <w:rFonts w:cs="Arial"/>
                <w:sz w:val="16"/>
                <w:szCs w:val="16"/>
              </w:rPr>
            </w:pPr>
            <w:r>
              <w:rPr>
                <w:rFonts w:cs="Arial"/>
                <w:sz w:val="16"/>
                <w:szCs w:val="16"/>
              </w:rPr>
              <w:t xml:space="preserve">0 </w:t>
            </w:r>
          </w:p>
        </w:tc>
        <w:tc>
          <w:tcPr>
            <w:tcW w:w="696" w:type="pct"/>
            <w:noWrap/>
            <w:vAlign w:val="center"/>
          </w:tcPr>
          <w:p w14:paraId="388EDA25" w14:textId="2E77B124" w:rsidR="00420FA9" w:rsidRPr="00046EB0" w:rsidRDefault="00420FA9" w:rsidP="00420FA9">
            <w:pPr>
              <w:jc w:val="right"/>
              <w:rPr>
                <w:rFonts w:cs="Arial"/>
                <w:sz w:val="16"/>
                <w:szCs w:val="16"/>
              </w:rPr>
            </w:pPr>
            <w:r>
              <w:rPr>
                <w:rFonts w:cs="Arial"/>
                <w:sz w:val="16"/>
                <w:szCs w:val="16"/>
              </w:rPr>
              <w:t>100.0%</w:t>
            </w:r>
          </w:p>
        </w:tc>
        <w:tc>
          <w:tcPr>
            <w:tcW w:w="697" w:type="pct"/>
            <w:noWrap/>
            <w:vAlign w:val="center"/>
          </w:tcPr>
          <w:p w14:paraId="5B537F01" w14:textId="40D378E3" w:rsidR="00420FA9" w:rsidRPr="00046EB0" w:rsidRDefault="00420FA9" w:rsidP="00420FA9">
            <w:pPr>
              <w:jc w:val="right"/>
              <w:rPr>
                <w:rFonts w:cs="Arial"/>
                <w:sz w:val="16"/>
                <w:szCs w:val="16"/>
              </w:rPr>
            </w:pPr>
            <w:r>
              <w:rPr>
                <w:rFonts w:cs="Arial"/>
                <w:sz w:val="16"/>
                <w:szCs w:val="16"/>
              </w:rPr>
              <w:t>100.0%</w:t>
            </w:r>
          </w:p>
        </w:tc>
        <w:tc>
          <w:tcPr>
            <w:tcW w:w="609" w:type="pct"/>
            <w:noWrap/>
            <w:vAlign w:val="center"/>
          </w:tcPr>
          <w:p w14:paraId="2D3C20BB" w14:textId="0BD168E5" w:rsidR="00420FA9" w:rsidRPr="00046EB0" w:rsidRDefault="00420FA9" w:rsidP="00420FA9">
            <w:pPr>
              <w:jc w:val="right"/>
              <w:rPr>
                <w:rFonts w:cs="Arial"/>
                <w:sz w:val="16"/>
                <w:szCs w:val="16"/>
              </w:rPr>
            </w:pPr>
            <w:r>
              <w:rPr>
                <w:rFonts w:cs="Arial"/>
                <w:sz w:val="16"/>
                <w:szCs w:val="16"/>
              </w:rPr>
              <w:t>$40,741,890</w:t>
            </w:r>
          </w:p>
        </w:tc>
        <w:tc>
          <w:tcPr>
            <w:tcW w:w="612" w:type="pct"/>
            <w:noWrap/>
            <w:vAlign w:val="center"/>
          </w:tcPr>
          <w:p w14:paraId="76C077D4" w14:textId="7BB1D727" w:rsidR="00420FA9" w:rsidRPr="00315A0B" w:rsidRDefault="00420FA9" w:rsidP="00420FA9">
            <w:pPr>
              <w:jc w:val="right"/>
              <w:rPr>
                <w:rFonts w:cs="Arial"/>
                <w:color w:val="000000" w:themeColor="text1"/>
                <w:sz w:val="16"/>
                <w:szCs w:val="16"/>
              </w:rPr>
            </w:pPr>
            <w:r w:rsidRPr="00315A0B">
              <w:rPr>
                <w:rFonts w:cs="Arial"/>
                <w:color w:val="000000" w:themeColor="text1"/>
                <w:sz w:val="16"/>
                <w:szCs w:val="16"/>
              </w:rPr>
              <w:t>$4,482</w:t>
            </w:r>
          </w:p>
        </w:tc>
        <w:tc>
          <w:tcPr>
            <w:tcW w:w="559" w:type="pct"/>
            <w:noWrap/>
            <w:vAlign w:val="center"/>
          </w:tcPr>
          <w:p w14:paraId="50C1EE4F" w14:textId="7097FBAF" w:rsidR="00420FA9" w:rsidRPr="00046EB0" w:rsidRDefault="00420FA9" w:rsidP="00420FA9">
            <w:pPr>
              <w:jc w:val="right"/>
              <w:rPr>
                <w:rFonts w:cs="Arial"/>
                <w:sz w:val="16"/>
                <w:szCs w:val="16"/>
              </w:rPr>
            </w:pPr>
            <w:r>
              <w:rPr>
                <w:rFonts w:cs="Arial"/>
                <w:sz w:val="16"/>
                <w:szCs w:val="16"/>
              </w:rPr>
              <w:t>99.99%</w:t>
            </w:r>
          </w:p>
        </w:tc>
      </w:tr>
      <w:tr w:rsidR="00420FA9" w:rsidRPr="00046EB0" w14:paraId="32BA7157" w14:textId="77777777" w:rsidTr="00CE60C7">
        <w:trPr>
          <w:trHeight w:val="288"/>
        </w:trPr>
        <w:tc>
          <w:tcPr>
            <w:tcW w:w="653" w:type="pct"/>
            <w:noWrap/>
            <w:vAlign w:val="center"/>
            <w:hideMark/>
          </w:tcPr>
          <w:p w14:paraId="465B34F9" w14:textId="0A06B089" w:rsidR="00420FA9" w:rsidRPr="00600706" w:rsidRDefault="00420FA9" w:rsidP="00420FA9">
            <w:pPr>
              <w:jc w:val="left"/>
              <w:rPr>
                <w:rFonts w:cs="Arial"/>
                <w:b/>
                <w:bCs/>
                <w:sz w:val="16"/>
                <w:szCs w:val="16"/>
              </w:rPr>
            </w:pPr>
            <w:r>
              <w:rPr>
                <w:rFonts w:cs="Arial"/>
                <w:b/>
                <w:bCs/>
                <w:sz w:val="16"/>
                <w:szCs w:val="16"/>
              </w:rPr>
              <w:t>IP Based</w:t>
            </w:r>
          </w:p>
        </w:tc>
        <w:tc>
          <w:tcPr>
            <w:tcW w:w="565" w:type="pct"/>
            <w:noWrap/>
            <w:vAlign w:val="center"/>
          </w:tcPr>
          <w:p w14:paraId="340C1C3C" w14:textId="119F66FB" w:rsidR="00420FA9" w:rsidRPr="00046EB0" w:rsidRDefault="00420FA9" w:rsidP="00420FA9">
            <w:pPr>
              <w:jc w:val="right"/>
              <w:rPr>
                <w:rFonts w:cs="Arial"/>
                <w:sz w:val="16"/>
                <w:szCs w:val="16"/>
              </w:rPr>
            </w:pPr>
            <w:r>
              <w:rPr>
                <w:rFonts w:cs="Arial"/>
                <w:sz w:val="16"/>
                <w:szCs w:val="16"/>
              </w:rPr>
              <w:t xml:space="preserve">168,035 </w:t>
            </w:r>
          </w:p>
        </w:tc>
        <w:tc>
          <w:tcPr>
            <w:tcW w:w="609" w:type="pct"/>
            <w:noWrap/>
            <w:vAlign w:val="center"/>
          </w:tcPr>
          <w:p w14:paraId="4FA3F33A" w14:textId="2B3E6F25" w:rsidR="00420FA9" w:rsidRPr="00046EB0" w:rsidRDefault="00420FA9" w:rsidP="00420FA9">
            <w:pPr>
              <w:jc w:val="right"/>
              <w:rPr>
                <w:rFonts w:cs="Arial"/>
                <w:sz w:val="16"/>
                <w:szCs w:val="16"/>
              </w:rPr>
            </w:pPr>
            <w:r>
              <w:rPr>
                <w:rFonts w:cs="Arial"/>
                <w:sz w:val="16"/>
                <w:szCs w:val="16"/>
              </w:rPr>
              <w:t xml:space="preserve">0 </w:t>
            </w:r>
          </w:p>
        </w:tc>
        <w:tc>
          <w:tcPr>
            <w:tcW w:w="696" w:type="pct"/>
            <w:noWrap/>
            <w:vAlign w:val="center"/>
          </w:tcPr>
          <w:p w14:paraId="5FB6D235" w14:textId="153AAE9E" w:rsidR="00420FA9" w:rsidRPr="00046EB0" w:rsidRDefault="00420FA9" w:rsidP="00420FA9">
            <w:pPr>
              <w:jc w:val="right"/>
              <w:rPr>
                <w:rFonts w:cs="Arial"/>
                <w:sz w:val="16"/>
                <w:szCs w:val="16"/>
              </w:rPr>
            </w:pPr>
            <w:r>
              <w:rPr>
                <w:rFonts w:cs="Arial"/>
                <w:sz w:val="16"/>
                <w:szCs w:val="16"/>
              </w:rPr>
              <w:t>100.0%</w:t>
            </w:r>
          </w:p>
        </w:tc>
        <w:tc>
          <w:tcPr>
            <w:tcW w:w="697" w:type="pct"/>
            <w:noWrap/>
            <w:vAlign w:val="center"/>
          </w:tcPr>
          <w:p w14:paraId="03AB28CE" w14:textId="0749A484" w:rsidR="00420FA9" w:rsidRPr="00046EB0" w:rsidRDefault="00420FA9" w:rsidP="00420FA9">
            <w:pPr>
              <w:jc w:val="right"/>
              <w:rPr>
                <w:rFonts w:cs="Arial"/>
                <w:sz w:val="16"/>
                <w:szCs w:val="16"/>
              </w:rPr>
            </w:pPr>
            <w:r>
              <w:rPr>
                <w:rFonts w:cs="Arial"/>
                <w:sz w:val="16"/>
                <w:szCs w:val="16"/>
              </w:rPr>
              <w:t>100.0%</w:t>
            </w:r>
          </w:p>
        </w:tc>
        <w:tc>
          <w:tcPr>
            <w:tcW w:w="609" w:type="pct"/>
            <w:noWrap/>
            <w:vAlign w:val="center"/>
          </w:tcPr>
          <w:p w14:paraId="58490960" w14:textId="2F390983" w:rsidR="00420FA9" w:rsidRPr="00046EB0" w:rsidRDefault="00420FA9" w:rsidP="00420FA9">
            <w:pPr>
              <w:jc w:val="right"/>
              <w:rPr>
                <w:rFonts w:cs="Arial"/>
                <w:sz w:val="16"/>
                <w:szCs w:val="16"/>
              </w:rPr>
            </w:pPr>
            <w:r>
              <w:rPr>
                <w:rFonts w:cs="Arial"/>
                <w:sz w:val="16"/>
                <w:szCs w:val="16"/>
              </w:rPr>
              <w:t>$66,693,973</w:t>
            </w:r>
          </w:p>
        </w:tc>
        <w:tc>
          <w:tcPr>
            <w:tcW w:w="612" w:type="pct"/>
            <w:noWrap/>
            <w:vAlign w:val="center"/>
          </w:tcPr>
          <w:p w14:paraId="04F99DF7" w14:textId="3A2EAADA" w:rsidR="00420FA9" w:rsidRPr="00315A0B" w:rsidRDefault="00420FA9" w:rsidP="00420FA9">
            <w:pPr>
              <w:jc w:val="right"/>
              <w:rPr>
                <w:rFonts w:cs="Arial"/>
                <w:color w:val="000000" w:themeColor="text1"/>
                <w:sz w:val="16"/>
                <w:szCs w:val="16"/>
              </w:rPr>
            </w:pPr>
            <w:r w:rsidRPr="00315A0B">
              <w:rPr>
                <w:rFonts w:cs="Arial"/>
                <w:color w:val="000000" w:themeColor="text1"/>
                <w:sz w:val="16"/>
                <w:szCs w:val="16"/>
              </w:rPr>
              <w:t>-$84,360</w:t>
            </w:r>
          </w:p>
        </w:tc>
        <w:tc>
          <w:tcPr>
            <w:tcW w:w="559" w:type="pct"/>
            <w:noWrap/>
            <w:vAlign w:val="center"/>
          </w:tcPr>
          <w:p w14:paraId="772DCA65" w14:textId="2B5D32E1" w:rsidR="00420FA9" w:rsidRPr="00046EB0" w:rsidRDefault="00420FA9" w:rsidP="00420FA9">
            <w:pPr>
              <w:jc w:val="right"/>
              <w:rPr>
                <w:rFonts w:cs="Arial"/>
                <w:sz w:val="16"/>
                <w:szCs w:val="16"/>
              </w:rPr>
            </w:pPr>
            <w:r>
              <w:rPr>
                <w:rFonts w:cs="Arial"/>
                <w:sz w:val="16"/>
                <w:szCs w:val="16"/>
              </w:rPr>
              <w:t>100.1%</w:t>
            </w:r>
          </w:p>
        </w:tc>
      </w:tr>
      <w:tr w:rsidR="00420FA9" w:rsidRPr="00046EB0" w14:paraId="35C4FC4E" w14:textId="77777777" w:rsidTr="00CE60C7">
        <w:trPr>
          <w:trHeight w:val="288"/>
        </w:trPr>
        <w:tc>
          <w:tcPr>
            <w:tcW w:w="653" w:type="pct"/>
            <w:noWrap/>
            <w:vAlign w:val="center"/>
            <w:hideMark/>
          </w:tcPr>
          <w:p w14:paraId="359AD8C5" w14:textId="2C8BD9A0" w:rsidR="00420FA9" w:rsidRPr="00600706" w:rsidRDefault="00420FA9" w:rsidP="00420FA9">
            <w:pPr>
              <w:jc w:val="left"/>
              <w:rPr>
                <w:rFonts w:cs="Arial"/>
                <w:b/>
                <w:bCs/>
                <w:sz w:val="16"/>
                <w:szCs w:val="16"/>
              </w:rPr>
            </w:pPr>
            <w:r>
              <w:rPr>
                <w:rFonts w:cs="Arial"/>
                <w:b/>
                <w:bCs/>
                <w:sz w:val="16"/>
                <w:szCs w:val="16"/>
              </w:rPr>
              <w:t>Mgt &amp; App</w:t>
            </w:r>
          </w:p>
        </w:tc>
        <w:tc>
          <w:tcPr>
            <w:tcW w:w="565" w:type="pct"/>
            <w:noWrap/>
            <w:vAlign w:val="center"/>
          </w:tcPr>
          <w:p w14:paraId="107ABFF5" w14:textId="3175B8BB" w:rsidR="00420FA9" w:rsidRPr="00046EB0" w:rsidRDefault="00420FA9" w:rsidP="00420FA9">
            <w:pPr>
              <w:jc w:val="right"/>
              <w:rPr>
                <w:rFonts w:cs="Arial"/>
                <w:sz w:val="16"/>
                <w:szCs w:val="16"/>
              </w:rPr>
            </w:pPr>
            <w:r>
              <w:rPr>
                <w:rFonts w:cs="Arial"/>
                <w:sz w:val="16"/>
                <w:szCs w:val="16"/>
              </w:rPr>
              <w:t xml:space="preserve">48,422 </w:t>
            </w:r>
          </w:p>
        </w:tc>
        <w:tc>
          <w:tcPr>
            <w:tcW w:w="609" w:type="pct"/>
            <w:noWrap/>
            <w:vAlign w:val="center"/>
          </w:tcPr>
          <w:p w14:paraId="5022CAEE" w14:textId="0C3CB35B" w:rsidR="00420FA9" w:rsidRPr="00046EB0" w:rsidRDefault="00420FA9" w:rsidP="00420FA9">
            <w:pPr>
              <w:jc w:val="right"/>
              <w:rPr>
                <w:rFonts w:cs="Arial"/>
                <w:sz w:val="16"/>
                <w:szCs w:val="16"/>
              </w:rPr>
            </w:pPr>
            <w:r>
              <w:rPr>
                <w:rFonts w:cs="Arial"/>
                <w:sz w:val="16"/>
                <w:szCs w:val="16"/>
              </w:rPr>
              <w:t xml:space="preserve">0 </w:t>
            </w:r>
          </w:p>
        </w:tc>
        <w:tc>
          <w:tcPr>
            <w:tcW w:w="696" w:type="pct"/>
            <w:noWrap/>
            <w:vAlign w:val="center"/>
          </w:tcPr>
          <w:p w14:paraId="61CFFDC0" w14:textId="0FB9603C" w:rsidR="00420FA9" w:rsidRPr="00046EB0" w:rsidRDefault="00420FA9" w:rsidP="00420FA9">
            <w:pPr>
              <w:jc w:val="right"/>
              <w:rPr>
                <w:rFonts w:cs="Arial"/>
                <w:sz w:val="16"/>
                <w:szCs w:val="16"/>
              </w:rPr>
            </w:pPr>
            <w:r>
              <w:rPr>
                <w:rFonts w:cs="Arial"/>
                <w:sz w:val="16"/>
                <w:szCs w:val="16"/>
              </w:rPr>
              <w:t>100.0%</w:t>
            </w:r>
          </w:p>
        </w:tc>
        <w:tc>
          <w:tcPr>
            <w:tcW w:w="697" w:type="pct"/>
            <w:noWrap/>
            <w:vAlign w:val="center"/>
          </w:tcPr>
          <w:p w14:paraId="0346A12B" w14:textId="55AD9DC9" w:rsidR="00420FA9" w:rsidRPr="00046EB0" w:rsidRDefault="00420FA9" w:rsidP="00420FA9">
            <w:pPr>
              <w:jc w:val="right"/>
              <w:rPr>
                <w:rFonts w:cs="Arial"/>
                <w:sz w:val="16"/>
                <w:szCs w:val="16"/>
              </w:rPr>
            </w:pPr>
            <w:r>
              <w:rPr>
                <w:rFonts w:cs="Arial"/>
                <w:sz w:val="16"/>
                <w:szCs w:val="16"/>
              </w:rPr>
              <w:t>100.0%</w:t>
            </w:r>
          </w:p>
        </w:tc>
        <w:tc>
          <w:tcPr>
            <w:tcW w:w="609" w:type="pct"/>
            <w:noWrap/>
            <w:vAlign w:val="center"/>
          </w:tcPr>
          <w:p w14:paraId="47A1B01C" w14:textId="008B0682" w:rsidR="00420FA9" w:rsidRPr="00046EB0" w:rsidRDefault="00420FA9" w:rsidP="00420FA9">
            <w:pPr>
              <w:jc w:val="right"/>
              <w:rPr>
                <w:rFonts w:cs="Arial"/>
                <w:sz w:val="16"/>
                <w:szCs w:val="16"/>
              </w:rPr>
            </w:pPr>
            <w:r>
              <w:rPr>
                <w:rFonts w:cs="Arial"/>
                <w:sz w:val="16"/>
                <w:szCs w:val="16"/>
              </w:rPr>
              <w:t>$35,754,500</w:t>
            </w:r>
          </w:p>
        </w:tc>
        <w:tc>
          <w:tcPr>
            <w:tcW w:w="612" w:type="pct"/>
            <w:noWrap/>
            <w:vAlign w:val="center"/>
          </w:tcPr>
          <w:p w14:paraId="20EDF293" w14:textId="70855E93" w:rsidR="00420FA9" w:rsidRPr="00315A0B" w:rsidRDefault="00420FA9" w:rsidP="00420FA9">
            <w:pPr>
              <w:jc w:val="right"/>
              <w:rPr>
                <w:rFonts w:cs="Arial"/>
                <w:color w:val="000000" w:themeColor="text1"/>
                <w:sz w:val="16"/>
                <w:szCs w:val="16"/>
              </w:rPr>
            </w:pPr>
            <w:r w:rsidRPr="00315A0B">
              <w:rPr>
                <w:rFonts w:cs="Arial"/>
                <w:color w:val="000000" w:themeColor="text1"/>
                <w:sz w:val="16"/>
                <w:szCs w:val="16"/>
              </w:rPr>
              <w:t>$2,319,522</w:t>
            </w:r>
          </w:p>
        </w:tc>
        <w:tc>
          <w:tcPr>
            <w:tcW w:w="559" w:type="pct"/>
            <w:noWrap/>
            <w:vAlign w:val="center"/>
          </w:tcPr>
          <w:p w14:paraId="637FB80F" w14:textId="478A13D5" w:rsidR="00420FA9" w:rsidRPr="00046EB0" w:rsidRDefault="00420FA9" w:rsidP="00420FA9">
            <w:pPr>
              <w:jc w:val="right"/>
              <w:rPr>
                <w:rFonts w:cs="Arial"/>
                <w:sz w:val="16"/>
                <w:szCs w:val="16"/>
              </w:rPr>
            </w:pPr>
            <w:r>
              <w:rPr>
                <w:rFonts w:cs="Arial"/>
                <w:sz w:val="16"/>
                <w:szCs w:val="16"/>
              </w:rPr>
              <w:t>93.5%</w:t>
            </w:r>
          </w:p>
        </w:tc>
      </w:tr>
      <w:tr w:rsidR="00420FA9" w:rsidRPr="00046EB0" w14:paraId="52B50E60" w14:textId="77777777" w:rsidTr="00CE60C7">
        <w:trPr>
          <w:trHeight w:val="288"/>
        </w:trPr>
        <w:tc>
          <w:tcPr>
            <w:tcW w:w="653" w:type="pct"/>
            <w:noWrap/>
            <w:vAlign w:val="center"/>
            <w:hideMark/>
          </w:tcPr>
          <w:p w14:paraId="6110028B" w14:textId="734F32A2" w:rsidR="00420FA9" w:rsidRPr="00600706" w:rsidRDefault="00420FA9" w:rsidP="00420FA9">
            <w:pPr>
              <w:jc w:val="left"/>
              <w:rPr>
                <w:rFonts w:cs="Arial"/>
                <w:b/>
                <w:bCs/>
                <w:sz w:val="16"/>
                <w:szCs w:val="16"/>
              </w:rPr>
            </w:pPr>
            <w:r>
              <w:rPr>
                <w:rFonts w:cs="Arial"/>
                <w:b/>
                <w:bCs/>
                <w:sz w:val="16"/>
                <w:szCs w:val="16"/>
              </w:rPr>
              <w:t>Misc</w:t>
            </w:r>
          </w:p>
        </w:tc>
        <w:tc>
          <w:tcPr>
            <w:tcW w:w="565" w:type="pct"/>
            <w:noWrap/>
            <w:vAlign w:val="center"/>
          </w:tcPr>
          <w:p w14:paraId="3E3E6FE7" w14:textId="17279D16" w:rsidR="00420FA9" w:rsidRPr="00046EB0" w:rsidRDefault="00420FA9" w:rsidP="00420FA9">
            <w:pPr>
              <w:jc w:val="right"/>
              <w:rPr>
                <w:rFonts w:cs="Arial"/>
                <w:sz w:val="16"/>
                <w:szCs w:val="16"/>
              </w:rPr>
            </w:pPr>
            <w:r>
              <w:rPr>
                <w:rFonts w:cs="Arial"/>
                <w:sz w:val="16"/>
                <w:szCs w:val="16"/>
              </w:rPr>
              <w:t xml:space="preserve">36,152 </w:t>
            </w:r>
          </w:p>
        </w:tc>
        <w:tc>
          <w:tcPr>
            <w:tcW w:w="609" w:type="pct"/>
            <w:noWrap/>
            <w:vAlign w:val="center"/>
          </w:tcPr>
          <w:p w14:paraId="7C57CFD9" w14:textId="65C20C23" w:rsidR="00420FA9" w:rsidRPr="00046EB0" w:rsidRDefault="00420FA9" w:rsidP="00420FA9">
            <w:pPr>
              <w:jc w:val="right"/>
              <w:rPr>
                <w:rFonts w:cs="Arial"/>
                <w:sz w:val="16"/>
                <w:szCs w:val="16"/>
              </w:rPr>
            </w:pPr>
            <w:r>
              <w:rPr>
                <w:rFonts w:cs="Arial"/>
                <w:sz w:val="16"/>
                <w:szCs w:val="16"/>
              </w:rPr>
              <w:t xml:space="preserve">0 </w:t>
            </w:r>
          </w:p>
        </w:tc>
        <w:tc>
          <w:tcPr>
            <w:tcW w:w="696" w:type="pct"/>
            <w:noWrap/>
            <w:vAlign w:val="center"/>
          </w:tcPr>
          <w:p w14:paraId="4FCDBD5B" w14:textId="60588EED" w:rsidR="00420FA9" w:rsidRPr="00046EB0" w:rsidRDefault="00420FA9" w:rsidP="00420FA9">
            <w:pPr>
              <w:jc w:val="right"/>
              <w:rPr>
                <w:rFonts w:cs="Arial"/>
                <w:sz w:val="16"/>
                <w:szCs w:val="16"/>
              </w:rPr>
            </w:pPr>
            <w:r>
              <w:rPr>
                <w:rFonts w:cs="Arial"/>
                <w:sz w:val="16"/>
                <w:szCs w:val="16"/>
              </w:rPr>
              <w:t>100.0%</w:t>
            </w:r>
          </w:p>
        </w:tc>
        <w:tc>
          <w:tcPr>
            <w:tcW w:w="697" w:type="pct"/>
            <w:noWrap/>
            <w:vAlign w:val="center"/>
          </w:tcPr>
          <w:p w14:paraId="22E619E9" w14:textId="40700FBC" w:rsidR="00420FA9" w:rsidRPr="00046EB0" w:rsidRDefault="00420FA9" w:rsidP="00420FA9">
            <w:pPr>
              <w:jc w:val="right"/>
              <w:rPr>
                <w:rFonts w:cs="Arial"/>
                <w:sz w:val="16"/>
                <w:szCs w:val="16"/>
              </w:rPr>
            </w:pPr>
            <w:r>
              <w:rPr>
                <w:rFonts w:cs="Arial"/>
                <w:sz w:val="16"/>
                <w:szCs w:val="16"/>
              </w:rPr>
              <w:t>100.0%</w:t>
            </w:r>
          </w:p>
        </w:tc>
        <w:tc>
          <w:tcPr>
            <w:tcW w:w="609" w:type="pct"/>
            <w:noWrap/>
            <w:vAlign w:val="center"/>
          </w:tcPr>
          <w:p w14:paraId="707CCEEB" w14:textId="26187FE2" w:rsidR="00420FA9" w:rsidRPr="00046EB0" w:rsidRDefault="00420FA9" w:rsidP="00420FA9">
            <w:pPr>
              <w:jc w:val="right"/>
              <w:rPr>
                <w:rFonts w:cs="Arial"/>
                <w:sz w:val="16"/>
                <w:szCs w:val="16"/>
              </w:rPr>
            </w:pPr>
            <w:r>
              <w:rPr>
                <w:rFonts w:cs="Arial"/>
                <w:sz w:val="16"/>
                <w:szCs w:val="16"/>
              </w:rPr>
              <w:t>$23,510,379</w:t>
            </w:r>
          </w:p>
        </w:tc>
        <w:tc>
          <w:tcPr>
            <w:tcW w:w="612" w:type="pct"/>
            <w:noWrap/>
            <w:vAlign w:val="center"/>
          </w:tcPr>
          <w:p w14:paraId="7F1AEDF3" w14:textId="14EEB9C0" w:rsidR="00420FA9" w:rsidRPr="00315A0B" w:rsidRDefault="00420FA9" w:rsidP="00420FA9">
            <w:pPr>
              <w:jc w:val="right"/>
              <w:rPr>
                <w:rFonts w:cs="Arial"/>
                <w:color w:val="000000" w:themeColor="text1"/>
                <w:sz w:val="16"/>
                <w:szCs w:val="16"/>
              </w:rPr>
            </w:pPr>
            <w:r w:rsidRPr="00315A0B">
              <w:rPr>
                <w:rFonts w:cs="Arial"/>
                <w:color w:val="000000" w:themeColor="text1"/>
                <w:sz w:val="16"/>
                <w:szCs w:val="16"/>
              </w:rPr>
              <w:t>-$5,815</w:t>
            </w:r>
          </w:p>
        </w:tc>
        <w:tc>
          <w:tcPr>
            <w:tcW w:w="559" w:type="pct"/>
            <w:noWrap/>
            <w:vAlign w:val="center"/>
          </w:tcPr>
          <w:p w14:paraId="472788B9" w14:textId="2558BA84" w:rsidR="00420FA9" w:rsidRPr="00046EB0" w:rsidRDefault="00420FA9" w:rsidP="00420FA9">
            <w:pPr>
              <w:jc w:val="right"/>
              <w:rPr>
                <w:rFonts w:cs="Arial"/>
                <w:sz w:val="16"/>
                <w:szCs w:val="16"/>
              </w:rPr>
            </w:pPr>
            <w:r>
              <w:rPr>
                <w:rFonts w:cs="Arial"/>
                <w:sz w:val="16"/>
                <w:szCs w:val="16"/>
              </w:rPr>
              <w:t>100.02%</w:t>
            </w:r>
          </w:p>
        </w:tc>
      </w:tr>
      <w:tr w:rsidR="00420FA9" w:rsidRPr="00046EB0" w14:paraId="55DA8615" w14:textId="77777777" w:rsidTr="00CE60C7">
        <w:trPr>
          <w:trHeight w:val="288"/>
        </w:trPr>
        <w:tc>
          <w:tcPr>
            <w:tcW w:w="653" w:type="pct"/>
            <w:noWrap/>
            <w:vAlign w:val="center"/>
            <w:hideMark/>
          </w:tcPr>
          <w:p w14:paraId="06F56BAB" w14:textId="223AAED8" w:rsidR="00420FA9" w:rsidRPr="00600706" w:rsidRDefault="00420FA9" w:rsidP="00420FA9">
            <w:pPr>
              <w:jc w:val="left"/>
              <w:rPr>
                <w:rFonts w:cs="Arial"/>
                <w:b/>
                <w:bCs/>
                <w:sz w:val="16"/>
                <w:szCs w:val="16"/>
              </w:rPr>
            </w:pPr>
            <w:r>
              <w:rPr>
                <w:rFonts w:cs="Arial"/>
                <w:b/>
                <w:bCs/>
                <w:sz w:val="16"/>
                <w:szCs w:val="16"/>
              </w:rPr>
              <w:t>Optical</w:t>
            </w:r>
          </w:p>
        </w:tc>
        <w:tc>
          <w:tcPr>
            <w:tcW w:w="565" w:type="pct"/>
            <w:noWrap/>
            <w:vAlign w:val="center"/>
          </w:tcPr>
          <w:p w14:paraId="10303D17" w14:textId="57F82388" w:rsidR="00420FA9" w:rsidRPr="00046EB0" w:rsidRDefault="00420FA9" w:rsidP="00420FA9">
            <w:pPr>
              <w:jc w:val="right"/>
              <w:rPr>
                <w:rFonts w:cs="Arial"/>
                <w:sz w:val="16"/>
                <w:szCs w:val="16"/>
              </w:rPr>
            </w:pPr>
            <w:r>
              <w:rPr>
                <w:rFonts w:cs="Arial"/>
                <w:sz w:val="16"/>
                <w:szCs w:val="16"/>
              </w:rPr>
              <w:t xml:space="preserve">359 </w:t>
            </w:r>
          </w:p>
        </w:tc>
        <w:tc>
          <w:tcPr>
            <w:tcW w:w="609" w:type="pct"/>
            <w:noWrap/>
            <w:vAlign w:val="center"/>
          </w:tcPr>
          <w:p w14:paraId="25A45726" w14:textId="6578007B" w:rsidR="00420FA9" w:rsidRPr="00046EB0" w:rsidRDefault="00420FA9" w:rsidP="00420FA9">
            <w:pPr>
              <w:jc w:val="right"/>
              <w:rPr>
                <w:rFonts w:cs="Arial"/>
                <w:sz w:val="16"/>
                <w:szCs w:val="16"/>
              </w:rPr>
            </w:pPr>
            <w:r>
              <w:rPr>
                <w:rFonts w:cs="Arial"/>
                <w:sz w:val="16"/>
                <w:szCs w:val="16"/>
              </w:rPr>
              <w:t xml:space="preserve">0 </w:t>
            </w:r>
          </w:p>
        </w:tc>
        <w:tc>
          <w:tcPr>
            <w:tcW w:w="696" w:type="pct"/>
            <w:noWrap/>
            <w:vAlign w:val="center"/>
          </w:tcPr>
          <w:p w14:paraId="2CB024B2" w14:textId="47B753FD" w:rsidR="00420FA9" w:rsidRPr="00046EB0" w:rsidRDefault="00420FA9" w:rsidP="00420FA9">
            <w:pPr>
              <w:jc w:val="right"/>
              <w:rPr>
                <w:rFonts w:cs="Arial"/>
                <w:sz w:val="16"/>
                <w:szCs w:val="16"/>
              </w:rPr>
            </w:pPr>
            <w:r>
              <w:rPr>
                <w:rFonts w:cs="Arial"/>
                <w:sz w:val="16"/>
                <w:szCs w:val="16"/>
              </w:rPr>
              <w:t>100.0%</w:t>
            </w:r>
          </w:p>
        </w:tc>
        <w:tc>
          <w:tcPr>
            <w:tcW w:w="697" w:type="pct"/>
            <w:noWrap/>
            <w:vAlign w:val="center"/>
          </w:tcPr>
          <w:p w14:paraId="7C7C9CF9" w14:textId="5F1DDA90" w:rsidR="00420FA9" w:rsidRPr="00046EB0" w:rsidRDefault="00420FA9" w:rsidP="00420FA9">
            <w:pPr>
              <w:jc w:val="right"/>
              <w:rPr>
                <w:rFonts w:cs="Arial"/>
                <w:sz w:val="16"/>
                <w:szCs w:val="16"/>
              </w:rPr>
            </w:pPr>
            <w:r>
              <w:rPr>
                <w:rFonts w:cs="Arial"/>
                <w:sz w:val="16"/>
                <w:szCs w:val="16"/>
              </w:rPr>
              <w:t>100.0%</w:t>
            </w:r>
          </w:p>
        </w:tc>
        <w:tc>
          <w:tcPr>
            <w:tcW w:w="609" w:type="pct"/>
            <w:noWrap/>
            <w:vAlign w:val="center"/>
          </w:tcPr>
          <w:p w14:paraId="539EF444" w14:textId="1756B55C" w:rsidR="00420FA9" w:rsidRPr="00046EB0" w:rsidRDefault="00420FA9" w:rsidP="00420FA9">
            <w:pPr>
              <w:jc w:val="right"/>
              <w:rPr>
                <w:rFonts w:cs="Arial"/>
                <w:sz w:val="16"/>
                <w:szCs w:val="16"/>
              </w:rPr>
            </w:pPr>
            <w:r>
              <w:rPr>
                <w:rFonts w:cs="Arial"/>
                <w:sz w:val="16"/>
                <w:szCs w:val="16"/>
              </w:rPr>
              <w:t>$1,800,499</w:t>
            </w:r>
          </w:p>
        </w:tc>
        <w:tc>
          <w:tcPr>
            <w:tcW w:w="612" w:type="pct"/>
            <w:noWrap/>
            <w:vAlign w:val="center"/>
          </w:tcPr>
          <w:p w14:paraId="140DBFA1" w14:textId="7478453D" w:rsidR="00420FA9" w:rsidRPr="00315A0B" w:rsidRDefault="00420FA9" w:rsidP="00420FA9">
            <w:pPr>
              <w:jc w:val="right"/>
              <w:rPr>
                <w:rFonts w:cs="Arial"/>
                <w:color w:val="000000" w:themeColor="text1"/>
                <w:sz w:val="16"/>
                <w:szCs w:val="16"/>
              </w:rPr>
            </w:pPr>
            <w:r w:rsidRPr="00315A0B">
              <w:rPr>
                <w:rFonts w:cs="Arial"/>
                <w:color w:val="000000" w:themeColor="text1"/>
                <w:sz w:val="16"/>
                <w:szCs w:val="16"/>
              </w:rPr>
              <w:t>$0</w:t>
            </w:r>
          </w:p>
        </w:tc>
        <w:tc>
          <w:tcPr>
            <w:tcW w:w="559" w:type="pct"/>
            <w:noWrap/>
            <w:vAlign w:val="center"/>
          </w:tcPr>
          <w:p w14:paraId="6E7D3EAE" w14:textId="4505258D" w:rsidR="00420FA9" w:rsidRPr="00046EB0" w:rsidRDefault="00420FA9" w:rsidP="00420FA9">
            <w:pPr>
              <w:jc w:val="right"/>
              <w:rPr>
                <w:rFonts w:cs="Arial"/>
                <w:sz w:val="16"/>
                <w:szCs w:val="16"/>
              </w:rPr>
            </w:pPr>
            <w:r>
              <w:rPr>
                <w:rFonts w:cs="Arial"/>
                <w:sz w:val="16"/>
                <w:szCs w:val="16"/>
              </w:rPr>
              <w:t>100.0%</w:t>
            </w:r>
          </w:p>
        </w:tc>
      </w:tr>
      <w:tr w:rsidR="00420FA9" w:rsidRPr="00046EB0" w14:paraId="1AD90094" w14:textId="77777777" w:rsidTr="00CE60C7">
        <w:trPr>
          <w:trHeight w:val="288"/>
        </w:trPr>
        <w:tc>
          <w:tcPr>
            <w:tcW w:w="653" w:type="pct"/>
            <w:noWrap/>
            <w:vAlign w:val="center"/>
            <w:hideMark/>
          </w:tcPr>
          <w:p w14:paraId="3B56AA9F" w14:textId="1AF86F24" w:rsidR="00420FA9" w:rsidRPr="00600706" w:rsidRDefault="00420FA9" w:rsidP="00420FA9">
            <w:pPr>
              <w:jc w:val="left"/>
              <w:rPr>
                <w:rFonts w:cs="Arial"/>
                <w:b/>
                <w:bCs/>
                <w:sz w:val="16"/>
                <w:szCs w:val="16"/>
              </w:rPr>
            </w:pPr>
            <w:r>
              <w:rPr>
                <w:rFonts w:cs="Arial"/>
                <w:b/>
                <w:bCs/>
                <w:sz w:val="16"/>
                <w:szCs w:val="16"/>
              </w:rPr>
              <w:t>Security</w:t>
            </w:r>
          </w:p>
        </w:tc>
        <w:tc>
          <w:tcPr>
            <w:tcW w:w="565" w:type="pct"/>
            <w:noWrap/>
            <w:vAlign w:val="center"/>
          </w:tcPr>
          <w:p w14:paraId="06DC6B2F" w14:textId="717E7DBE" w:rsidR="00420FA9" w:rsidRPr="00046EB0" w:rsidRDefault="00420FA9" w:rsidP="00420FA9">
            <w:pPr>
              <w:jc w:val="right"/>
              <w:rPr>
                <w:rFonts w:cs="Arial"/>
                <w:sz w:val="16"/>
                <w:szCs w:val="16"/>
              </w:rPr>
            </w:pPr>
            <w:r>
              <w:rPr>
                <w:rFonts w:cs="Arial"/>
                <w:sz w:val="16"/>
                <w:szCs w:val="16"/>
              </w:rPr>
              <w:t xml:space="preserve">2,364 </w:t>
            </w:r>
          </w:p>
        </w:tc>
        <w:tc>
          <w:tcPr>
            <w:tcW w:w="609" w:type="pct"/>
            <w:noWrap/>
            <w:vAlign w:val="center"/>
          </w:tcPr>
          <w:p w14:paraId="5108A03F" w14:textId="1CAAD4F7" w:rsidR="00420FA9" w:rsidRPr="00046EB0" w:rsidRDefault="00420FA9" w:rsidP="00420FA9">
            <w:pPr>
              <w:jc w:val="right"/>
              <w:rPr>
                <w:rFonts w:cs="Arial"/>
                <w:sz w:val="16"/>
                <w:szCs w:val="16"/>
              </w:rPr>
            </w:pPr>
            <w:r>
              <w:rPr>
                <w:rFonts w:cs="Arial"/>
                <w:sz w:val="16"/>
                <w:szCs w:val="16"/>
              </w:rPr>
              <w:t xml:space="preserve">0 </w:t>
            </w:r>
          </w:p>
        </w:tc>
        <w:tc>
          <w:tcPr>
            <w:tcW w:w="696" w:type="pct"/>
            <w:noWrap/>
            <w:vAlign w:val="center"/>
          </w:tcPr>
          <w:p w14:paraId="52F8773D" w14:textId="60B8D3C8" w:rsidR="00420FA9" w:rsidRPr="00046EB0" w:rsidRDefault="00420FA9" w:rsidP="00420FA9">
            <w:pPr>
              <w:jc w:val="right"/>
              <w:rPr>
                <w:rFonts w:cs="Arial"/>
                <w:sz w:val="16"/>
                <w:szCs w:val="16"/>
              </w:rPr>
            </w:pPr>
            <w:r>
              <w:rPr>
                <w:rFonts w:cs="Arial"/>
                <w:sz w:val="16"/>
                <w:szCs w:val="16"/>
              </w:rPr>
              <w:t>100.0%</w:t>
            </w:r>
          </w:p>
        </w:tc>
        <w:tc>
          <w:tcPr>
            <w:tcW w:w="697" w:type="pct"/>
            <w:noWrap/>
            <w:vAlign w:val="center"/>
          </w:tcPr>
          <w:p w14:paraId="21033DA6" w14:textId="2DA18782" w:rsidR="00420FA9" w:rsidRPr="00046EB0" w:rsidRDefault="00420FA9" w:rsidP="00420FA9">
            <w:pPr>
              <w:jc w:val="right"/>
              <w:rPr>
                <w:rFonts w:cs="Arial"/>
                <w:sz w:val="16"/>
                <w:szCs w:val="16"/>
              </w:rPr>
            </w:pPr>
            <w:r>
              <w:rPr>
                <w:rFonts w:cs="Arial"/>
                <w:sz w:val="16"/>
                <w:szCs w:val="16"/>
              </w:rPr>
              <w:t>100.0%</w:t>
            </w:r>
          </w:p>
        </w:tc>
        <w:tc>
          <w:tcPr>
            <w:tcW w:w="609" w:type="pct"/>
            <w:noWrap/>
            <w:vAlign w:val="center"/>
          </w:tcPr>
          <w:p w14:paraId="1460BEA8" w14:textId="28D856A0" w:rsidR="00420FA9" w:rsidRPr="00046EB0" w:rsidRDefault="00420FA9" w:rsidP="00420FA9">
            <w:pPr>
              <w:jc w:val="right"/>
              <w:rPr>
                <w:rFonts w:cs="Arial"/>
                <w:sz w:val="16"/>
                <w:szCs w:val="16"/>
              </w:rPr>
            </w:pPr>
            <w:r>
              <w:rPr>
                <w:rFonts w:cs="Arial"/>
                <w:sz w:val="16"/>
                <w:szCs w:val="16"/>
              </w:rPr>
              <w:t>$550,857</w:t>
            </w:r>
          </w:p>
        </w:tc>
        <w:tc>
          <w:tcPr>
            <w:tcW w:w="612" w:type="pct"/>
            <w:noWrap/>
            <w:vAlign w:val="center"/>
          </w:tcPr>
          <w:p w14:paraId="5E7EF318" w14:textId="0E800E25" w:rsidR="00420FA9" w:rsidRPr="00315A0B" w:rsidRDefault="00420FA9" w:rsidP="00420FA9">
            <w:pPr>
              <w:jc w:val="right"/>
              <w:rPr>
                <w:rFonts w:cs="Arial"/>
                <w:color w:val="000000" w:themeColor="text1"/>
                <w:sz w:val="16"/>
                <w:szCs w:val="16"/>
              </w:rPr>
            </w:pPr>
            <w:r w:rsidRPr="00315A0B">
              <w:rPr>
                <w:rFonts w:cs="Arial"/>
                <w:color w:val="000000" w:themeColor="text1"/>
                <w:sz w:val="16"/>
                <w:szCs w:val="16"/>
              </w:rPr>
              <w:t>-$3,004</w:t>
            </w:r>
          </w:p>
        </w:tc>
        <w:tc>
          <w:tcPr>
            <w:tcW w:w="559" w:type="pct"/>
            <w:noWrap/>
            <w:vAlign w:val="center"/>
          </w:tcPr>
          <w:p w14:paraId="4740C52C" w14:textId="61AB68FF" w:rsidR="00420FA9" w:rsidRPr="00046EB0" w:rsidRDefault="00420FA9" w:rsidP="00420FA9">
            <w:pPr>
              <w:jc w:val="right"/>
              <w:rPr>
                <w:rFonts w:cs="Arial"/>
                <w:sz w:val="16"/>
                <w:szCs w:val="16"/>
              </w:rPr>
            </w:pPr>
            <w:r>
              <w:rPr>
                <w:rFonts w:cs="Arial"/>
                <w:sz w:val="16"/>
                <w:szCs w:val="16"/>
              </w:rPr>
              <w:t>100.5%</w:t>
            </w:r>
          </w:p>
        </w:tc>
      </w:tr>
      <w:tr w:rsidR="00420FA9" w:rsidRPr="00046EB0" w14:paraId="391D8D54" w14:textId="77777777" w:rsidTr="00CE60C7">
        <w:trPr>
          <w:trHeight w:val="288"/>
        </w:trPr>
        <w:tc>
          <w:tcPr>
            <w:tcW w:w="653" w:type="pct"/>
            <w:noWrap/>
            <w:vAlign w:val="center"/>
            <w:hideMark/>
          </w:tcPr>
          <w:p w14:paraId="11F7EE35" w14:textId="1DE01173" w:rsidR="00420FA9" w:rsidRPr="00600706" w:rsidRDefault="00420FA9" w:rsidP="00420FA9">
            <w:pPr>
              <w:jc w:val="left"/>
              <w:rPr>
                <w:rFonts w:cs="Arial"/>
                <w:b/>
                <w:bCs/>
                <w:sz w:val="16"/>
                <w:szCs w:val="16"/>
              </w:rPr>
            </w:pPr>
            <w:r>
              <w:rPr>
                <w:rFonts w:cs="Arial"/>
                <w:b/>
                <w:bCs/>
                <w:sz w:val="16"/>
                <w:szCs w:val="16"/>
              </w:rPr>
              <w:t>Special</w:t>
            </w:r>
          </w:p>
        </w:tc>
        <w:tc>
          <w:tcPr>
            <w:tcW w:w="565" w:type="pct"/>
            <w:noWrap/>
            <w:vAlign w:val="center"/>
          </w:tcPr>
          <w:p w14:paraId="6F7A22D2" w14:textId="07E7EA63" w:rsidR="00420FA9" w:rsidRPr="00046EB0" w:rsidRDefault="00420FA9" w:rsidP="00420FA9">
            <w:pPr>
              <w:jc w:val="right"/>
              <w:rPr>
                <w:rFonts w:cs="Arial"/>
                <w:sz w:val="16"/>
                <w:szCs w:val="16"/>
              </w:rPr>
            </w:pPr>
            <w:r>
              <w:rPr>
                <w:rFonts w:cs="Arial"/>
                <w:sz w:val="16"/>
                <w:szCs w:val="16"/>
              </w:rPr>
              <w:t xml:space="preserve">513 </w:t>
            </w:r>
          </w:p>
        </w:tc>
        <w:tc>
          <w:tcPr>
            <w:tcW w:w="609" w:type="pct"/>
            <w:noWrap/>
            <w:vAlign w:val="center"/>
          </w:tcPr>
          <w:p w14:paraId="3B96BBA4" w14:textId="67179315" w:rsidR="00420FA9" w:rsidRPr="00046EB0" w:rsidRDefault="00420FA9" w:rsidP="00420FA9">
            <w:pPr>
              <w:jc w:val="right"/>
              <w:rPr>
                <w:rFonts w:cs="Arial"/>
                <w:sz w:val="16"/>
                <w:szCs w:val="16"/>
              </w:rPr>
            </w:pPr>
            <w:r>
              <w:rPr>
                <w:rFonts w:cs="Arial"/>
                <w:sz w:val="16"/>
                <w:szCs w:val="16"/>
              </w:rPr>
              <w:t xml:space="preserve">0 </w:t>
            </w:r>
          </w:p>
        </w:tc>
        <w:tc>
          <w:tcPr>
            <w:tcW w:w="696" w:type="pct"/>
            <w:noWrap/>
            <w:vAlign w:val="center"/>
          </w:tcPr>
          <w:p w14:paraId="20A9450B" w14:textId="0E727289" w:rsidR="00420FA9" w:rsidRPr="00046EB0" w:rsidRDefault="00420FA9" w:rsidP="00420FA9">
            <w:pPr>
              <w:jc w:val="right"/>
              <w:rPr>
                <w:rFonts w:cs="Arial"/>
                <w:sz w:val="16"/>
                <w:szCs w:val="16"/>
              </w:rPr>
            </w:pPr>
            <w:r>
              <w:rPr>
                <w:rFonts w:cs="Arial"/>
                <w:sz w:val="16"/>
                <w:szCs w:val="16"/>
              </w:rPr>
              <w:t>100.0%</w:t>
            </w:r>
          </w:p>
        </w:tc>
        <w:tc>
          <w:tcPr>
            <w:tcW w:w="697" w:type="pct"/>
            <w:noWrap/>
            <w:vAlign w:val="center"/>
          </w:tcPr>
          <w:p w14:paraId="18CA6EE5" w14:textId="57A0A671" w:rsidR="00420FA9" w:rsidRPr="00046EB0" w:rsidRDefault="00420FA9" w:rsidP="00420FA9">
            <w:pPr>
              <w:jc w:val="right"/>
              <w:rPr>
                <w:rFonts w:cs="Arial"/>
                <w:sz w:val="16"/>
                <w:szCs w:val="16"/>
              </w:rPr>
            </w:pPr>
            <w:r>
              <w:rPr>
                <w:rFonts w:cs="Arial"/>
                <w:sz w:val="16"/>
                <w:szCs w:val="16"/>
              </w:rPr>
              <w:t>100.0%</w:t>
            </w:r>
          </w:p>
        </w:tc>
        <w:tc>
          <w:tcPr>
            <w:tcW w:w="609" w:type="pct"/>
            <w:noWrap/>
            <w:vAlign w:val="center"/>
          </w:tcPr>
          <w:p w14:paraId="290D0E00" w14:textId="491E317D" w:rsidR="00420FA9" w:rsidRPr="00046EB0" w:rsidRDefault="00420FA9" w:rsidP="00420FA9">
            <w:pPr>
              <w:jc w:val="right"/>
              <w:rPr>
                <w:rFonts w:cs="Arial"/>
                <w:sz w:val="16"/>
                <w:szCs w:val="16"/>
              </w:rPr>
            </w:pPr>
            <w:r>
              <w:rPr>
                <w:rFonts w:cs="Arial"/>
                <w:sz w:val="16"/>
                <w:szCs w:val="16"/>
              </w:rPr>
              <w:t>$502,166</w:t>
            </w:r>
          </w:p>
        </w:tc>
        <w:tc>
          <w:tcPr>
            <w:tcW w:w="612" w:type="pct"/>
            <w:noWrap/>
            <w:vAlign w:val="center"/>
          </w:tcPr>
          <w:p w14:paraId="74DEE26D" w14:textId="265D6C97" w:rsidR="00420FA9" w:rsidRPr="00315A0B" w:rsidRDefault="00420FA9" w:rsidP="00420FA9">
            <w:pPr>
              <w:jc w:val="right"/>
              <w:rPr>
                <w:rFonts w:cs="Arial"/>
                <w:color w:val="000000" w:themeColor="text1"/>
                <w:sz w:val="16"/>
                <w:szCs w:val="16"/>
              </w:rPr>
            </w:pPr>
            <w:r w:rsidRPr="00315A0B">
              <w:rPr>
                <w:rFonts w:cs="Arial"/>
                <w:color w:val="000000" w:themeColor="text1"/>
                <w:sz w:val="16"/>
                <w:szCs w:val="16"/>
              </w:rPr>
              <w:t>$0</w:t>
            </w:r>
          </w:p>
        </w:tc>
        <w:tc>
          <w:tcPr>
            <w:tcW w:w="559" w:type="pct"/>
            <w:noWrap/>
            <w:vAlign w:val="center"/>
          </w:tcPr>
          <w:p w14:paraId="25A153EE" w14:textId="691BB113" w:rsidR="00420FA9" w:rsidRPr="00046EB0" w:rsidRDefault="00420FA9" w:rsidP="00420FA9">
            <w:pPr>
              <w:jc w:val="right"/>
              <w:rPr>
                <w:rFonts w:cs="Arial"/>
                <w:sz w:val="16"/>
                <w:szCs w:val="16"/>
              </w:rPr>
            </w:pPr>
            <w:r>
              <w:rPr>
                <w:rFonts w:cs="Arial"/>
                <w:sz w:val="16"/>
                <w:szCs w:val="16"/>
              </w:rPr>
              <w:t>100.0%</w:t>
            </w:r>
          </w:p>
        </w:tc>
      </w:tr>
      <w:tr w:rsidR="00420FA9" w:rsidRPr="00046EB0" w14:paraId="22F0331D" w14:textId="77777777" w:rsidTr="00CE60C7">
        <w:trPr>
          <w:trHeight w:val="288"/>
        </w:trPr>
        <w:tc>
          <w:tcPr>
            <w:tcW w:w="653" w:type="pct"/>
            <w:noWrap/>
            <w:vAlign w:val="center"/>
            <w:hideMark/>
          </w:tcPr>
          <w:p w14:paraId="3DC3AE60" w14:textId="7F655DAB" w:rsidR="00420FA9" w:rsidRPr="00600706" w:rsidRDefault="00420FA9" w:rsidP="00420FA9">
            <w:pPr>
              <w:jc w:val="left"/>
              <w:rPr>
                <w:rFonts w:cs="Arial"/>
                <w:b/>
                <w:bCs/>
                <w:sz w:val="16"/>
                <w:szCs w:val="16"/>
              </w:rPr>
            </w:pPr>
            <w:r>
              <w:rPr>
                <w:rFonts w:cs="Arial"/>
                <w:b/>
                <w:bCs/>
                <w:sz w:val="16"/>
                <w:szCs w:val="16"/>
              </w:rPr>
              <w:t>Taxes</w:t>
            </w:r>
          </w:p>
        </w:tc>
        <w:tc>
          <w:tcPr>
            <w:tcW w:w="565" w:type="pct"/>
            <w:noWrap/>
            <w:vAlign w:val="center"/>
          </w:tcPr>
          <w:p w14:paraId="17057112" w14:textId="66650609" w:rsidR="00420FA9" w:rsidRPr="00046EB0" w:rsidRDefault="00420FA9" w:rsidP="00420FA9">
            <w:pPr>
              <w:jc w:val="right"/>
              <w:rPr>
                <w:rFonts w:cs="Arial"/>
                <w:sz w:val="16"/>
                <w:szCs w:val="16"/>
              </w:rPr>
            </w:pPr>
            <w:r>
              <w:rPr>
                <w:rFonts w:cs="Arial"/>
                <w:sz w:val="16"/>
                <w:szCs w:val="16"/>
              </w:rPr>
              <w:t xml:space="preserve">0 </w:t>
            </w:r>
          </w:p>
        </w:tc>
        <w:tc>
          <w:tcPr>
            <w:tcW w:w="609" w:type="pct"/>
            <w:noWrap/>
            <w:vAlign w:val="center"/>
          </w:tcPr>
          <w:p w14:paraId="46CF6AFF" w14:textId="4CA562D5" w:rsidR="00420FA9" w:rsidRPr="00046EB0" w:rsidRDefault="00420FA9" w:rsidP="00420FA9">
            <w:pPr>
              <w:jc w:val="right"/>
              <w:rPr>
                <w:rFonts w:cs="Arial"/>
                <w:sz w:val="16"/>
                <w:szCs w:val="16"/>
              </w:rPr>
            </w:pPr>
            <w:r>
              <w:rPr>
                <w:rFonts w:cs="Arial"/>
                <w:sz w:val="16"/>
                <w:szCs w:val="16"/>
              </w:rPr>
              <w:t xml:space="preserve">0 </w:t>
            </w:r>
          </w:p>
        </w:tc>
        <w:tc>
          <w:tcPr>
            <w:tcW w:w="696" w:type="pct"/>
            <w:noWrap/>
            <w:vAlign w:val="center"/>
          </w:tcPr>
          <w:p w14:paraId="1E489FF7" w14:textId="7FCD5DDE" w:rsidR="00420FA9" w:rsidRPr="00046EB0" w:rsidRDefault="00420FA9" w:rsidP="00420FA9">
            <w:pPr>
              <w:jc w:val="right"/>
              <w:rPr>
                <w:rFonts w:cs="Arial"/>
                <w:sz w:val="16"/>
                <w:szCs w:val="16"/>
              </w:rPr>
            </w:pPr>
            <w:r>
              <w:rPr>
                <w:rFonts w:cs="Arial"/>
                <w:sz w:val="16"/>
                <w:szCs w:val="16"/>
              </w:rPr>
              <w:t>0.0%</w:t>
            </w:r>
          </w:p>
        </w:tc>
        <w:tc>
          <w:tcPr>
            <w:tcW w:w="697" w:type="pct"/>
            <w:noWrap/>
            <w:vAlign w:val="center"/>
          </w:tcPr>
          <w:p w14:paraId="632D8CB6" w14:textId="0496FB59" w:rsidR="00420FA9" w:rsidRPr="00046EB0" w:rsidRDefault="00420FA9" w:rsidP="00420FA9">
            <w:pPr>
              <w:jc w:val="right"/>
              <w:rPr>
                <w:rFonts w:cs="Arial"/>
                <w:sz w:val="16"/>
                <w:szCs w:val="16"/>
              </w:rPr>
            </w:pPr>
            <w:r>
              <w:rPr>
                <w:rFonts w:cs="Arial"/>
                <w:sz w:val="16"/>
                <w:szCs w:val="16"/>
              </w:rPr>
              <w:t>0.0%</w:t>
            </w:r>
          </w:p>
        </w:tc>
        <w:tc>
          <w:tcPr>
            <w:tcW w:w="609" w:type="pct"/>
            <w:noWrap/>
            <w:vAlign w:val="center"/>
          </w:tcPr>
          <w:p w14:paraId="657C14FB" w14:textId="2F3535D0" w:rsidR="00420FA9" w:rsidRPr="00046EB0" w:rsidRDefault="00420FA9" w:rsidP="00420FA9">
            <w:pPr>
              <w:jc w:val="right"/>
              <w:rPr>
                <w:rFonts w:cs="Arial"/>
                <w:sz w:val="16"/>
                <w:szCs w:val="16"/>
              </w:rPr>
            </w:pPr>
            <w:r>
              <w:rPr>
                <w:rFonts w:cs="Arial"/>
                <w:sz w:val="16"/>
                <w:szCs w:val="16"/>
              </w:rPr>
              <w:t>$11,527,846</w:t>
            </w:r>
          </w:p>
        </w:tc>
        <w:tc>
          <w:tcPr>
            <w:tcW w:w="612" w:type="pct"/>
            <w:noWrap/>
            <w:vAlign w:val="center"/>
          </w:tcPr>
          <w:p w14:paraId="643DCC7B" w14:textId="275E340C" w:rsidR="00420FA9" w:rsidRPr="00315A0B" w:rsidRDefault="00420FA9" w:rsidP="00420FA9">
            <w:pPr>
              <w:jc w:val="right"/>
              <w:rPr>
                <w:rFonts w:cs="Arial"/>
                <w:color w:val="000000" w:themeColor="text1"/>
                <w:sz w:val="16"/>
                <w:szCs w:val="16"/>
              </w:rPr>
            </w:pPr>
            <w:r w:rsidRPr="00315A0B">
              <w:rPr>
                <w:rFonts w:cs="Arial"/>
                <w:color w:val="000000" w:themeColor="text1"/>
                <w:sz w:val="16"/>
                <w:szCs w:val="16"/>
              </w:rPr>
              <w:t>-$60,261</w:t>
            </w:r>
          </w:p>
        </w:tc>
        <w:tc>
          <w:tcPr>
            <w:tcW w:w="559" w:type="pct"/>
            <w:noWrap/>
            <w:vAlign w:val="center"/>
          </w:tcPr>
          <w:p w14:paraId="31DA68B8" w14:textId="63FF6EC6" w:rsidR="00420FA9" w:rsidRPr="00046EB0" w:rsidRDefault="00420FA9" w:rsidP="00420FA9">
            <w:pPr>
              <w:jc w:val="right"/>
              <w:rPr>
                <w:rFonts w:cs="Arial"/>
                <w:sz w:val="16"/>
                <w:szCs w:val="16"/>
              </w:rPr>
            </w:pPr>
            <w:r>
              <w:rPr>
                <w:rFonts w:cs="Arial"/>
                <w:sz w:val="16"/>
                <w:szCs w:val="16"/>
              </w:rPr>
              <w:t>100.5%</w:t>
            </w:r>
          </w:p>
        </w:tc>
      </w:tr>
      <w:tr w:rsidR="00420FA9" w:rsidRPr="00046EB0" w14:paraId="29701004" w14:textId="77777777" w:rsidTr="00CE60C7">
        <w:trPr>
          <w:trHeight w:val="288"/>
        </w:trPr>
        <w:tc>
          <w:tcPr>
            <w:tcW w:w="653" w:type="pct"/>
            <w:noWrap/>
            <w:vAlign w:val="center"/>
            <w:hideMark/>
          </w:tcPr>
          <w:p w14:paraId="73E591F6" w14:textId="154F33A7" w:rsidR="00420FA9" w:rsidRPr="00600706" w:rsidRDefault="00420FA9" w:rsidP="00420FA9">
            <w:pPr>
              <w:jc w:val="left"/>
              <w:rPr>
                <w:rFonts w:cs="Arial"/>
                <w:b/>
                <w:bCs/>
                <w:sz w:val="16"/>
                <w:szCs w:val="16"/>
              </w:rPr>
            </w:pPr>
            <w:r>
              <w:rPr>
                <w:rFonts w:cs="Arial"/>
                <w:b/>
                <w:bCs/>
                <w:sz w:val="16"/>
                <w:szCs w:val="16"/>
              </w:rPr>
              <w:t>Wireless</w:t>
            </w:r>
          </w:p>
        </w:tc>
        <w:tc>
          <w:tcPr>
            <w:tcW w:w="565" w:type="pct"/>
            <w:noWrap/>
            <w:vAlign w:val="center"/>
          </w:tcPr>
          <w:p w14:paraId="491D6D92" w14:textId="59498788" w:rsidR="00420FA9" w:rsidRPr="00046EB0" w:rsidRDefault="00420FA9" w:rsidP="00420FA9">
            <w:pPr>
              <w:jc w:val="right"/>
              <w:rPr>
                <w:rFonts w:cs="Arial"/>
                <w:sz w:val="16"/>
                <w:szCs w:val="16"/>
              </w:rPr>
            </w:pPr>
            <w:r>
              <w:rPr>
                <w:rFonts w:cs="Arial"/>
                <w:sz w:val="16"/>
                <w:szCs w:val="16"/>
              </w:rPr>
              <w:t xml:space="preserve">5,467 </w:t>
            </w:r>
          </w:p>
        </w:tc>
        <w:tc>
          <w:tcPr>
            <w:tcW w:w="609" w:type="pct"/>
            <w:noWrap/>
            <w:vAlign w:val="center"/>
          </w:tcPr>
          <w:p w14:paraId="090166C4" w14:textId="74E151EE" w:rsidR="00420FA9" w:rsidRPr="00046EB0" w:rsidRDefault="00420FA9" w:rsidP="00420FA9">
            <w:pPr>
              <w:jc w:val="right"/>
              <w:rPr>
                <w:rFonts w:cs="Arial"/>
                <w:sz w:val="16"/>
                <w:szCs w:val="16"/>
              </w:rPr>
            </w:pPr>
            <w:r>
              <w:rPr>
                <w:rFonts w:cs="Arial"/>
                <w:sz w:val="16"/>
                <w:szCs w:val="16"/>
              </w:rPr>
              <w:t xml:space="preserve">0 </w:t>
            </w:r>
          </w:p>
        </w:tc>
        <w:tc>
          <w:tcPr>
            <w:tcW w:w="696" w:type="pct"/>
            <w:noWrap/>
            <w:vAlign w:val="center"/>
          </w:tcPr>
          <w:p w14:paraId="15D00FD3" w14:textId="03111C63" w:rsidR="00420FA9" w:rsidRPr="00046EB0" w:rsidRDefault="00420FA9" w:rsidP="00420FA9">
            <w:pPr>
              <w:jc w:val="right"/>
              <w:rPr>
                <w:rFonts w:cs="Arial"/>
                <w:sz w:val="16"/>
                <w:szCs w:val="16"/>
              </w:rPr>
            </w:pPr>
            <w:r>
              <w:rPr>
                <w:rFonts w:cs="Arial"/>
                <w:sz w:val="16"/>
                <w:szCs w:val="16"/>
              </w:rPr>
              <w:t>100.0%</w:t>
            </w:r>
          </w:p>
        </w:tc>
        <w:tc>
          <w:tcPr>
            <w:tcW w:w="697" w:type="pct"/>
            <w:noWrap/>
            <w:vAlign w:val="center"/>
          </w:tcPr>
          <w:p w14:paraId="69FBC1FB" w14:textId="427ABE6F" w:rsidR="00420FA9" w:rsidRPr="00046EB0" w:rsidRDefault="00420FA9" w:rsidP="00420FA9">
            <w:pPr>
              <w:jc w:val="right"/>
              <w:rPr>
                <w:rFonts w:cs="Arial"/>
                <w:sz w:val="16"/>
                <w:szCs w:val="16"/>
              </w:rPr>
            </w:pPr>
            <w:r>
              <w:rPr>
                <w:rFonts w:cs="Arial"/>
                <w:sz w:val="16"/>
                <w:szCs w:val="16"/>
              </w:rPr>
              <w:t>100.0%</w:t>
            </w:r>
          </w:p>
        </w:tc>
        <w:tc>
          <w:tcPr>
            <w:tcW w:w="609" w:type="pct"/>
            <w:noWrap/>
            <w:vAlign w:val="center"/>
          </w:tcPr>
          <w:p w14:paraId="7A4D9A17" w14:textId="79E87234" w:rsidR="00420FA9" w:rsidRPr="00046EB0" w:rsidRDefault="00420FA9" w:rsidP="00420FA9">
            <w:pPr>
              <w:jc w:val="right"/>
              <w:rPr>
                <w:rFonts w:cs="Arial"/>
                <w:sz w:val="16"/>
                <w:szCs w:val="16"/>
              </w:rPr>
            </w:pPr>
            <w:r>
              <w:rPr>
                <w:rFonts w:cs="Arial"/>
                <w:sz w:val="16"/>
                <w:szCs w:val="16"/>
              </w:rPr>
              <w:t>$144,409</w:t>
            </w:r>
          </w:p>
        </w:tc>
        <w:tc>
          <w:tcPr>
            <w:tcW w:w="612" w:type="pct"/>
            <w:noWrap/>
            <w:vAlign w:val="center"/>
          </w:tcPr>
          <w:p w14:paraId="0E1D5161" w14:textId="6572297A" w:rsidR="00420FA9" w:rsidRPr="00046EB0" w:rsidRDefault="00420FA9" w:rsidP="00420FA9">
            <w:pPr>
              <w:jc w:val="right"/>
              <w:rPr>
                <w:rFonts w:cs="Arial"/>
                <w:sz w:val="16"/>
                <w:szCs w:val="16"/>
              </w:rPr>
            </w:pPr>
            <w:r>
              <w:rPr>
                <w:rFonts w:cs="Arial"/>
                <w:sz w:val="16"/>
                <w:szCs w:val="16"/>
              </w:rPr>
              <w:t>$0</w:t>
            </w:r>
          </w:p>
        </w:tc>
        <w:tc>
          <w:tcPr>
            <w:tcW w:w="559" w:type="pct"/>
            <w:noWrap/>
            <w:vAlign w:val="center"/>
          </w:tcPr>
          <w:p w14:paraId="15C7B4CE" w14:textId="67AE1F6F" w:rsidR="00420FA9" w:rsidRPr="00046EB0" w:rsidRDefault="00420FA9" w:rsidP="00420FA9">
            <w:pPr>
              <w:jc w:val="right"/>
              <w:rPr>
                <w:rFonts w:cs="Arial"/>
                <w:sz w:val="16"/>
                <w:szCs w:val="16"/>
              </w:rPr>
            </w:pPr>
            <w:r>
              <w:rPr>
                <w:rFonts w:cs="Arial"/>
                <w:sz w:val="16"/>
                <w:szCs w:val="16"/>
              </w:rPr>
              <w:t>100.0%</w:t>
            </w:r>
          </w:p>
        </w:tc>
      </w:tr>
      <w:tr w:rsidR="00420FA9" w:rsidRPr="00046EB0" w14:paraId="10F810CF" w14:textId="77777777" w:rsidTr="00404685">
        <w:trPr>
          <w:trHeight w:val="288"/>
        </w:trPr>
        <w:tc>
          <w:tcPr>
            <w:tcW w:w="653" w:type="pct"/>
            <w:shd w:val="clear" w:color="000000" w:fill="D9D9D9"/>
            <w:noWrap/>
            <w:vAlign w:val="center"/>
            <w:hideMark/>
          </w:tcPr>
          <w:p w14:paraId="4B232060" w14:textId="77777777" w:rsidR="00420FA9" w:rsidRPr="00600706" w:rsidRDefault="00420FA9" w:rsidP="00420FA9">
            <w:pPr>
              <w:jc w:val="left"/>
              <w:rPr>
                <w:rFonts w:cs="Arial"/>
                <w:b/>
                <w:bCs/>
                <w:color w:val="000000"/>
                <w:sz w:val="16"/>
                <w:szCs w:val="16"/>
              </w:rPr>
            </w:pPr>
            <w:r w:rsidRPr="00600706">
              <w:rPr>
                <w:rFonts w:cs="Arial"/>
                <w:b/>
                <w:bCs/>
                <w:color w:val="000000"/>
                <w:sz w:val="16"/>
                <w:szCs w:val="16"/>
              </w:rPr>
              <w:t>TOTALS</w:t>
            </w:r>
          </w:p>
        </w:tc>
        <w:tc>
          <w:tcPr>
            <w:tcW w:w="565" w:type="pct"/>
            <w:shd w:val="clear" w:color="000000" w:fill="D9D9D9"/>
            <w:noWrap/>
            <w:vAlign w:val="center"/>
          </w:tcPr>
          <w:p w14:paraId="1D9DE230" w14:textId="1DF8D7AB" w:rsidR="00420FA9" w:rsidRPr="00046EB0" w:rsidRDefault="00420FA9" w:rsidP="00420FA9">
            <w:pPr>
              <w:jc w:val="right"/>
              <w:rPr>
                <w:rFonts w:cs="Arial"/>
                <w:b/>
                <w:bCs/>
                <w:sz w:val="16"/>
                <w:szCs w:val="16"/>
              </w:rPr>
            </w:pPr>
            <w:r>
              <w:rPr>
                <w:rFonts w:cs="Arial"/>
                <w:b/>
                <w:bCs/>
                <w:sz w:val="16"/>
                <w:szCs w:val="16"/>
              </w:rPr>
              <w:t xml:space="preserve">9,478,202 </w:t>
            </w:r>
          </w:p>
        </w:tc>
        <w:tc>
          <w:tcPr>
            <w:tcW w:w="609" w:type="pct"/>
            <w:shd w:val="clear" w:color="000000" w:fill="D9D9D9"/>
            <w:noWrap/>
            <w:vAlign w:val="center"/>
          </w:tcPr>
          <w:p w14:paraId="4CFB00B6" w14:textId="6E7675A3" w:rsidR="00420FA9" w:rsidRPr="00046EB0" w:rsidRDefault="00420FA9" w:rsidP="00420FA9">
            <w:pPr>
              <w:jc w:val="right"/>
              <w:rPr>
                <w:rFonts w:cs="Arial"/>
                <w:b/>
                <w:bCs/>
                <w:sz w:val="16"/>
                <w:szCs w:val="16"/>
              </w:rPr>
            </w:pPr>
            <w:r>
              <w:rPr>
                <w:rFonts w:cs="Arial"/>
                <w:b/>
                <w:bCs/>
                <w:sz w:val="16"/>
                <w:szCs w:val="16"/>
              </w:rPr>
              <w:t xml:space="preserve">0 </w:t>
            </w:r>
          </w:p>
        </w:tc>
        <w:tc>
          <w:tcPr>
            <w:tcW w:w="696" w:type="pct"/>
            <w:shd w:val="clear" w:color="000000" w:fill="D9D9D9"/>
            <w:noWrap/>
            <w:vAlign w:val="center"/>
          </w:tcPr>
          <w:p w14:paraId="54572593" w14:textId="518BE919" w:rsidR="00420FA9" w:rsidRPr="00046EB0" w:rsidRDefault="00420FA9" w:rsidP="00420FA9">
            <w:pPr>
              <w:jc w:val="right"/>
              <w:rPr>
                <w:rFonts w:cs="Arial"/>
                <w:b/>
                <w:bCs/>
                <w:sz w:val="16"/>
                <w:szCs w:val="16"/>
              </w:rPr>
            </w:pPr>
            <w:r>
              <w:rPr>
                <w:rFonts w:cs="Arial"/>
                <w:b/>
                <w:bCs/>
                <w:sz w:val="16"/>
                <w:szCs w:val="16"/>
              </w:rPr>
              <w:t>100.0%</w:t>
            </w:r>
          </w:p>
        </w:tc>
        <w:tc>
          <w:tcPr>
            <w:tcW w:w="697" w:type="pct"/>
            <w:shd w:val="clear" w:color="000000" w:fill="D9D9D9"/>
            <w:noWrap/>
            <w:vAlign w:val="center"/>
          </w:tcPr>
          <w:p w14:paraId="2E4961FA" w14:textId="7F7A39B9" w:rsidR="00420FA9" w:rsidRPr="00046EB0" w:rsidRDefault="00420FA9" w:rsidP="00420FA9">
            <w:pPr>
              <w:jc w:val="right"/>
              <w:rPr>
                <w:rFonts w:cs="Arial"/>
                <w:b/>
                <w:bCs/>
                <w:sz w:val="16"/>
                <w:szCs w:val="16"/>
              </w:rPr>
            </w:pPr>
            <w:r>
              <w:rPr>
                <w:rFonts w:cs="Arial"/>
                <w:b/>
                <w:bCs/>
                <w:sz w:val="16"/>
                <w:szCs w:val="16"/>
              </w:rPr>
              <w:t>100.0%</w:t>
            </w:r>
          </w:p>
        </w:tc>
        <w:tc>
          <w:tcPr>
            <w:tcW w:w="609" w:type="pct"/>
            <w:shd w:val="clear" w:color="000000" w:fill="D9D9D9"/>
            <w:noWrap/>
            <w:vAlign w:val="center"/>
          </w:tcPr>
          <w:p w14:paraId="50408B09" w14:textId="0F055FA7" w:rsidR="00420FA9" w:rsidRPr="00046EB0" w:rsidRDefault="00420FA9" w:rsidP="00420FA9">
            <w:pPr>
              <w:jc w:val="right"/>
              <w:rPr>
                <w:rFonts w:cs="Arial"/>
                <w:b/>
                <w:bCs/>
                <w:sz w:val="16"/>
                <w:szCs w:val="16"/>
              </w:rPr>
            </w:pPr>
            <w:r>
              <w:rPr>
                <w:rFonts w:cs="Arial"/>
                <w:b/>
                <w:bCs/>
                <w:sz w:val="16"/>
                <w:szCs w:val="16"/>
              </w:rPr>
              <w:t>$199,055,190</w:t>
            </w:r>
          </w:p>
        </w:tc>
        <w:tc>
          <w:tcPr>
            <w:tcW w:w="612" w:type="pct"/>
            <w:shd w:val="clear" w:color="000000" w:fill="D9D9D9"/>
            <w:noWrap/>
            <w:vAlign w:val="center"/>
          </w:tcPr>
          <w:p w14:paraId="5722C297" w14:textId="5C333D71" w:rsidR="00420FA9" w:rsidRPr="00046EB0" w:rsidRDefault="00420FA9" w:rsidP="00420FA9">
            <w:pPr>
              <w:jc w:val="right"/>
              <w:rPr>
                <w:rFonts w:cs="Arial"/>
                <w:b/>
                <w:bCs/>
                <w:sz w:val="16"/>
                <w:szCs w:val="16"/>
              </w:rPr>
            </w:pPr>
            <w:r>
              <w:rPr>
                <w:rFonts w:cs="Arial"/>
                <w:b/>
                <w:bCs/>
                <w:sz w:val="16"/>
                <w:szCs w:val="16"/>
              </w:rPr>
              <w:t>$2,075,329</w:t>
            </w:r>
          </w:p>
        </w:tc>
        <w:tc>
          <w:tcPr>
            <w:tcW w:w="559" w:type="pct"/>
            <w:shd w:val="clear" w:color="000000" w:fill="D9D9D9"/>
            <w:noWrap/>
            <w:vAlign w:val="center"/>
          </w:tcPr>
          <w:p w14:paraId="6B901164" w14:textId="34C90599" w:rsidR="00420FA9" w:rsidRPr="00046EB0" w:rsidRDefault="00420FA9" w:rsidP="00420FA9">
            <w:pPr>
              <w:jc w:val="right"/>
              <w:rPr>
                <w:rFonts w:cs="Arial"/>
                <w:b/>
                <w:bCs/>
                <w:sz w:val="16"/>
                <w:szCs w:val="16"/>
              </w:rPr>
            </w:pPr>
            <w:r>
              <w:rPr>
                <w:rFonts w:cs="Arial"/>
                <w:b/>
                <w:bCs/>
                <w:sz w:val="16"/>
                <w:szCs w:val="16"/>
              </w:rPr>
              <w:t>99.0%</w:t>
            </w:r>
          </w:p>
        </w:tc>
      </w:tr>
    </w:tbl>
    <w:p w14:paraId="103F1904" w14:textId="77777777" w:rsidR="00F7250D" w:rsidRPr="00600706" w:rsidRDefault="00F7250D" w:rsidP="00F7250D">
      <w:pPr>
        <w:rPr>
          <w:sz w:val="16"/>
          <w:szCs w:val="16"/>
        </w:rPr>
      </w:pPr>
    </w:p>
    <w:p w14:paraId="4992A470" w14:textId="77777777" w:rsidR="00F7250D" w:rsidRDefault="00F7250D" w:rsidP="00F7250D"/>
    <w:p w14:paraId="66026165" w14:textId="77777777" w:rsidR="00F7250D" w:rsidRDefault="00F7250D" w:rsidP="00F7250D"/>
    <w:p w14:paraId="27207609" w14:textId="77777777" w:rsidR="00F7250D" w:rsidRDefault="00F7250D" w:rsidP="00F7250D"/>
    <w:p w14:paraId="19657916" w14:textId="77777777" w:rsidR="00F7250D" w:rsidRDefault="00F7250D" w:rsidP="00F7250D"/>
    <w:p w14:paraId="430AE788" w14:textId="77777777" w:rsidR="00F7250D" w:rsidRDefault="00F7250D" w:rsidP="00F7250D"/>
    <w:p w14:paraId="61841575" w14:textId="77777777" w:rsidR="00F7250D" w:rsidRDefault="00F7250D" w:rsidP="00F7250D"/>
    <w:p w14:paraId="5B981A9B" w14:textId="77777777" w:rsidR="00F7250D" w:rsidRDefault="00F7250D" w:rsidP="00F7250D"/>
    <w:p w14:paraId="15D2850C" w14:textId="77777777" w:rsidR="00F7250D" w:rsidRDefault="00F7250D" w:rsidP="00F7250D"/>
    <w:p w14:paraId="7BD54D26" w14:textId="77777777" w:rsidR="00F7250D" w:rsidRDefault="00F7250D" w:rsidP="00F7250D"/>
    <w:p w14:paraId="1896E2CE" w14:textId="77777777" w:rsidR="00F7250D" w:rsidRDefault="00F7250D" w:rsidP="00F7250D"/>
    <w:p w14:paraId="38DB2850" w14:textId="77777777" w:rsidR="00F7250D" w:rsidRDefault="00F7250D" w:rsidP="00F7250D"/>
    <w:p w14:paraId="349B599A" w14:textId="77777777" w:rsidR="00F7250D" w:rsidRDefault="00F7250D" w:rsidP="00F7250D"/>
    <w:p w14:paraId="0679B1BF" w14:textId="77777777" w:rsidR="00F7250D" w:rsidRDefault="00F7250D" w:rsidP="00F7250D"/>
    <w:p w14:paraId="40C77E6B" w14:textId="77777777" w:rsidR="00F7250D" w:rsidRDefault="00F7250D" w:rsidP="00F7250D"/>
    <w:p w14:paraId="7207D169" w14:textId="77777777" w:rsidR="00382413" w:rsidRDefault="00382413" w:rsidP="00C0604D"/>
    <w:p w14:paraId="036F71AA" w14:textId="1EE8877D" w:rsidR="00404685" w:rsidRDefault="009C493A" w:rsidP="00C0604D">
      <w:r>
        <w:lastRenderedPageBreak/>
        <w:t xml:space="preserve">Figure </w:t>
      </w:r>
      <w:r w:rsidR="008E711A">
        <w:t xml:space="preserve">21 </w:t>
      </w:r>
      <w:r w:rsidR="00CF1039">
        <w:t>illustrates</w:t>
      </w:r>
      <w:r w:rsidR="00376D5C" w:rsidRPr="00530835">
        <w:t xml:space="preserve"> </w:t>
      </w:r>
      <w:r w:rsidR="00D9400F">
        <w:t xml:space="preserve">a </w:t>
      </w:r>
      <w:r w:rsidR="00BF6412">
        <w:t xml:space="preserve">current </w:t>
      </w:r>
      <w:r w:rsidR="002605EB">
        <w:t xml:space="preserve">snapshot </w:t>
      </w:r>
      <w:r>
        <w:t xml:space="preserve">of </w:t>
      </w:r>
      <w:r w:rsidR="00120125" w:rsidRPr="00784935">
        <w:rPr>
          <w:rFonts w:cs="Arial"/>
        </w:rPr>
        <w:t>SIR and SIR PWV percentages disconnected</w:t>
      </w:r>
      <w:r w:rsidR="00120125">
        <w:rPr>
          <w:rFonts w:cs="Arial"/>
        </w:rPr>
        <w:t>,</w:t>
      </w:r>
      <w:r w:rsidR="002432EE">
        <w:t xml:space="preserve"> </w:t>
      </w:r>
      <w:r w:rsidR="004615D9">
        <w:t xml:space="preserve">BV </w:t>
      </w:r>
      <w:r w:rsidR="00AC21A1">
        <w:t xml:space="preserve">percentage </w:t>
      </w:r>
      <w:r w:rsidR="004615D9">
        <w:t>reduction</w:t>
      </w:r>
      <w:r w:rsidR="00120125">
        <w:t>,</w:t>
      </w:r>
      <w:r w:rsidR="002605EB">
        <w:t xml:space="preserve"> and the </w:t>
      </w:r>
      <w:r w:rsidR="00120125">
        <w:t xml:space="preserve">number of active </w:t>
      </w:r>
      <w:r w:rsidR="002605EB">
        <w:t>SIR</w:t>
      </w:r>
      <w:r w:rsidR="00120125">
        <w:t>s</w:t>
      </w:r>
      <w:r w:rsidR="002605EB">
        <w:t xml:space="preserve"> </w:t>
      </w:r>
      <w:r w:rsidR="00376D5C" w:rsidRPr="00530835">
        <w:t xml:space="preserve">for </w:t>
      </w:r>
      <w:r w:rsidR="00376D5C">
        <w:t>service</w:t>
      </w:r>
      <w:r w:rsidR="00E35C03">
        <w:t xml:space="preserve"> categorie</w:t>
      </w:r>
      <w:r w:rsidR="00376D5C">
        <w:t>s</w:t>
      </w:r>
      <w:r w:rsidR="004206BF">
        <w:t xml:space="preserve"> (excluding taxes)</w:t>
      </w:r>
      <w:r w:rsidR="00376D5C" w:rsidRPr="00530835">
        <w:t>.</w:t>
      </w:r>
    </w:p>
    <w:p w14:paraId="6BF77469" w14:textId="77777777" w:rsidR="00FD4BEA" w:rsidRDefault="00FD4BEA" w:rsidP="00C0604D"/>
    <w:p w14:paraId="5E8F3A54" w14:textId="59A29622" w:rsidR="00786FCA" w:rsidRPr="00786FCA" w:rsidRDefault="009026E8" w:rsidP="00786FCA">
      <w:pPr>
        <w:jc w:val="center"/>
      </w:pPr>
      <w:r>
        <w:t xml:space="preserve"> </w:t>
      </w:r>
      <w:r w:rsidR="00DC6CC4">
        <w:rPr>
          <w:noProof/>
        </w:rPr>
        <w:drawing>
          <wp:inline distT="0" distB="0" distL="0" distR="0" wp14:anchorId="2371CD0F" wp14:editId="2D8DB908">
            <wp:extent cx="6124802" cy="3330125"/>
            <wp:effectExtent l="0" t="0" r="0" b="3810"/>
            <wp:docPr id="820250795" name="Picture 5" descr="Figure 21 illustrates a current snapshot of SIR % disconnected, SIR PWV % disconnected, BV percentage reduction, and the number of active SIRs for service categories (excluding ta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50795" name="Picture 5" descr="Figure 21 illustrates a current snapshot of SIR % disconnected, SIR PWV % disconnected, BV percentage reduction, and the number of active SIRs for service categories (excluding tax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40386" cy="3338598"/>
                    </a:xfrm>
                    <a:prstGeom prst="rect">
                      <a:avLst/>
                    </a:prstGeom>
                    <a:noFill/>
                  </pic:spPr>
                </pic:pic>
              </a:graphicData>
            </a:graphic>
          </wp:inline>
        </w:drawing>
      </w:r>
    </w:p>
    <w:p w14:paraId="50BDDC7D" w14:textId="4D667A61" w:rsidR="00D45F74" w:rsidRPr="00926F7E" w:rsidRDefault="0021317D" w:rsidP="00B35458">
      <w:pPr>
        <w:pStyle w:val="Caption"/>
        <w:spacing w:before="60" w:after="160" w:line="240" w:lineRule="auto"/>
      </w:pPr>
      <w:bookmarkStart w:id="947" w:name="_Toc142395255"/>
      <w:bookmarkStart w:id="948" w:name="_Toc238651001"/>
      <w:r w:rsidRPr="00CF1039">
        <w:t xml:space="preserve">Figure </w:t>
      </w:r>
      <w:fldSimple w:instr=" SEQ Figure \* ARABIC ">
        <w:r w:rsidR="008E711A">
          <w:rPr>
            <w:noProof/>
          </w:rPr>
          <w:t>21</w:t>
        </w:r>
      </w:fldSimple>
      <w:r w:rsidRPr="003B5092">
        <w:t xml:space="preserve">. </w:t>
      </w:r>
      <w:r w:rsidR="005A41C0">
        <w:rPr>
          <w:i/>
        </w:rPr>
        <w:t>Current Status of Transition Metrics</w:t>
      </w:r>
      <w:r w:rsidR="00AB04F6" w:rsidRPr="00330C90">
        <w:rPr>
          <w:i/>
        </w:rPr>
        <w:t>: Service</w:t>
      </w:r>
      <w:r w:rsidR="00E35C03" w:rsidRPr="00330C90">
        <w:rPr>
          <w:i/>
        </w:rPr>
        <w:t xml:space="preserve"> </w:t>
      </w:r>
      <w:r w:rsidR="00F7778A" w:rsidRPr="00330C90">
        <w:rPr>
          <w:i/>
        </w:rPr>
        <w:t>Category</w:t>
      </w:r>
      <w:bookmarkEnd w:id="947"/>
      <w:bookmarkEnd w:id="948"/>
    </w:p>
    <w:p w14:paraId="69CC19CE" w14:textId="5B96C6F6" w:rsidR="00737AA1" w:rsidRPr="00B00D35" w:rsidRDefault="009341B2" w:rsidP="00C536C9">
      <w:pPr>
        <w:pStyle w:val="Heading1"/>
      </w:pPr>
      <w:bookmarkStart w:id="949" w:name="_Toc12047793"/>
      <w:bookmarkStart w:id="950" w:name="_Toc12286628"/>
      <w:bookmarkStart w:id="951" w:name="_Toc12351286"/>
      <w:bookmarkStart w:id="952" w:name="_Toc12047794"/>
      <w:bookmarkStart w:id="953" w:name="_Toc12286629"/>
      <w:bookmarkStart w:id="954" w:name="_Toc12351287"/>
      <w:bookmarkStart w:id="955" w:name="_Toc12047795"/>
      <w:bookmarkStart w:id="956" w:name="_Toc12286630"/>
      <w:bookmarkStart w:id="957" w:name="_Toc12351288"/>
      <w:bookmarkStart w:id="958" w:name="_Toc482052536"/>
      <w:bookmarkStart w:id="959" w:name="_Toc482266873"/>
      <w:bookmarkStart w:id="960" w:name="_Toc462661072"/>
      <w:bookmarkStart w:id="961" w:name="h.hgri7qrqecw1" w:colFirst="0" w:colLast="0"/>
      <w:bookmarkStart w:id="962" w:name="h.hgz5uojhg5xp" w:colFirst="0" w:colLast="0"/>
      <w:bookmarkStart w:id="963" w:name="h.qodbqed58pmt" w:colFirst="0" w:colLast="0"/>
      <w:bookmarkStart w:id="964" w:name="h.yq9vz9izov24" w:colFirst="0" w:colLast="0"/>
      <w:bookmarkStart w:id="965" w:name="h.obw6ke6kfn0w" w:colFirst="0" w:colLast="0"/>
      <w:bookmarkStart w:id="966" w:name="h.jvkqg33uvism" w:colFirst="0" w:colLast="0"/>
      <w:bookmarkStart w:id="967" w:name="h.oe4wvkfa62ny" w:colFirst="0" w:colLast="0"/>
      <w:bookmarkStart w:id="968" w:name="h.im0j2jc8ef73" w:colFirst="0" w:colLast="0"/>
      <w:bookmarkStart w:id="969" w:name="h.b2u3zndf3hln" w:colFirst="0" w:colLast="0"/>
      <w:bookmarkStart w:id="970" w:name="h.5w8et0mwsoeg" w:colFirst="0" w:colLast="0"/>
      <w:bookmarkStart w:id="971" w:name="h.rp6ejaot550l" w:colFirst="0" w:colLast="0"/>
      <w:bookmarkStart w:id="972" w:name="h.ypey503n3w0a" w:colFirst="0" w:colLast="0"/>
      <w:bookmarkStart w:id="973" w:name="h.14vfa7bvijgy" w:colFirst="0" w:colLast="0"/>
      <w:bookmarkStart w:id="974" w:name="h.7leqz2ed6m02" w:colFirst="0" w:colLast="0"/>
      <w:bookmarkStart w:id="975" w:name="h.krs5uaqgi6ng" w:colFirst="0" w:colLast="0"/>
      <w:bookmarkStart w:id="976" w:name="h.d76m1klujmpp" w:colFirst="0" w:colLast="0"/>
      <w:bookmarkStart w:id="977" w:name="h.8ph8qfblz5qt" w:colFirst="0" w:colLast="0"/>
      <w:bookmarkStart w:id="978" w:name="h.p64idwuq6oyd" w:colFirst="0" w:colLast="0"/>
      <w:bookmarkStart w:id="979" w:name="h.34d5c9o8xxkt" w:colFirst="0" w:colLast="0"/>
      <w:bookmarkStart w:id="980" w:name="h.2dlolyb" w:colFirst="0" w:colLast="0"/>
      <w:bookmarkStart w:id="981" w:name="h.w404ftcm8050" w:colFirst="0" w:colLast="0"/>
      <w:bookmarkStart w:id="982" w:name="h.t1vf4ptnptgb" w:colFirst="0" w:colLast="0"/>
      <w:bookmarkStart w:id="983" w:name="_Toc7512481"/>
      <w:bookmarkStart w:id="984" w:name="_Toc14700610"/>
      <w:bookmarkStart w:id="985" w:name="_Toc14853516"/>
      <w:bookmarkStart w:id="986" w:name="_Toc7512485"/>
      <w:bookmarkStart w:id="987" w:name="_Toc7512487"/>
      <w:bookmarkStart w:id="988" w:name="_Toc7512488"/>
      <w:bookmarkStart w:id="989" w:name="_Toc7512491"/>
      <w:bookmarkStart w:id="990" w:name="_Toc175231601"/>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r>
        <w:t>Risk Management</w:t>
      </w:r>
      <w:bookmarkEnd w:id="990"/>
    </w:p>
    <w:p w14:paraId="2427C1FE" w14:textId="688719E3" w:rsidR="00BF774B" w:rsidRPr="00BF774B" w:rsidRDefault="000861AA" w:rsidP="00BF774B">
      <w:r w:rsidRPr="00260C1D">
        <w:rPr>
          <w:rFonts w:cs="Arial"/>
        </w:rPr>
        <w:t xml:space="preserve">The TCC </w:t>
      </w:r>
      <w:r>
        <w:rPr>
          <w:rFonts w:cs="Arial"/>
        </w:rPr>
        <w:t xml:space="preserve">has </w:t>
      </w:r>
      <w:r w:rsidRPr="00260C1D">
        <w:rPr>
          <w:rFonts w:cs="Arial"/>
        </w:rPr>
        <w:t xml:space="preserve">established a risk management program </w:t>
      </w:r>
      <w:r>
        <w:rPr>
          <w:rFonts w:cs="Arial"/>
        </w:rPr>
        <w:t>to</w:t>
      </w:r>
      <w:r w:rsidRPr="00260C1D">
        <w:rPr>
          <w:rFonts w:cs="Arial"/>
        </w:rPr>
        <w:t xml:space="preserve"> identify, </w:t>
      </w:r>
      <w:r w:rsidR="00C52128">
        <w:rPr>
          <w:rFonts w:cs="Arial"/>
        </w:rPr>
        <w:t xml:space="preserve">track, monitor, and control </w:t>
      </w:r>
      <w:r w:rsidRPr="00260C1D">
        <w:rPr>
          <w:rFonts w:cs="Arial"/>
        </w:rPr>
        <w:t>risks associated with transition, particularly as they may affect and</w:t>
      </w:r>
      <w:r>
        <w:rPr>
          <w:rFonts w:cs="Arial"/>
        </w:rPr>
        <w:t>/or</w:t>
      </w:r>
      <w:r w:rsidRPr="00260C1D">
        <w:rPr>
          <w:rFonts w:cs="Arial"/>
        </w:rPr>
        <w:t xml:space="preserve"> be affected by the TCC.</w:t>
      </w:r>
      <w:r w:rsidR="00C52128">
        <w:rPr>
          <w:rFonts w:cs="Arial"/>
        </w:rPr>
        <w:t xml:space="preserve"> L</w:t>
      </w:r>
      <w:r w:rsidR="00BF774B">
        <w:rPr>
          <w:rFonts w:cs="Arial"/>
        </w:rPr>
        <w:t>ikewise, l</w:t>
      </w:r>
      <w:r w:rsidR="00C52128">
        <w:rPr>
          <w:rFonts w:cs="Arial"/>
        </w:rPr>
        <w:t>essons learned that present a risk to the success of agency transition to EIS before the existing contracts expire are tied to the appropriate risk and monitored in parallel.</w:t>
      </w:r>
    </w:p>
    <w:p w14:paraId="1FB83777" w14:textId="45945E4D" w:rsidR="00BF774B" w:rsidRDefault="00BF774B" w:rsidP="00BF774B">
      <w:pPr>
        <w:pStyle w:val="Heading2"/>
      </w:pPr>
      <w:bookmarkStart w:id="991" w:name="_Toc29294805"/>
      <w:bookmarkStart w:id="992" w:name="h.k7svvs8crp6a" w:colFirst="0" w:colLast="0"/>
      <w:bookmarkStart w:id="993" w:name="_Toc462661075"/>
      <w:bookmarkStart w:id="994" w:name="_Toc462661076"/>
      <w:bookmarkStart w:id="995" w:name="_Toc462661081"/>
      <w:bookmarkStart w:id="996" w:name="_Toc462661082"/>
      <w:bookmarkStart w:id="997" w:name="_Toc462661083"/>
      <w:bookmarkStart w:id="998" w:name="_Toc462661084"/>
      <w:bookmarkStart w:id="999" w:name="_Toc462661085"/>
      <w:bookmarkStart w:id="1000" w:name="_Toc462661130"/>
      <w:bookmarkStart w:id="1001" w:name="_Toc462661131"/>
      <w:bookmarkStart w:id="1002" w:name="_Toc462661133"/>
      <w:bookmarkStart w:id="1003" w:name="_Toc462661134"/>
      <w:bookmarkStart w:id="1004" w:name="_Toc480547110"/>
      <w:bookmarkStart w:id="1005" w:name="_Toc480547260"/>
      <w:bookmarkStart w:id="1006" w:name="_Toc480547520"/>
      <w:bookmarkStart w:id="1007" w:name="_Toc480549626"/>
      <w:bookmarkStart w:id="1008" w:name="_Toc480547112"/>
      <w:bookmarkStart w:id="1009" w:name="_Toc480547262"/>
      <w:bookmarkStart w:id="1010" w:name="_Toc480547522"/>
      <w:bookmarkStart w:id="1011" w:name="_Toc480549628"/>
      <w:bookmarkStart w:id="1012" w:name="_Toc480547113"/>
      <w:bookmarkStart w:id="1013" w:name="_Toc480547263"/>
      <w:bookmarkStart w:id="1014" w:name="_Toc480547523"/>
      <w:bookmarkStart w:id="1015" w:name="_Toc480549629"/>
      <w:bookmarkStart w:id="1016" w:name="_Toc480547165"/>
      <w:bookmarkStart w:id="1017" w:name="_Toc480547315"/>
      <w:bookmarkStart w:id="1018" w:name="_Toc480547575"/>
      <w:bookmarkStart w:id="1019" w:name="_Toc480549681"/>
      <w:bookmarkStart w:id="1020" w:name="_Toc480547166"/>
      <w:bookmarkStart w:id="1021" w:name="_Toc480547316"/>
      <w:bookmarkStart w:id="1022" w:name="_Toc480547576"/>
      <w:bookmarkStart w:id="1023" w:name="_Toc480549682"/>
      <w:bookmarkStart w:id="1024" w:name="h.e19cnpyvqp7" w:colFirst="0" w:colLast="0"/>
      <w:bookmarkStart w:id="1025" w:name="_Toc175231602"/>
      <w:bookmarkStart w:id="1026" w:name="_Toc450305994"/>
      <w:bookmarkStart w:id="1027" w:name="_Toc450306048"/>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t>Lessons Learned</w:t>
      </w:r>
      <w:bookmarkEnd w:id="1025"/>
    </w:p>
    <w:p w14:paraId="1CC8FE47" w14:textId="069969C6" w:rsidR="007747B4" w:rsidRDefault="007747B4" w:rsidP="007747B4">
      <w:pPr>
        <w:rPr>
          <w:rFonts w:cs="Arial"/>
        </w:rPr>
      </w:pPr>
      <w:r>
        <w:rPr>
          <w:rFonts w:cs="Arial"/>
        </w:rPr>
        <w:t>L</w:t>
      </w:r>
      <w:r w:rsidRPr="00C43447">
        <w:rPr>
          <w:rFonts w:cs="Arial"/>
        </w:rPr>
        <w:t xml:space="preserve">essons learned provide guidance </w:t>
      </w:r>
      <w:r>
        <w:rPr>
          <w:rFonts w:cs="Arial"/>
        </w:rPr>
        <w:t>to both current and</w:t>
      </w:r>
      <w:r w:rsidRPr="00C43447">
        <w:rPr>
          <w:rFonts w:cs="Arial"/>
        </w:rPr>
        <w:t xml:space="preserve"> future transition activities</w:t>
      </w:r>
      <w:r>
        <w:rPr>
          <w:rFonts w:cs="Arial"/>
        </w:rPr>
        <w:t xml:space="preserve"> and </w:t>
      </w:r>
      <w:r w:rsidRPr="00C43447">
        <w:rPr>
          <w:rFonts w:cs="Arial"/>
        </w:rPr>
        <w:t>assist stakeholders in minimizing impacts to service thus reducing transition delays and expenses.</w:t>
      </w:r>
      <w:r>
        <w:rPr>
          <w:rFonts w:cs="Arial"/>
        </w:rPr>
        <w:t xml:space="preserve"> </w:t>
      </w:r>
    </w:p>
    <w:p w14:paraId="4B93EA1A" w14:textId="517B1A90" w:rsidR="009341B2" w:rsidRDefault="009341B2" w:rsidP="006A746C">
      <w:pPr>
        <w:pStyle w:val="Heading2"/>
      </w:pPr>
      <w:bookmarkStart w:id="1028" w:name="_Toc175231603"/>
      <w:r>
        <w:t>Risk Assessment</w:t>
      </w:r>
      <w:bookmarkEnd w:id="1028"/>
    </w:p>
    <w:p w14:paraId="5AE46355" w14:textId="6904D8BE" w:rsidR="009341B2" w:rsidRDefault="009341B2" w:rsidP="009341B2">
      <w:pPr>
        <w:rPr>
          <w:rFonts w:cs="Arial"/>
        </w:rPr>
      </w:pPr>
      <w:r w:rsidRPr="00260C1D">
        <w:rPr>
          <w:rFonts w:cs="Arial"/>
        </w:rPr>
        <w:t xml:space="preserve">The TCC </w:t>
      </w:r>
      <w:r w:rsidR="00F16C6B">
        <w:rPr>
          <w:rFonts w:cs="Arial"/>
        </w:rPr>
        <w:t>documents and assesses</w:t>
      </w:r>
      <w:r w:rsidRPr="00260C1D">
        <w:rPr>
          <w:rFonts w:cs="Arial"/>
        </w:rPr>
        <w:t xml:space="preserve"> risk</w:t>
      </w:r>
      <w:r w:rsidR="00F16C6B">
        <w:rPr>
          <w:rFonts w:cs="Arial"/>
        </w:rPr>
        <w:t>s</w:t>
      </w:r>
      <w:r w:rsidRPr="00260C1D">
        <w:rPr>
          <w:rFonts w:cs="Arial"/>
        </w:rPr>
        <w:t xml:space="preserve"> using </w:t>
      </w:r>
      <w:r w:rsidR="00596E81">
        <w:rPr>
          <w:rFonts w:cs="Arial"/>
        </w:rPr>
        <w:t>project management best-practices</w:t>
      </w:r>
      <w:r w:rsidRPr="00260C1D">
        <w:rPr>
          <w:rFonts w:cs="Arial"/>
        </w:rPr>
        <w:t xml:space="preserve">. </w:t>
      </w:r>
    </w:p>
    <w:p w14:paraId="4CAFC3AF" w14:textId="4F295EE9" w:rsidR="001B4B1A" w:rsidRDefault="001B4B1A">
      <w:pPr>
        <w:jc w:val="left"/>
        <w:rPr>
          <w:rFonts w:cs="Arial"/>
        </w:rPr>
      </w:pPr>
      <w:bookmarkStart w:id="1029" w:name="_Toc72761906"/>
      <w:bookmarkStart w:id="1030" w:name="h.8kx0bc2chkga" w:colFirst="0" w:colLast="0"/>
      <w:bookmarkStart w:id="1031" w:name="h.sxogfjeqdogo" w:colFirst="0" w:colLast="0"/>
      <w:bookmarkStart w:id="1032" w:name="_Toc4492627"/>
      <w:bookmarkStart w:id="1033" w:name="_Toc4495668"/>
      <w:bookmarkStart w:id="1034" w:name="_Toc4492628"/>
      <w:bookmarkStart w:id="1035" w:name="_Toc4495669"/>
      <w:bookmarkStart w:id="1036" w:name="_Toc4492629"/>
      <w:bookmarkStart w:id="1037" w:name="_Toc4495670"/>
      <w:bookmarkStart w:id="1038" w:name="_Toc4492630"/>
      <w:bookmarkStart w:id="1039" w:name="_Toc4495671"/>
      <w:bookmarkStart w:id="1040" w:name="_Toc4492631"/>
      <w:bookmarkStart w:id="1041" w:name="_Toc4495672"/>
      <w:bookmarkStart w:id="1042" w:name="_Toc465077926"/>
      <w:bookmarkStart w:id="1043" w:name="_Toc465077974"/>
      <w:bookmarkStart w:id="1044" w:name="h.m998s4dedx6e" w:colFirst="0" w:colLast="0"/>
      <w:bookmarkStart w:id="1045" w:name="_Toc521653173"/>
      <w:bookmarkStart w:id="1046" w:name="_Toc521653174"/>
      <w:bookmarkStart w:id="1047" w:name="h.1mgds4i07582" w:colFirst="0" w:colLast="0"/>
      <w:bookmarkEnd w:id="1026"/>
      <w:bookmarkEnd w:id="1027"/>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14:paraId="45D69680" w14:textId="5B2D396F" w:rsidR="002A0433" w:rsidRDefault="00F849A5" w:rsidP="000B459C">
      <w:pPr>
        <w:rPr>
          <w:rFonts w:cs="Arial"/>
          <w:sz w:val="14"/>
        </w:rPr>
      </w:pPr>
      <w:r w:rsidRPr="00F849A5">
        <w:rPr>
          <w:rFonts w:cs="Arial"/>
        </w:rPr>
        <w:t>The TCC conducts a risk assessment monthly using the current Risk Register. Since all contract</w:t>
      </w:r>
      <w:r>
        <w:rPr>
          <w:rFonts w:cs="Arial"/>
        </w:rPr>
        <w:t>s</w:t>
      </w:r>
      <w:r w:rsidRPr="00F849A5">
        <w:rPr>
          <w:rFonts w:cs="Arial"/>
        </w:rPr>
        <w:t xml:space="preserve"> expired on May 31, 2026, this report will no longer discuss transition risks.</w:t>
      </w:r>
    </w:p>
    <w:p w14:paraId="0631A389" w14:textId="6F71C7E2" w:rsidR="00B82FFB" w:rsidRPr="00B82FFB" w:rsidRDefault="001A2762" w:rsidP="007C753F">
      <w:pPr>
        <w:pStyle w:val="Appendix1"/>
        <w:spacing w:before="120" w:line="276" w:lineRule="auto"/>
      </w:pPr>
      <w:bookmarkStart w:id="1048" w:name="_Toc7512497"/>
      <w:bookmarkStart w:id="1049" w:name="_Toc7512498"/>
      <w:bookmarkStart w:id="1050" w:name="_Toc175231604"/>
      <w:bookmarkEnd w:id="1048"/>
      <w:bookmarkEnd w:id="1049"/>
      <w:r w:rsidRPr="008B2813">
        <w:lastRenderedPageBreak/>
        <w:t xml:space="preserve">Appendix A – EIS </w:t>
      </w:r>
      <w:r w:rsidR="00674E42" w:rsidRPr="008B2813">
        <w:t xml:space="preserve">Transition </w:t>
      </w:r>
      <w:r w:rsidR="00807E25" w:rsidRPr="008B2813">
        <w:t>P</w:t>
      </w:r>
      <w:r w:rsidR="00674E42" w:rsidRPr="008B2813">
        <w:t>rogress</w:t>
      </w:r>
      <w:r w:rsidRPr="008B2813">
        <w:t>: Small Agencies</w:t>
      </w:r>
      <w:bookmarkEnd w:id="1050"/>
      <w:r w:rsidR="000120BF" w:rsidRPr="000120BF">
        <w:t xml:space="preserve"> </w:t>
      </w:r>
      <w:r w:rsidR="00474CF4" w:rsidRPr="00474CF4">
        <w:t xml:space="preserve"> </w:t>
      </w:r>
      <w:r w:rsidR="00BE5A34" w:rsidRPr="00BE5A34">
        <w:t xml:space="preserve"> </w:t>
      </w:r>
      <w:r w:rsidR="004F1E18" w:rsidRPr="004F1E18">
        <w:t xml:space="preserve"> </w:t>
      </w:r>
      <w:r w:rsidR="00B1275F" w:rsidRPr="00B1275F">
        <w:rPr>
          <w:bCs w:val="0"/>
        </w:rPr>
        <w:t xml:space="preserve"> </w:t>
      </w:r>
      <w:r w:rsidR="003D2AE3" w:rsidRPr="003D2AE3">
        <w:t xml:space="preserve"> </w:t>
      </w:r>
      <w:r w:rsidR="000258A6" w:rsidRPr="000258A6">
        <w:rPr>
          <w:bCs w:val="0"/>
        </w:rPr>
        <w:t xml:space="preserve"> </w:t>
      </w:r>
      <w:r w:rsidR="00BA2816" w:rsidRPr="00BA2816">
        <w:t xml:space="preserve"> </w:t>
      </w:r>
      <w:r w:rsidR="006E141D" w:rsidRPr="006E141D">
        <w:rPr>
          <w:bCs w:val="0"/>
        </w:rPr>
        <w:t xml:space="preserve"> </w:t>
      </w:r>
      <w:r w:rsidR="006C1280" w:rsidRPr="006C1280">
        <w:t xml:space="preserve"> </w:t>
      </w:r>
      <w:r w:rsidR="000F7B87" w:rsidRPr="000F7B87">
        <w:rPr>
          <w:bCs w:val="0"/>
        </w:rPr>
        <w:t xml:space="preserve"> </w:t>
      </w:r>
      <w:r w:rsidR="00D01573" w:rsidRPr="00D01573">
        <w:t xml:space="preserve"> </w:t>
      </w:r>
      <w:r w:rsidR="00577B08" w:rsidRPr="00577B08">
        <w:rPr>
          <w:noProof/>
        </w:rPr>
        <w:drawing>
          <wp:inline distT="0" distB="0" distL="0" distR="0" wp14:anchorId="43443CD0" wp14:editId="25A6C07B">
            <wp:extent cx="6400800" cy="8298612"/>
            <wp:effectExtent l="0" t="0" r="0" b="7620"/>
            <wp:docPr id="1754721135" name="Picture 31" descr="Appendix A illustrates the EIS transition progress for small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21135" name="Picture 31" descr="Appendix A illustrates the EIS transition progress for small agencies by SIR % disconnected, SIR PWV % disconnected, and BV % reductio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03861" cy="8302580"/>
                    </a:xfrm>
                    <a:prstGeom prst="rect">
                      <a:avLst/>
                    </a:prstGeom>
                    <a:noFill/>
                    <a:ln>
                      <a:noFill/>
                    </a:ln>
                  </pic:spPr>
                </pic:pic>
              </a:graphicData>
            </a:graphic>
          </wp:inline>
        </w:drawing>
      </w:r>
    </w:p>
    <w:p w14:paraId="06E2B3C4" w14:textId="7B0E1179" w:rsidR="00737A93" w:rsidRDefault="00766C51" w:rsidP="002A65FE">
      <w:r w:rsidRPr="00766C51">
        <w:lastRenderedPageBreak/>
        <w:t xml:space="preserve"> </w:t>
      </w:r>
      <w:r w:rsidR="00C13195" w:rsidRPr="00C13195">
        <w:t xml:space="preserve"> </w:t>
      </w:r>
      <w:r w:rsidR="000120BF" w:rsidRPr="000120BF">
        <w:t xml:space="preserve"> </w:t>
      </w:r>
      <w:r w:rsidR="00474CF4" w:rsidRPr="00474CF4">
        <w:t xml:space="preserve"> </w:t>
      </w:r>
      <w:r w:rsidR="00BE5A34" w:rsidRPr="00BE5A34">
        <w:t xml:space="preserve"> </w:t>
      </w:r>
      <w:r w:rsidR="006E0BBE" w:rsidRPr="006E0BBE">
        <w:t xml:space="preserve"> </w:t>
      </w:r>
      <w:r w:rsidR="004F1E18" w:rsidRPr="004F1E18">
        <w:t xml:space="preserve"> </w:t>
      </w:r>
      <w:r w:rsidR="00B1275F" w:rsidRPr="00B1275F">
        <w:t xml:space="preserve"> </w:t>
      </w:r>
      <w:r w:rsidR="003D2AE3" w:rsidRPr="003D2AE3">
        <w:t xml:space="preserve"> </w:t>
      </w:r>
      <w:r w:rsidR="000258A6" w:rsidRPr="000258A6">
        <w:t xml:space="preserve"> </w:t>
      </w:r>
      <w:r w:rsidR="00BA2816" w:rsidRPr="00BA2816">
        <w:t xml:space="preserve"> </w:t>
      </w:r>
      <w:r w:rsidR="00AA7462" w:rsidRPr="00AA7462">
        <w:t xml:space="preserve"> </w:t>
      </w:r>
      <w:r w:rsidR="000110B1" w:rsidRPr="000110B1">
        <w:t xml:space="preserve"> </w:t>
      </w:r>
      <w:r w:rsidR="000F7B87" w:rsidRPr="000F7B87">
        <w:t xml:space="preserve"> </w:t>
      </w:r>
      <w:r w:rsidR="00D01573" w:rsidRPr="00D01573">
        <w:t xml:space="preserve"> </w:t>
      </w:r>
      <w:r w:rsidR="00577B08" w:rsidRPr="00577B08">
        <w:rPr>
          <w:noProof/>
        </w:rPr>
        <w:drawing>
          <wp:inline distT="0" distB="0" distL="0" distR="0" wp14:anchorId="5851F9F6" wp14:editId="2139F3D4">
            <wp:extent cx="6400800" cy="8315864"/>
            <wp:effectExtent l="0" t="0" r="0" b="9525"/>
            <wp:docPr id="884075987" name="Picture 32" descr="Appendix A illustrates the EIS transition progress for small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75987" name="Picture 32" descr="Appendix A illustrates the EIS transition progress for small agencies by SIR % disconnected, SIR PWV % disconnected, and BV % reductio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403881" cy="8319867"/>
                    </a:xfrm>
                    <a:prstGeom prst="rect">
                      <a:avLst/>
                    </a:prstGeom>
                    <a:noFill/>
                    <a:ln>
                      <a:noFill/>
                    </a:ln>
                  </pic:spPr>
                </pic:pic>
              </a:graphicData>
            </a:graphic>
          </wp:inline>
        </w:drawing>
      </w:r>
    </w:p>
    <w:p w14:paraId="2FF5B5B7" w14:textId="5680A367" w:rsidR="00737A93" w:rsidRPr="00B82FFB" w:rsidRDefault="00766C51" w:rsidP="002A65FE">
      <w:r w:rsidRPr="00766C51">
        <w:lastRenderedPageBreak/>
        <w:t xml:space="preserve"> </w:t>
      </w:r>
      <w:r w:rsidR="00C13195" w:rsidRPr="00C13195">
        <w:t xml:space="preserve"> </w:t>
      </w:r>
      <w:r w:rsidR="00081DF9" w:rsidRPr="00081DF9" w:rsidDel="00425358">
        <w:t xml:space="preserve"> </w:t>
      </w:r>
      <w:r w:rsidRPr="00766C51">
        <w:t xml:space="preserve"> </w:t>
      </w:r>
      <w:r w:rsidR="00C13195" w:rsidRPr="00C13195">
        <w:t xml:space="preserve"> </w:t>
      </w:r>
      <w:r w:rsidR="000120BF" w:rsidRPr="000120BF">
        <w:t xml:space="preserve"> </w:t>
      </w:r>
      <w:r w:rsidR="00081DF9" w:rsidRPr="00081DF9" w:rsidDel="00425358">
        <w:t xml:space="preserve"> </w:t>
      </w:r>
      <w:r w:rsidRPr="00766C51">
        <w:t xml:space="preserve"> </w:t>
      </w:r>
      <w:r w:rsidR="00C13195" w:rsidRPr="00C13195">
        <w:t xml:space="preserve"> </w:t>
      </w:r>
      <w:r w:rsidR="00BE5A34" w:rsidRPr="00BE5A34">
        <w:t xml:space="preserve">  </w:t>
      </w:r>
      <w:r w:rsidR="006E0BBE" w:rsidRPr="006E0BBE" w:rsidDel="00853283">
        <w:t xml:space="preserve"> </w:t>
      </w:r>
      <w:r w:rsidR="00B1275F" w:rsidRPr="00B1275F">
        <w:t xml:space="preserve"> </w:t>
      </w:r>
      <w:r w:rsidR="003D2AE3" w:rsidRPr="003D2AE3">
        <w:t xml:space="preserve"> </w:t>
      </w:r>
      <w:r w:rsidR="000258A6" w:rsidRPr="000258A6">
        <w:t xml:space="preserve"> </w:t>
      </w:r>
      <w:r w:rsidR="00BA2816" w:rsidRPr="00BA2816">
        <w:t xml:space="preserve"> </w:t>
      </w:r>
      <w:r w:rsidR="00AA7462" w:rsidRPr="00AA7462">
        <w:t xml:space="preserve"> </w:t>
      </w:r>
      <w:r w:rsidR="000110B1" w:rsidRPr="000110B1">
        <w:t xml:space="preserve"> </w:t>
      </w:r>
      <w:r w:rsidR="000F7B87" w:rsidRPr="000F7B87">
        <w:t xml:space="preserve"> </w:t>
      </w:r>
      <w:r w:rsidR="00D01573" w:rsidRPr="00D01573">
        <w:t xml:space="preserve"> </w:t>
      </w:r>
      <w:r w:rsidR="00577B08" w:rsidRPr="00577B08">
        <w:rPr>
          <w:noProof/>
        </w:rPr>
        <w:drawing>
          <wp:inline distT="0" distB="0" distL="0" distR="0" wp14:anchorId="3D07C72E" wp14:editId="0C9099BF">
            <wp:extent cx="6400800" cy="8289985"/>
            <wp:effectExtent l="0" t="0" r="0" b="0"/>
            <wp:docPr id="698623282" name="Picture 33" descr="Appendix A illustrates the EIS transition progress for small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23282" name="Picture 33" descr="Appendix A illustrates the EIS transition progress for small agencies by SIR % disconnected, SIR PWV % disconnected, and BV % reductio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406094" cy="8296842"/>
                    </a:xfrm>
                    <a:prstGeom prst="rect">
                      <a:avLst/>
                    </a:prstGeom>
                    <a:noFill/>
                    <a:ln>
                      <a:noFill/>
                    </a:ln>
                  </pic:spPr>
                </pic:pic>
              </a:graphicData>
            </a:graphic>
          </wp:inline>
        </w:drawing>
      </w:r>
      <w:r w:rsidR="00D01573" w:rsidRPr="00D01573">
        <w:t xml:space="preserve"> </w:t>
      </w:r>
      <w:r w:rsidR="00B27CDA" w:rsidRPr="00B27CDA">
        <w:rPr>
          <w:noProof/>
        </w:rPr>
        <w:lastRenderedPageBreak/>
        <w:drawing>
          <wp:inline distT="0" distB="0" distL="0" distR="0" wp14:anchorId="7E9598FD" wp14:editId="199D71D5">
            <wp:extent cx="6400800" cy="8246853"/>
            <wp:effectExtent l="0" t="0" r="0" b="1905"/>
            <wp:docPr id="1104264443" name="Picture 3" descr="Appendix A illustrates the EIS transition progress for small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64443" name="Picture 3" descr="Appendix A illustrates the EIS transition progress for small agencies by SIR % disconnected, SIR PWV % disconnected, and BV % reductio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03251" cy="8250011"/>
                    </a:xfrm>
                    <a:prstGeom prst="rect">
                      <a:avLst/>
                    </a:prstGeom>
                    <a:noFill/>
                    <a:ln>
                      <a:noFill/>
                    </a:ln>
                  </pic:spPr>
                </pic:pic>
              </a:graphicData>
            </a:graphic>
          </wp:inline>
        </w:drawing>
      </w:r>
      <w:r w:rsidR="00B1275F" w:rsidRPr="00B1275F">
        <w:t xml:space="preserve"> </w:t>
      </w:r>
      <w:r w:rsidR="003D2AE3" w:rsidRPr="003D2AE3">
        <w:t xml:space="preserve"> </w:t>
      </w:r>
      <w:r w:rsidR="000258A6" w:rsidRPr="000258A6">
        <w:t xml:space="preserve"> </w:t>
      </w:r>
      <w:r w:rsidR="00BA2816" w:rsidRPr="00BA2816">
        <w:t xml:space="preserve"> </w:t>
      </w:r>
      <w:r w:rsidR="00AA7462" w:rsidRPr="00AA7462">
        <w:t xml:space="preserve"> </w:t>
      </w:r>
      <w:r w:rsidR="000110B1" w:rsidRPr="000110B1">
        <w:t xml:space="preserve"> </w:t>
      </w:r>
      <w:r w:rsidR="000F7B87" w:rsidRPr="000F7B87">
        <w:t xml:space="preserve"> </w:t>
      </w:r>
      <w:r w:rsidR="00D01573" w:rsidRPr="00D01573">
        <w:t xml:space="preserve"> </w:t>
      </w:r>
      <w:r w:rsidR="00B27CDA" w:rsidRPr="00B27CDA">
        <w:rPr>
          <w:noProof/>
        </w:rPr>
        <w:lastRenderedPageBreak/>
        <w:drawing>
          <wp:inline distT="0" distB="0" distL="0" distR="0" wp14:anchorId="3FDB8A10" wp14:editId="0ADA69C5">
            <wp:extent cx="6400800" cy="8324491"/>
            <wp:effectExtent l="0" t="0" r="0" b="635"/>
            <wp:docPr id="1811855765" name="Picture 4" descr="Appendix A illustrates the EIS transition progress for small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55765" name="Picture 4" descr="Appendix A illustrates the EIS transition progress for small agencies by SIR % disconnected, SIR PWV % disconnected, and BV % reductio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401903" cy="8325925"/>
                    </a:xfrm>
                    <a:prstGeom prst="rect">
                      <a:avLst/>
                    </a:prstGeom>
                    <a:noFill/>
                    <a:ln>
                      <a:noFill/>
                    </a:ln>
                  </pic:spPr>
                </pic:pic>
              </a:graphicData>
            </a:graphic>
          </wp:inline>
        </w:drawing>
      </w:r>
    </w:p>
    <w:p w14:paraId="42B4713D" w14:textId="7140F64C" w:rsidR="00EA7FC6" w:rsidRDefault="0072593F" w:rsidP="00F9528C">
      <w:r w:rsidRPr="0072593F">
        <w:t xml:space="preserve"> </w:t>
      </w:r>
    </w:p>
    <w:p w14:paraId="06366B91" w14:textId="7CFBE08F" w:rsidR="00D82239" w:rsidRPr="00D82239" w:rsidRDefault="008E4A50" w:rsidP="004E428B">
      <w:pPr>
        <w:pStyle w:val="Appendix1"/>
      </w:pPr>
      <w:r w:rsidRPr="008E4A50">
        <w:lastRenderedPageBreak/>
        <w:t xml:space="preserve">   </w:t>
      </w:r>
      <w:bookmarkStart w:id="1051" w:name="_Toc175231605"/>
      <w:r w:rsidR="001A2762" w:rsidRPr="00EA7FC6">
        <w:t>Appendix B – Transition Completion Status</w:t>
      </w:r>
      <w:bookmarkEnd w:id="1051"/>
    </w:p>
    <w:tbl>
      <w:tblPr>
        <w:tblW w:w="103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82"/>
        <w:gridCol w:w="728"/>
        <w:gridCol w:w="7283"/>
        <w:gridCol w:w="1275"/>
      </w:tblGrid>
      <w:tr w:rsidR="00381410" w:rsidRPr="00330F23" w14:paraId="2FD18A31" w14:textId="77777777" w:rsidTr="00315A0B">
        <w:trPr>
          <w:trHeight w:hRule="exact" w:val="432"/>
          <w:tblHeader/>
        </w:trPr>
        <w:tc>
          <w:tcPr>
            <w:tcW w:w="10368" w:type="dxa"/>
            <w:gridSpan w:val="4"/>
            <w:tcBorders>
              <w:top w:val="single" w:sz="8" w:space="0" w:color="auto"/>
              <w:left w:val="single" w:sz="8" w:space="0" w:color="auto"/>
              <w:bottom w:val="single" w:sz="8" w:space="0" w:color="auto"/>
              <w:right w:val="single" w:sz="8" w:space="0" w:color="auto"/>
            </w:tcBorders>
            <w:shd w:val="clear" w:color="auto" w:fill="17365D" w:themeFill="text2" w:themeFillShade="BF"/>
            <w:vAlign w:val="center"/>
          </w:tcPr>
          <w:p w14:paraId="79C258B1" w14:textId="55604089" w:rsidR="00381410" w:rsidRPr="005D6184" w:rsidRDefault="00381410" w:rsidP="00CB783E">
            <w:pPr>
              <w:jc w:val="center"/>
              <w:rPr>
                <w:rFonts w:cs="Arial"/>
                <w:b/>
                <w:bCs/>
                <w:color w:val="FFFFFF"/>
                <w:sz w:val="18"/>
                <w:szCs w:val="18"/>
                <w:u w:val="single"/>
              </w:rPr>
            </w:pPr>
            <w:r w:rsidRPr="005D6184">
              <w:rPr>
                <w:rFonts w:cs="Arial"/>
                <w:b/>
                <w:bCs/>
                <w:color w:val="FFFFFF"/>
                <w:sz w:val="20"/>
                <w:szCs w:val="20"/>
                <w:u w:val="single"/>
              </w:rPr>
              <w:t>Transition Completion Status</w:t>
            </w:r>
          </w:p>
        </w:tc>
      </w:tr>
      <w:tr w:rsidR="00381410" w:rsidRPr="00330F23" w14:paraId="252377FD" w14:textId="77777777" w:rsidTr="00315A0B">
        <w:trPr>
          <w:trHeight w:hRule="exact" w:val="720"/>
          <w:tblHeader/>
        </w:trPr>
        <w:tc>
          <w:tcPr>
            <w:tcW w:w="1082" w:type="dxa"/>
            <w:tcBorders>
              <w:top w:val="single" w:sz="8" w:space="0" w:color="auto"/>
              <w:left w:val="single" w:sz="8" w:space="0" w:color="auto"/>
              <w:bottom w:val="single" w:sz="8" w:space="0" w:color="auto"/>
              <w:right w:val="single" w:sz="8" w:space="0" w:color="auto"/>
            </w:tcBorders>
            <w:shd w:val="clear" w:color="auto" w:fill="1F497D" w:themeFill="text2"/>
            <w:vAlign w:val="center"/>
          </w:tcPr>
          <w:p w14:paraId="10C9BB7B" w14:textId="156EAC7F" w:rsidR="00381410" w:rsidRPr="00C741CB" w:rsidRDefault="00381410">
            <w:pPr>
              <w:jc w:val="center"/>
              <w:rPr>
                <w:rFonts w:cs="Arial"/>
                <w:b/>
                <w:bCs/>
                <w:color w:val="FFFFFF"/>
                <w:sz w:val="18"/>
                <w:szCs w:val="18"/>
              </w:rPr>
            </w:pPr>
            <w:bookmarkStart w:id="1052" w:name="_Hlk144294242"/>
            <w:r w:rsidRPr="00C741CB">
              <w:rPr>
                <w:rFonts w:cs="Arial"/>
                <w:b/>
                <w:bCs/>
                <w:color w:val="FFFFFF"/>
                <w:sz w:val="18"/>
                <w:szCs w:val="18"/>
              </w:rPr>
              <w:t>Agency Category</w:t>
            </w:r>
          </w:p>
        </w:tc>
        <w:tc>
          <w:tcPr>
            <w:tcW w:w="728"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5A7CCE2F" w14:textId="4C526A6D" w:rsidR="00381410" w:rsidRPr="00C741CB" w:rsidRDefault="00381410" w:rsidP="00CB783E">
            <w:pPr>
              <w:jc w:val="center"/>
              <w:rPr>
                <w:rFonts w:cs="Arial"/>
                <w:b/>
                <w:bCs/>
                <w:color w:val="FFFFFF"/>
                <w:sz w:val="18"/>
                <w:szCs w:val="18"/>
              </w:rPr>
            </w:pPr>
            <w:r w:rsidRPr="00C741CB">
              <w:rPr>
                <w:rFonts w:cs="Arial"/>
                <w:b/>
                <w:bCs/>
                <w:color w:val="FFFFFF"/>
                <w:sz w:val="18"/>
                <w:szCs w:val="18"/>
              </w:rPr>
              <w:t>AB Code</w:t>
            </w:r>
          </w:p>
        </w:tc>
        <w:tc>
          <w:tcPr>
            <w:tcW w:w="7283"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00FEC076" w14:textId="357A3A47" w:rsidR="00381410" w:rsidRPr="00C741CB" w:rsidRDefault="00381410">
            <w:pPr>
              <w:jc w:val="center"/>
              <w:rPr>
                <w:rFonts w:cs="Arial"/>
                <w:b/>
                <w:bCs/>
                <w:color w:val="FFFFFF"/>
                <w:sz w:val="18"/>
                <w:szCs w:val="18"/>
              </w:rPr>
            </w:pPr>
            <w:r w:rsidRPr="00C741CB">
              <w:rPr>
                <w:rFonts w:cs="Arial"/>
                <w:b/>
                <w:bCs/>
                <w:color w:val="FFFFFF"/>
                <w:sz w:val="18"/>
                <w:szCs w:val="18"/>
              </w:rPr>
              <w:t xml:space="preserve">Agency </w:t>
            </w:r>
          </w:p>
        </w:tc>
        <w:tc>
          <w:tcPr>
            <w:tcW w:w="1275"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1BF51B42" w14:textId="77777777" w:rsidR="00381410" w:rsidRPr="00C741CB" w:rsidRDefault="00381410" w:rsidP="00CB783E">
            <w:pPr>
              <w:jc w:val="center"/>
              <w:rPr>
                <w:rFonts w:cs="Arial"/>
                <w:b/>
                <w:bCs/>
                <w:color w:val="FFFFFF"/>
                <w:sz w:val="18"/>
                <w:szCs w:val="18"/>
              </w:rPr>
            </w:pPr>
            <w:r w:rsidRPr="00C741CB">
              <w:rPr>
                <w:rFonts w:cs="Arial"/>
                <w:b/>
                <w:bCs/>
                <w:color w:val="FFFFFF"/>
                <w:sz w:val="18"/>
                <w:szCs w:val="18"/>
              </w:rPr>
              <w:t>Transition Complete Date</w:t>
            </w:r>
          </w:p>
        </w:tc>
      </w:tr>
      <w:tr w:rsidR="00ED05E7" w:rsidRPr="00ED05E7" w14:paraId="54CF258C" w14:textId="77777777" w:rsidTr="00315A0B">
        <w:trPr>
          <w:trHeight w:hRule="exact" w:val="360"/>
        </w:trPr>
        <w:tc>
          <w:tcPr>
            <w:tcW w:w="10368" w:type="dxa"/>
            <w:gridSpan w:val="4"/>
            <w:tcBorders>
              <w:top w:val="single" w:sz="8" w:space="0" w:color="auto"/>
            </w:tcBorders>
            <w:shd w:val="clear" w:color="auto" w:fill="365F91" w:themeFill="accent1" w:themeFillShade="BF"/>
            <w:vAlign w:val="center"/>
          </w:tcPr>
          <w:p w14:paraId="1EFFC256" w14:textId="410C253F" w:rsidR="00381410" w:rsidRPr="00ED05E7" w:rsidRDefault="00381410" w:rsidP="00381410">
            <w:pPr>
              <w:jc w:val="left"/>
              <w:rPr>
                <w:rFonts w:cs="Arial"/>
                <w:b/>
                <w:bCs/>
                <w:color w:val="FFFFFF" w:themeColor="background1"/>
                <w:sz w:val="16"/>
                <w:szCs w:val="16"/>
              </w:rPr>
            </w:pPr>
            <w:r w:rsidRPr="00ED05E7">
              <w:rPr>
                <w:rFonts w:cs="Arial"/>
                <w:b/>
                <w:bCs/>
                <w:color w:val="FFFFFF" w:themeColor="background1"/>
                <w:sz w:val="18"/>
                <w:szCs w:val="18"/>
              </w:rPr>
              <w:t>Large Agencies</w:t>
            </w:r>
          </w:p>
        </w:tc>
      </w:tr>
      <w:tr w:rsidR="00DA1914" w:rsidRPr="00514B37" w14:paraId="09F70E7C" w14:textId="77777777" w:rsidTr="00315A0B">
        <w:trPr>
          <w:trHeight w:val="288"/>
        </w:trPr>
        <w:tc>
          <w:tcPr>
            <w:tcW w:w="1082" w:type="dxa"/>
            <w:vAlign w:val="center"/>
          </w:tcPr>
          <w:p w14:paraId="4D20F918" w14:textId="7A6DE8D9" w:rsidR="00DA1914" w:rsidRDefault="00DA1914" w:rsidP="00DA1914">
            <w:pPr>
              <w:jc w:val="center"/>
              <w:rPr>
                <w:rFonts w:cs="Arial"/>
                <w:sz w:val="16"/>
                <w:szCs w:val="16"/>
              </w:rPr>
            </w:pPr>
            <w:r>
              <w:rPr>
                <w:rFonts w:cs="Arial"/>
                <w:sz w:val="16"/>
                <w:szCs w:val="16"/>
              </w:rPr>
              <w:t>L</w:t>
            </w:r>
          </w:p>
        </w:tc>
        <w:tc>
          <w:tcPr>
            <w:tcW w:w="728" w:type="dxa"/>
            <w:noWrap/>
            <w:vAlign w:val="center"/>
          </w:tcPr>
          <w:p w14:paraId="0500EF5B" w14:textId="23E2800B" w:rsidR="00DA1914" w:rsidRDefault="00DA1914" w:rsidP="00DA1914">
            <w:pPr>
              <w:jc w:val="center"/>
              <w:rPr>
                <w:rFonts w:cs="Arial"/>
                <w:sz w:val="16"/>
                <w:szCs w:val="16"/>
              </w:rPr>
            </w:pPr>
            <w:r>
              <w:rPr>
                <w:rFonts w:cs="Arial"/>
                <w:sz w:val="16"/>
                <w:szCs w:val="16"/>
              </w:rPr>
              <w:t>1200</w:t>
            </w:r>
          </w:p>
        </w:tc>
        <w:tc>
          <w:tcPr>
            <w:tcW w:w="7283" w:type="dxa"/>
            <w:noWrap/>
            <w:vAlign w:val="center"/>
          </w:tcPr>
          <w:p w14:paraId="0FEB1D2D" w14:textId="52C6E828" w:rsidR="00DA1914" w:rsidRDefault="00DA1914" w:rsidP="00DA1914">
            <w:pPr>
              <w:jc w:val="left"/>
              <w:rPr>
                <w:rFonts w:cs="Arial"/>
                <w:sz w:val="16"/>
                <w:szCs w:val="16"/>
              </w:rPr>
            </w:pPr>
            <w:r>
              <w:rPr>
                <w:rFonts w:cs="Arial"/>
                <w:sz w:val="16"/>
                <w:szCs w:val="16"/>
              </w:rPr>
              <w:t>DEPARTMENT OF AGRICULTURE</w:t>
            </w:r>
          </w:p>
        </w:tc>
        <w:tc>
          <w:tcPr>
            <w:tcW w:w="1275" w:type="dxa"/>
            <w:noWrap/>
            <w:vAlign w:val="center"/>
          </w:tcPr>
          <w:p w14:paraId="49CAF3C8" w14:textId="109CD5BA" w:rsidR="00DA1914" w:rsidRDefault="00DA1914" w:rsidP="00DA1914">
            <w:pPr>
              <w:jc w:val="center"/>
              <w:rPr>
                <w:rFonts w:cs="Arial"/>
                <w:sz w:val="16"/>
                <w:szCs w:val="16"/>
              </w:rPr>
            </w:pPr>
            <w:r>
              <w:rPr>
                <w:rFonts w:cs="Arial"/>
                <w:color w:val="000000" w:themeColor="text1"/>
                <w:sz w:val="16"/>
                <w:szCs w:val="16"/>
              </w:rPr>
              <w:t>Jul 2026</w:t>
            </w:r>
          </w:p>
        </w:tc>
      </w:tr>
      <w:tr w:rsidR="00DA1914" w:rsidRPr="00514B37" w14:paraId="0E716856" w14:textId="77777777" w:rsidTr="00315A0B">
        <w:trPr>
          <w:trHeight w:val="288"/>
        </w:trPr>
        <w:tc>
          <w:tcPr>
            <w:tcW w:w="1082" w:type="dxa"/>
            <w:vAlign w:val="center"/>
          </w:tcPr>
          <w:p w14:paraId="65F361D1" w14:textId="658AB954" w:rsidR="00DA1914" w:rsidRDefault="00DA1914" w:rsidP="00DA1914">
            <w:pPr>
              <w:jc w:val="center"/>
              <w:rPr>
                <w:rFonts w:cs="Arial"/>
                <w:sz w:val="16"/>
                <w:szCs w:val="16"/>
              </w:rPr>
            </w:pPr>
            <w:r>
              <w:rPr>
                <w:rFonts w:cs="Arial"/>
                <w:sz w:val="16"/>
                <w:szCs w:val="16"/>
              </w:rPr>
              <w:t>L</w:t>
            </w:r>
          </w:p>
        </w:tc>
        <w:tc>
          <w:tcPr>
            <w:tcW w:w="728" w:type="dxa"/>
            <w:noWrap/>
            <w:vAlign w:val="center"/>
          </w:tcPr>
          <w:p w14:paraId="44FC86A9" w14:textId="0CE5AC33" w:rsidR="00DA1914" w:rsidRDefault="00DA1914" w:rsidP="00DA1914">
            <w:pPr>
              <w:jc w:val="center"/>
              <w:rPr>
                <w:rFonts w:cs="Arial"/>
                <w:sz w:val="16"/>
                <w:szCs w:val="16"/>
              </w:rPr>
            </w:pPr>
            <w:r>
              <w:rPr>
                <w:rFonts w:cs="Arial"/>
                <w:sz w:val="16"/>
                <w:szCs w:val="16"/>
              </w:rPr>
              <w:t>8900</w:t>
            </w:r>
          </w:p>
        </w:tc>
        <w:tc>
          <w:tcPr>
            <w:tcW w:w="7283" w:type="dxa"/>
            <w:noWrap/>
            <w:vAlign w:val="center"/>
          </w:tcPr>
          <w:p w14:paraId="26C6E547" w14:textId="52E29F06" w:rsidR="00DA1914" w:rsidRDefault="00DA1914" w:rsidP="00DA1914">
            <w:pPr>
              <w:jc w:val="left"/>
              <w:rPr>
                <w:rFonts w:cs="Arial"/>
                <w:sz w:val="16"/>
                <w:szCs w:val="16"/>
              </w:rPr>
            </w:pPr>
            <w:r>
              <w:rPr>
                <w:rFonts w:cs="Arial"/>
                <w:sz w:val="16"/>
                <w:szCs w:val="16"/>
              </w:rPr>
              <w:t>DEPARTMENT OF ENERGY</w:t>
            </w:r>
          </w:p>
        </w:tc>
        <w:tc>
          <w:tcPr>
            <w:tcW w:w="1275" w:type="dxa"/>
            <w:noWrap/>
            <w:vAlign w:val="center"/>
          </w:tcPr>
          <w:p w14:paraId="37568D24" w14:textId="2D80F694" w:rsidR="00DA1914" w:rsidRDefault="00DA1914" w:rsidP="00DA1914">
            <w:pPr>
              <w:jc w:val="center"/>
              <w:rPr>
                <w:rFonts w:cs="Arial"/>
                <w:sz w:val="16"/>
                <w:szCs w:val="16"/>
              </w:rPr>
            </w:pPr>
            <w:r>
              <w:rPr>
                <w:rFonts w:cs="Arial"/>
                <w:color w:val="000000" w:themeColor="text1"/>
                <w:sz w:val="16"/>
                <w:szCs w:val="16"/>
              </w:rPr>
              <w:t>Jul 2026</w:t>
            </w:r>
          </w:p>
        </w:tc>
      </w:tr>
      <w:tr w:rsidR="00DA1914" w:rsidRPr="00514B37" w14:paraId="6A1C3119" w14:textId="77777777" w:rsidTr="00315A0B">
        <w:trPr>
          <w:trHeight w:val="288"/>
        </w:trPr>
        <w:tc>
          <w:tcPr>
            <w:tcW w:w="1082" w:type="dxa"/>
            <w:vAlign w:val="center"/>
          </w:tcPr>
          <w:p w14:paraId="2FBC5EF2" w14:textId="15F4A5F5" w:rsidR="00DA1914" w:rsidRDefault="00DA1914" w:rsidP="00DA1914">
            <w:pPr>
              <w:jc w:val="center"/>
              <w:rPr>
                <w:rFonts w:cs="Arial"/>
                <w:sz w:val="16"/>
                <w:szCs w:val="16"/>
              </w:rPr>
            </w:pPr>
            <w:r>
              <w:rPr>
                <w:rFonts w:cs="Arial"/>
                <w:sz w:val="16"/>
                <w:szCs w:val="16"/>
              </w:rPr>
              <w:t>L</w:t>
            </w:r>
          </w:p>
        </w:tc>
        <w:tc>
          <w:tcPr>
            <w:tcW w:w="728" w:type="dxa"/>
            <w:noWrap/>
            <w:vAlign w:val="center"/>
          </w:tcPr>
          <w:p w14:paraId="68932A20" w14:textId="52CA5D50" w:rsidR="00DA1914" w:rsidRDefault="00DA1914" w:rsidP="00DA1914">
            <w:pPr>
              <w:jc w:val="center"/>
              <w:rPr>
                <w:rFonts w:cs="Arial"/>
                <w:sz w:val="16"/>
                <w:szCs w:val="16"/>
              </w:rPr>
            </w:pPr>
            <w:r>
              <w:rPr>
                <w:rFonts w:cs="Arial"/>
                <w:sz w:val="16"/>
                <w:szCs w:val="16"/>
              </w:rPr>
              <w:t>1000</w:t>
            </w:r>
          </w:p>
        </w:tc>
        <w:tc>
          <w:tcPr>
            <w:tcW w:w="7283" w:type="dxa"/>
            <w:noWrap/>
            <w:vAlign w:val="center"/>
          </w:tcPr>
          <w:p w14:paraId="70C40103" w14:textId="663880F7" w:rsidR="00DA1914" w:rsidRDefault="00DA1914" w:rsidP="00DA1914">
            <w:pPr>
              <w:jc w:val="left"/>
              <w:rPr>
                <w:rFonts w:cs="Arial"/>
                <w:sz w:val="16"/>
                <w:szCs w:val="16"/>
              </w:rPr>
            </w:pPr>
            <w:r>
              <w:rPr>
                <w:rFonts w:cs="Arial"/>
                <w:sz w:val="16"/>
                <w:szCs w:val="16"/>
              </w:rPr>
              <w:t>JUDICIARY</w:t>
            </w:r>
          </w:p>
        </w:tc>
        <w:tc>
          <w:tcPr>
            <w:tcW w:w="1275" w:type="dxa"/>
            <w:noWrap/>
            <w:vAlign w:val="center"/>
          </w:tcPr>
          <w:p w14:paraId="2A67C5CE" w14:textId="5F69182B" w:rsidR="00DA1914" w:rsidRDefault="00DA1914" w:rsidP="00DA1914">
            <w:pPr>
              <w:jc w:val="center"/>
              <w:rPr>
                <w:rFonts w:cs="Arial"/>
                <w:sz w:val="16"/>
                <w:szCs w:val="16"/>
              </w:rPr>
            </w:pPr>
            <w:r>
              <w:rPr>
                <w:rFonts w:cs="Arial"/>
                <w:color w:val="000000" w:themeColor="text1"/>
                <w:sz w:val="16"/>
                <w:szCs w:val="16"/>
              </w:rPr>
              <w:t>Jul 2026</w:t>
            </w:r>
          </w:p>
        </w:tc>
      </w:tr>
      <w:tr w:rsidR="000C6150" w:rsidRPr="00514B37" w14:paraId="178F7D51" w14:textId="77777777" w:rsidTr="00315A0B">
        <w:trPr>
          <w:trHeight w:val="288"/>
        </w:trPr>
        <w:tc>
          <w:tcPr>
            <w:tcW w:w="1082" w:type="dxa"/>
            <w:vAlign w:val="center"/>
          </w:tcPr>
          <w:p w14:paraId="0B318141" w14:textId="682C89B2" w:rsidR="000C6150" w:rsidRDefault="000C6150" w:rsidP="00D97A8F">
            <w:pPr>
              <w:jc w:val="center"/>
              <w:rPr>
                <w:rFonts w:cs="Arial"/>
                <w:sz w:val="16"/>
                <w:szCs w:val="16"/>
              </w:rPr>
            </w:pPr>
            <w:r>
              <w:rPr>
                <w:rFonts w:cs="Arial"/>
                <w:sz w:val="16"/>
                <w:szCs w:val="16"/>
              </w:rPr>
              <w:t>L</w:t>
            </w:r>
          </w:p>
        </w:tc>
        <w:tc>
          <w:tcPr>
            <w:tcW w:w="728" w:type="dxa"/>
            <w:noWrap/>
            <w:vAlign w:val="center"/>
          </w:tcPr>
          <w:p w14:paraId="05385536" w14:textId="44AC82D0" w:rsidR="000C6150" w:rsidRDefault="007D11DB" w:rsidP="00D97A8F">
            <w:pPr>
              <w:jc w:val="center"/>
              <w:rPr>
                <w:rFonts w:cs="Arial"/>
                <w:sz w:val="16"/>
                <w:szCs w:val="16"/>
              </w:rPr>
            </w:pPr>
            <w:r>
              <w:rPr>
                <w:rFonts w:cs="Arial"/>
                <w:sz w:val="16"/>
                <w:szCs w:val="16"/>
              </w:rPr>
              <w:t>2000</w:t>
            </w:r>
          </w:p>
        </w:tc>
        <w:tc>
          <w:tcPr>
            <w:tcW w:w="7283" w:type="dxa"/>
            <w:noWrap/>
            <w:vAlign w:val="center"/>
          </w:tcPr>
          <w:p w14:paraId="5D29ADBD" w14:textId="31C57FB8" w:rsidR="000C6150" w:rsidRDefault="007D11DB" w:rsidP="00D97A8F">
            <w:pPr>
              <w:jc w:val="left"/>
              <w:rPr>
                <w:rFonts w:cs="Arial"/>
                <w:sz w:val="16"/>
                <w:szCs w:val="16"/>
              </w:rPr>
            </w:pPr>
            <w:r>
              <w:rPr>
                <w:rFonts w:cs="Arial"/>
                <w:sz w:val="16"/>
                <w:szCs w:val="16"/>
              </w:rPr>
              <w:t xml:space="preserve">DEPARTMENT OF THE </w:t>
            </w:r>
            <w:r w:rsidR="000C6150">
              <w:rPr>
                <w:rFonts w:cs="Arial"/>
                <w:sz w:val="16"/>
                <w:szCs w:val="16"/>
              </w:rPr>
              <w:t>TREASURY</w:t>
            </w:r>
          </w:p>
        </w:tc>
        <w:tc>
          <w:tcPr>
            <w:tcW w:w="1275" w:type="dxa"/>
            <w:noWrap/>
            <w:vAlign w:val="center"/>
          </w:tcPr>
          <w:p w14:paraId="22FB238C" w14:textId="603AAD37" w:rsidR="000C6150" w:rsidRDefault="007D11DB" w:rsidP="00D97A8F">
            <w:pPr>
              <w:jc w:val="center"/>
              <w:rPr>
                <w:rFonts w:cs="Arial"/>
                <w:sz w:val="16"/>
                <w:szCs w:val="16"/>
              </w:rPr>
            </w:pPr>
            <w:r>
              <w:rPr>
                <w:rFonts w:cs="Arial"/>
                <w:sz w:val="16"/>
                <w:szCs w:val="16"/>
              </w:rPr>
              <w:t>Mar 2025</w:t>
            </w:r>
          </w:p>
        </w:tc>
      </w:tr>
      <w:tr w:rsidR="00D97A8F" w:rsidRPr="00514B37" w14:paraId="3272B583" w14:textId="77777777" w:rsidTr="00315A0B">
        <w:trPr>
          <w:trHeight w:val="288"/>
        </w:trPr>
        <w:tc>
          <w:tcPr>
            <w:tcW w:w="1082" w:type="dxa"/>
            <w:vAlign w:val="center"/>
          </w:tcPr>
          <w:p w14:paraId="5C337D85" w14:textId="37A3FFD9" w:rsidR="00D97A8F" w:rsidRDefault="00D97A8F" w:rsidP="00D97A8F">
            <w:pPr>
              <w:jc w:val="center"/>
              <w:rPr>
                <w:rFonts w:cs="Arial"/>
                <w:sz w:val="16"/>
                <w:szCs w:val="16"/>
              </w:rPr>
            </w:pPr>
            <w:r>
              <w:rPr>
                <w:rFonts w:cs="Arial"/>
                <w:sz w:val="16"/>
                <w:szCs w:val="16"/>
              </w:rPr>
              <w:t>L</w:t>
            </w:r>
          </w:p>
        </w:tc>
        <w:tc>
          <w:tcPr>
            <w:tcW w:w="728" w:type="dxa"/>
            <w:noWrap/>
            <w:vAlign w:val="center"/>
          </w:tcPr>
          <w:p w14:paraId="3E6332A8" w14:textId="44A9971A" w:rsidR="00D97A8F" w:rsidRDefault="00D97A8F" w:rsidP="00D97A8F">
            <w:pPr>
              <w:jc w:val="center"/>
              <w:rPr>
                <w:rFonts w:cs="Arial"/>
                <w:sz w:val="16"/>
                <w:szCs w:val="16"/>
              </w:rPr>
            </w:pPr>
            <w:r>
              <w:rPr>
                <w:rFonts w:cs="Arial"/>
                <w:sz w:val="16"/>
                <w:szCs w:val="16"/>
              </w:rPr>
              <w:t>3600</w:t>
            </w:r>
          </w:p>
        </w:tc>
        <w:tc>
          <w:tcPr>
            <w:tcW w:w="7283" w:type="dxa"/>
            <w:noWrap/>
            <w:vAlign w:val="center"/>
          </w:tcPr>
          <w:p w14:paraId="7E9B1A9D" w14:textId="3916A3A7" w:rsidR="00D97A8F" w:rsidRDefault="00D97A8F" w:rsidP="00D97A8F">
            <w:pPr>
              <w:jc w:val="left"/>
              <w:rPr>
                <w:rFonts w:cs="Arial"/>
                <w:sz w:val="16"/>
                <w:szCs w:val="16"/>
              </w:rPr>
            </w:pPr>
            <w:r>
              <w:rPr>
                <w:rFonts w:cs="Arial"/>
                <w:sz w:val="16"/>
                <w:szCs w:val="16"/>
              </w:rPr>
              <w:t>DEPARTMENT OF VETERANS AFFAIRS</w:t>
            </w:r>
          </w:p>
        </w:tc>
        <w:tc>
          <w:tcPr>
            <w:tcW w:w="1275" w:type="dxa"/>
            <w:noWrap/>
            <w:vAlign w:val="center"/>
          </w:tcPr>
          <w:p w14:paraId="1F58F318" w14:textId="42917EEC" w:rsidR="00D97A8F" w:rsidRDefault="00D97A8F" w:rsidP="00D97A8F">
            <w:pPr>
              <w:jc w:val="center"/>
              <w:rPr>
                <w:rFonts w:cs="Arial"/>
                <w:sz w:val="16"/>
                <w:szCs w:val="16"/>
              </w:rPr>
            </w:pPr>
            <w:r>
              <w:rPr>
                <w:rFonts w:cs="Arial"/>
                <w:sz w:val="16"/>
                <w:szCs w:val="16"/>
              </w:rPr>
              <w:t>Nov 2024</w:t>
            </w:r>
          </w:p>
        </w:tc>
      </w:tr>
      <w:tr w:rsidR="00D97A8F" w:rsidRPr="00514B37" w14:paraId="68BD0F55" w14:textId="77777777" w:rsidTr="00315A0B">
        <w:trPr>
          <w:trHeight w:val="288"/>
        </w:trPr>
        <w:tc>
          <w:tcPr>
            <w:tcW w:w="1082" w:type="dxa"/>
            <w:vAlign w:val="center"/>
          </w:tcPr>
          <w:p w14:paraId="75AA3B9A" w14:textId="299AFB87" w:rsidR="00D97A8F" w:rsidRDefault="00D97A8F" w:rsidP="00D97A8F">
            <w:pPr>
              <w:jc w:val="center"/>
              <w:rPr>
                <w:rFonts w:cs="Arial"/>
                <w:sz w:val="16"/>
                <w:szCs w:val="16"/>
              </w:rPr>
            </w:pPr>
            <w:r>
              <w:rPr>
                <w:rFonts w:cs="Arial"/>
                <w:sz w:val="16"/>
                <w:szCs w:val="16"/>
              </w:rPr>
              <w:t>L</w:t>
            </w:r>
          </w:p>
        </w:tc>
        <w:tc>
          <w:tcPr>
            <w:tcW w:w="728" w:type="dxa"/>
            <w:noWrap/>
            <w:vAlign w:val="center"/>
          </w:tcPr>
          <w:p w14:paraId="1EBD7B0F" w14:textId="34910407" w:rsidR="00D97A8F" w:rsidRDefault="00D97A8F" w:rsidP="00D97A8F">
            <w:pPr>
              <w:jc w:val="center"/>
              <w:rPr>
                <w:rFonts w:cs="Arial"/>
                <w:sz w:val="16"/>
                <w:szCs w:val="16"/>
              </w:rPr>
            </w:pPr>
            <w:r>
              <w:rPr>
                <w:rFonts w:cs="Arial"/>
                <w:sz w:val="16"/>
                <w:szCs w:val="16"/>
              </w:rPr>
              <w:t>8000</w:t>
            </w:r>
          </w:p>
        </w:tc>
        <w:tc>
          <w:tcPr>
            <w:tcW w:w="7283" w:type="dxa"/>
            <w:noWrap/>
            <w:vAlign w:val="center"/>
          </w:tcPr>
          <w:p w14:paraId="6626A884" w14:textId="3A544986" w:rsidR="00D97A8F" w:rsidRDefault="00D97A8F" w:rsidP="00D97A8F">
            <w:pPr>
              <w:jc w:val="left"/>
              <w:rPr>
                <w:rFonts w:cs="Arial"/>
                <w:sz w:val="16"/>
                <w:szCs w:val="16"/>
              </w:rPr>
            </w:pPr>
            <w:r>
              <w:rPr>
                <w:rFonts w:cs="Arial"/>
                <w:sz w:val="16"/>
                <w:szCs w:val="16"/>
              </w:rPr>
              <w:t>NATIONAL AERONAUTICS AND SPACE ADMINISTRATION</w:t>
            </w:r>
          </w:p>
        </w:tc>
        <w:tc>
          <w:tcPr>
            <w:tcW w:w="1275" w:type="dxa"/>
            <w:noWrap/>
            <w:vAlign w:val="center"/>
          </w:tcPr>
          <w:p w14:paraId="741BC763" w14:textId="7C24B8B6" w:rsidR="00D97A8F" w:rsidRDefault="00D97A8F" w:rsidP="00D97A8F">
            <w:pPr>
              <w:jc w:val="center"/>
              <w:rPr>
                <w:rFonts w:cs="Arial"/>
                <w:sz w:val="16"/>
                <w:szCs w:val="16"/>
              </w:rPr>
            </w:pPr>
            <w:r>
              <w:rPr>
                <w:rFonts w:cs="Arial"/>
                <w:sz w:val="16"/>
                <w:szCs w:val="16"/>
              </w:rPr>
              <w:t>Nov 2024</w:t>
            </w:r>
          </w:p>
        </w:tc>
      </w:tr>
      <w:tr w:rsidR="00631975" w:rsidRPr="00514B37" w14:paraId="3AD8FB5F" w14:textId="77777777" w:rsidTr="00315A0B">
        <w:trPr>
          <w:trHeight w:val="288"/>
        </w:trPr>
        <w:tc>
          <w:tcPr>
            <w:tcW w:w="1082" w:type="dxa"/>
            <w:vAlign w:val="center"/>
          </w:tcPr>
          <w:p w14:paraId="2E29DC70" w14:textId="403B1E9D" w:rsidR="00631975" w:rsidRDefault="00631975" w:rsidP="00631975">
            <w:pPr>
              <w:jc w:val="center"/>
              <w:rPr>
                <w:rFonts w:cs="Arial"/>
                <w:sz w:val="16"/>
                <w:szCs w:val="16"/>
              </w:rPr>
            </w:pPr>
            <w:r>
              <w:rPr>
                <w:rFonts w:cs="Arial"/>
                <w:sz w:val="16"/>
                <w:szCs w:val="16"/>
              </w:rPr>
              <w:t>L</w:t>
            </w:r>
          </w:p>
        </w:tc>
        <w:tc>
          <w:tcPr>
            <w:tcW w:w="728" w:type="dxa"/>
            <w:noWrap/>
            <w:vAlign w:val="center"/>
          </w:tcPr>
          <w:p w14:paraId="16FA7C79" w14:textId="37124D78" w:rsidR="00631975" w:rsidRDefault="00631975" w:rsidP="00631975">
            <w:pPr>
              <w:jc w:val="center"/>
              <w:rPr>
                <w:rFonts w:cs="Arial"/>
                <w:sz w:val="16"/>
                <w:szCs w:val="16"/>
              </w:rPr>
            </w:pPr>
            <w:r>
              <w:rPr>
                <w:rFonts w:cs="Arial"/>
                <w:sz w:val="16"/>
                <w:szCs w:val="16"/>
              </w:rPr>
              <w:t>7500</w:t>
            </w:r>
          </w:p>
        </w:tc>
        <w:tc>
          <w:tcPr>
            <w:tcW w:w="7283" w:type="dxa"/>
            <w:noWrap/>
            <w:vAlign w:val="center"/>
          </w:tcPr>
          <w:p w14:paraId="2285E1E2" w14:textId="5432C5AA" w:rsidR="00631975" w:rsidRDefault="00631975" w:rsidP="00631975">
            <w:pPr>
              <w:jc w:val="left"/>
              <w:rPr>
                <w:rFonts w:cs="Arial"/>
                <w:sz w:val="16"/>
                <w:szCs w:val="16"/>
              </w:rPr>
            </w:pPr>
            <w:r>
              <w:rPr>
                <w:rFonts w:cs="Arial"/>
                <w:sz w:val="16"/>
                <w:szCs w:val="16"/>
              </w:rPr>
              <w:t>DEPARTMENT OF HEALTH AND HUMAN SERVICES</w:t>
            </w:r>
          </w:p>
        </w:tc>
        <w:tc>
          <w:tcPr>
            <w:tcW w:w="1275" w:type="dxa"/>
            <w:noWrap/>
            <w:vAlign w:val="center"/>
          </w:tcPr>
          <w:p w14:paraId="05377039" w14:textId="0D29BB63" w:rsidR="00631975" w:rsidRDefault="00AA005B" w:rsidP="00631975">
            <w:pPr>
              <w:jc w:val="center"/>
              <w:rPr>
                <w:rFonts w:cs="Arial"/>
                <w:sz w:val="16"/>
                <w:szCs w:val="16"/>
              </w:rPr>
            </w:pPr>
            <w:r>
              <w:rPr>
                <w:rFonts w:cs="Arial"/>
                <w:sz w:val="16"/>
                <w:szCs w:val="16"/>
              </w:rPr>
              <w:t>Aug 2024</w:t>
            </w:r>
          </w:p>
        </w:tc>
      </w:tr>
      <w:tr w:rsidR="00061733" w:rsidRPr="00514B37" w14:paraId="74DC31DD" w14:textId="77777777" w:rsidTr="00315A0B">
        <w:trPr>
          <w:trHeight w:val="288"/>
        </w:trPr>
        <w:tc>
          <w:tcPr>
            <w:tcW w:w="1082" w:type="dxa"/>
            <w:vAlign w:val="center"/>
          </w:tcPr>
          <w:p w14:paraId="5723FB3F" w14:textId="2109E342" w:rsidR="00061733" w:rsidRDefault="00061733" w:rsidP="00061733">
            <w:pPr>
              <w:jc w:val="center"/>
              <w:rPr>
                <w:rFonts w:cs="Arial"/>
                <w:color w:val="000000"/>
                <w:sz w:val="16"/>
                <w:szCs w:val="16"/>
              </w:rPr>
            </w:pPr>
            <w:r>
              <w:rPr>
                <w:rFonts w:cs="Arial"/>
                <w:sz w:val="16"/>
                <w:szCs w:val="16"/>
              </w:rPr>
              <w:t>L</w:t>
            </w:r>
          </w:p>
        </w:tc>
        <w:tc>
          <w:tcPr>
            <w:tcW w:w="728" w:type="dxa"/>
            <w:noWrap/>
            <w:vAlign w:val="center"/>
          </w:tcPr>
          <w:p w14:paraId="1A6A8C50" w14:textId="136010EE" w:rsidR="00061733" w:rsidRDefault="00061733" w:rsidP="00061733">
            <w:pPr>
              <w:jc w:val="center"/>
              <w:rPr>
                <w:rFonts w:cs="Arial"/>
                <w:color w:val="000000"/>
                <w:sz w:val="16"/>
                <w:szCs w:val="16"/>
              </w:rPr>
            </w:pPr>
            <w:r>
              <w:rPr>
                <w:rFonts w:cs="Arial"/>
                <w:sz w:val="16"/>
                <w:szCs w:val="16"/>
              </w:rPr>
              <w:t>1600</w:t>
            </w:r>
          </w:p>
        </w:tc>
        <w:tc>
          <w:tcPr>
            <w:tcW w:w="7283" w:type="dxa"/>
            <w:noWrap/>
            <w:vAlign w:val="center"/>
          </w:tcPr>
          <w:p w14:paraId="0495862C" w14:textId="4009CD5A" w:rsidR="00061733" w:rsidRDefault="00061733" w:rsidP="00061733">
            <w:pPr>
              <w:jc w:val="left"/>
              <w:rPr>
                <w:rFonts w:cs="Arial"/>
                <w:color w:val="000000"/>
                <w:sz w:val="16"/>
                <w:szCs w:val="16"/>
              </w:rPr>
            </w:pPr>
            <w:r>
              <w:rPr>
                <w:rFonts w:cs="Arial"/>
                <w:sz w:val="16"/>
                <w:szCs w:val="16"/>
              </w:rPr>
              <w:t xml:space="preserve">DEPARTMENT OF LABOR </w:t>
            </w:r>
          </w:p>
        </w:tc>
        <w:tc>
          <w:tcPr>
            <w:tcW w:w="1275" w:type="dxa"/>
            <w:noWrap/>
            <w:vAlign w:val="center"/>
          </w:tcPr>
          <w:p w14:paraId="1CD00F00" w14:textId="68005B7B" w:rsidR="00061733" w:rsidRPr="002F0118" w:rsidRDefault="000A4D3F" w:rsidP="00061733">
            <w:pPr>
              <w:jc w:val="center"/>
              <w:rPr>
                <w:rFonts w:cs="Arial"/>
                <w:sz w:val="16"/>
                <w:szCs w:val="16"/>
              </w:rPr>
            </w:pPr>
            <w:r>
              <w:rPr>
                <w:rFonts w:cs="Arial"/>
                <w:sz w:val="16"/>
                <w:szCs w:val="16"/>
              </w:rPr>
              <w:t>Jul 2024</w:t>
            </w:r>
          </w:p>
        </w:tc>
      </w:tr>
      <w:tr w:rsidR="00061733" w:rsidRPr="00514B37" w14:paraId="6D5E2873" w14:textId="77777777" w:rsidTr="00315A0B">
        <w:trPr>
          <w:trHeight w:val="288"/>
        </w:trPr>
        <w:tc>
          <w:tcPr>
            <w:tcW w:w="1082" w:type="dxa"/>
            <w:vAlign w:val="center"/>
          </w:tcPr>
          <w:p w14:paraId="7E60069C" w14:textId="5ACC8A94" w:rsidR="00061733" w:rsidRDefault="00061733" w:rsidP="00061733">
            <w:pPr>
              <w:jc w:val="center"/>
              <w:rPr>
                <w:rFonts w:cs="Arial"/>
                <w:color w:val="000000"/>
                <w:sz w:val="16"/>
                <w:szCs w:val="16"/>
              </w:rPr>
            </w:pPr>
            <w:r>
              <w:rPr>
                <w:rFonts w:cs="Arial"/>
                <w:sz w:val="16"/>
                <w:szCs w:val="16"/>
              </w:rPr>
              <w:t>L</w:t>
            </w:r>
          </w:p>
        </w:tc>
        <w:tc>
          <w:tcPr>
            <w:tcW w:w="728" w:type="dxa"/>
            <w:noWrap/>
            <w:vAlign w:val="center"/>
          </w:tcPr>
          <w:p w14:paraId="44EA8283" w14:textId="73ED264E" w:rsidR="00061733" w:rsidRDefault="00061733" w:rsidP="00061733">
            <w:pPr>
              <w:jc w:val="center"/>
              <w:rPr>
                <w:rFonts w:cs="Arial"/>
                <w:color w:val="000000"/>
                <w:sz w:val="16"/>
                <w:szCs w:val="16"/>
              </w:rPr>
            </w:pPr>
            <w:r>
              <w:rPr>
                <w:rFonts w:cs="Arial"/>
                <w:sz w:val="16"/>
                <w:szCs w:val="16"/>
              </w:rPr>
              <w:t>1900</w:t>
            </w:r>
          </w:p>
        </w:tc>
        <w:tc>
          <w:tcPr>
            <w:tcW w:w="7283" w:type="dxa"/>
            <w:noWrap/>
            <w:vAlign w:val="center"/>
          </w:tcPr>
          <w:p w14:paraId="739DAE88" w14:textId="6BE376AB" w:rsidR="00061733" w:rsidRDefault="00061733" w:rsidP="00061733">
            <w:pPr>
              <w:jc w:val="left"/>
              <w:rPr>
                <w:rFonts w:cs="Arial"/>
                <w:color w:val="000000"/>
                <w:sz w:val="16"/>
                <w:szCs w:val="16"/>
              </w:rPr>
            </w:pPr>
            <w:r>
              <w:rPr>
                <w:rFonts w:cs="Arial"/>
                <w:sz w:val="16"/>
                <w:szCs w:val="16"/>
              </w:rPr>
              <w:t>DEPARTMENT OF STATE</w:t>
            </w:r>
          </w:p>
        </w:tc>
        <w:tc>
          <w:tcPr>
            <w:tcW w:w="1275" w:type="dxa"/>
            <w:noWrap/>
            <w:vAlign w:val="center"/>
          </w:tcPr>
          <w:p w14:paraId="033D9A89" w14:textId="20E1D9D0" w:rsidR="00061733" w:rsidRPr="002F0118" w:rsidRDefault="000A4D3F" w:rsidP="00061733">
            <w:pPr>
              <w:jc w:val="center"/>
              <w:rPr>
                <w:rFonts w:cs="Arial"/>
                <w:sz w:val="16"/>
                <w:szCs w:val="16"/>
              </w:rPr>
            </w:pPr>
            <w:r>
              <w:rPr>
                <w:rFonts w:cs="Arial"/>
                <w:sz w:val="16"/>
                <w:szCs w:val="16"/>
              </w:rPr>
              <w:t>Jul 2024</w:t>
            </w:r>
          </w:p>
        </w:tc>
      </w:tr>
      <w:tr w:rsidR="00061733" w:rsidRPr="00514B37" w14:paraId="46FE18B8" w14:textId="77777777" w:rsidTr="00315A0B">
        <w:trPr>
          <w:trHeight w:val="288"/>
        </w:trPr>
        <w:tc>
          <w:tcPr>
            <w:tcW w:w="1082" w:type="dxa"/>
            <w:vAlign w:val="center"/>
          </w:tcPr>
          <w:p w14:paraId="448C7BAA" w14:textId="5FF91A85" w:rsidR="00061733" w:rsidRDefault="00061733" w:rsidP="00061733">
            <w:pPr>
              <w:jc w:val="center"/>
              <w:rPr>
                <w:rFonts w:cs="Arial"/>
                <w:color w:val="000000"/>
                <w:sz w:val="16"/>
                <w:szCs w:val="16"/>
              </w:rPr>
            </w:pPr>
            <w:r>
              <w:rPr>
                <w:rFonts w:cs="Arial"/>
                <w:sz w:val="16"/>
                <w:szCs w:val="16"/>
              </w:rPr>
              <w:t>L</w:t>
            </w:r>
          </w:p>
        </w:tc>
        <w:tc>
          <w:tcPr>
            <w:tcW w:w="728" w:type="dxa"/>
            <w:noWrap/>
            <w:vAlign w:val="center"/>
          </w:tcPr>
          <w:p w14:paraId="5C710B83" w14:textId="727B52A7" w:rsidR="00061733" w:rsidRDefault="00061733" w:rsidP="00061733">
            <w:pPr>
              <w:jc w:val="center"/>
              <w:rPr>
                <w:rFonts w:cs="Arial"/>
                <w:color w:val="000000"/>
                <w:sz w:val="16"/>
                <w:szCs w:val="16"/>
              </w:rPr>
            </w:pPr>
            <w:r>
              <w:rPr>
                <w:rFonts w:cs="Arial"/>
                <w:sz w:val="16"/>
                <w:szCs w:val="16"/>
              </w:rPr>
              <w:t>2804</w:t>
            </w:r>
          </w:p>
        </w:tc>
        <w:tc>
          <w:tcPr>
            <w:tcW w:w="7283" w:type="dxa"/>
            <w:noWrap/>
            <w:vAlign w:val="center"/>
          </w:tcPr>
          <w:p w14:paraId="77D389DC" w14:textId="001ED7EB" w:rsidR="00061733" w:rsidRDefault="00061733" w:rsidP="00061733">
            <w:pPr>
              <w:jc w:val="left"/>
              <w:rPr>
                <w:rFonts w:cs="Arial"/>
                <w:color w:val="000000"/>
                <w:sz w:val="16"/>
                <w:szCs w:val="16"/>
              </w:rPr>
            </w:pPr>
            <w:r>
              <w:rPr>
                <w:rFonts w:cs="Arial"/>
                <w:sz w:val="16"/>
                <w:szCs w:val="16"/>
              </w:rPr>
              <w:t>SOCIAL SECURITY ADMINISTRATION</w:t>
            </w:r>
          </w:p>
        </w:tc>
        <w:tc>
          <w:tcPr>
            <w:tcW w:w="1275" w:type="dxa"/>
            <w:noWrap/>
            <w:vAlign w:val="center"/>
          </w:tcPr>
          <w:p w14:paraId="095CC4FF" w14:textId="7193C94E" w:rsidR="00061733" w:rsidRPr="002F0118" w:rsidRDefault="000A4D3F" w:rsidP="00061733">
            <w:pPr>
              <w:jc w:val="center"/>
              <w:rPr>
                <w:rFonts w:cs="Arial"/>
                <w:sz w:val="16"/>
                <w:szCs w:val="16"/>
              </w:rPr>
            </w:pPr>
            <w:r>
              <w:rPr>
                <w:rFonts w:cs="Arial"/>
                <w:sz w:val="16"/>
                <w:szCs w:val="16"/>
              </w:rPr>
              <w:t>Jul 2024</w:t>
            </w:r>
          </w:p>
        </w:tc>
      </w:tr>
      <w:tr w:rsidR="00ED05E7" w:rsidRPr="00ED05E7" w:rsidDel="00381410" w14:paraId="7E077D5B" w14:textId="77777777" w:rsidTr="00315A0B">
        <w:trPr>
          <w:trHeight w:hRule="exact" w:val="360"/>
        </w:trPr>
        <w:tc>
          <w:tcPr>
            <w:tcW w:w="10368" w:type="dxa"/>
            <w:gridSpan w:val="4"/>
            <w:shd w:val="clear" w:color="auto" w:fill="365F91" w:themeFill="accent1" w:themeFillShade="BF"/>
            <w:vAlign w:val="center"/>
          </w:tcPr>
          <w:p w14:paraId="6E953F4F" w14:textId="255363D8" w:rsidR="00381410" w:rsidRPr="00ED05E7" w:rsidDel="00381410" w:rsidRDefault="00381410" w:rsidP="00381410">
            <w:pPr>
              <w:jc w:val="left"/>
              <w:rPr>
                <w:rFonts w:cs="Arial"/>
                <w:b/>
                <w:bCs/>
                <w:color w:val="FFFFFF" w:themeColor="background1"/>
                <w:sz w:val="20"/>
                <w:szCs w:val="20"/>
              </w:rPr>
            </w:pPr>
            <w:r w:rsidRPr="00ED05E7">
              <w:rPr>
                <w:rFonts w:cs="Arial"/>
                <w:b/>
                <w:bCs/>
                <w:color w:val="FFFFFF" w:themeColor="background1"/>
                <w:sz w:val="18"/>
                <w:szCs w:val="18"/>
              </w:rPr>
              <w:t>Medium Agencies</w:t>
            </w:r>
          </w:p>
        </w:tc>
      </w:tr>
      <w:tr w:rsidR="00E84233" w:rsidRPr="00514B37" w14:paraId="3F3FD367" w14:textId="77777777" w:rsidTr="00315A0B">
        <w:trPr>
          <w:trHeight w:val="288"/>
        </w:trPr>
        <w:tc>
          <w:tcPr>
            <w:tcW w:w="1082" w:type="dxa"/>
            <w:vAlign w:val="center"/>
          </w:tcPr>
          <w:p w14:paraId="33643133" w14:textId="762E613A" w:rsidR="00E84233" w:rsidRDefault="00E84233" w:rsidP="00E84233">
            <w:pPr>
              <w:jc w:val="center"/>
              <w:rPr>
                <w:rFonts w:cs="Arial"/>
                <w:sz w:val="16"/>
                <w:szCs w:val="16"/>
              </w:rPr>
            </w:pPr>
            <w:r>
              <w:rPr>
                <w:rFonts w:cs="Arial"/>
                <w:sz w:val="16"/>
                <w:szCs w:val="16"/>
              </w:rPr>
              <w:t>M</w:t>
            </w:r>
          </w:p>
        </w:tc>
        <w:tc>
          <w:tcPr>
            <w:tcW w:w="728" w:type="dxa"/>
            <w:noWrap/>
            <w:vAlign w:val="center"/>
          </w:tcPr>
          <w:p w14:paraId="25C04513" w14:textId="273C56FB" w:rsidR="00E84233" w:rsidRDefault="00E84233" w:rsidP="00E84233">
            <w:pPr>
              <w:jc w:val="center"/>
              <w:rPr>
                <w:rFonts w:cs="Arial"/>
                <w:color w:val="000000" w:themeColor="text1"/>
                <w:sz w:val="16"/>
                <w:szCs w:val="16"/>
              </w:rPr>
            </w:pPr>
            <w:r>
              <w:rPr>
                <w:rFonts w:cs="Arial"/>
                <w:color w:val="000000" w:themeColor="text1"/>
                <w:sz w:val="16"/>
                <w:szCs w:val="16"/>
              </w:rPr>
              <w:t>8800</w:t>
            </w:r>
          </w:p>
        </w:tc>
        <w:tc>
          <w:tcPr>
            <w:tcW w:w="7283" w:type="dxa"/>
            <w:noWrap/>
            <w:vAlign w:val="center"/>
          </w:tcPr>
          <w:p w14:paraId="5C26B1AF" w14:textId="5B63E04E" w:rsidR="00E84233" w:rsidRDefault="00E84233" w:rsidP="00E84233">
            <w:pPr>
              <w:jc w:val="left"/>
              <w:rPr>
                <w:rFonts w:cs="Arial"/>
                <w:color w:val="000000" w:themeColor="text1"/>
                <w:sz w:val="16"/>
                <w:szCs w:val="16"/>
              </w:rPr>
            </w:pPr>
            <w:r w:rsidRPr="00E84233">
              <w:rPr>
                <w:rFonts w:cs="Arial"/>
                <w:color w:val="000000" w:themeColor="text1"/>
                <w:sz w:val="16"/>
                <w:szCs w:val="16"/>
              </w:rPr>
              <w:t>NATIONAL ARCHIVES AND RECORDS ADMINISTRATION</w:t>
            </w:r>
          </w:p>
        </w:tc>
        <w:tc>
          <w:tcPr>
            <w:tcW w:w="1275" w:type="dxa"/>
            <w:noWrap/>
            <w:vAlign w:val="center"/>
          </w:tcPr>
          <w:p w14:paraId="537B60DD" w14:textId="42802237" w:rsidR="00E84233" w:rsidRDefault="00E84233" w:rsidP="00E84233">
            <w:pPr>
              <w:jc w:val="center"/>
              <w:rPr>
                <w:rFonts w:cs="Arial"/>
                <w:sz w:val="16"/>
                <w:szCs w:val="16"/>
              </w:rPr>
            </w:pPr>
            <w:r>
              <w:rPr>
                <w:rFonts w:cs="Arial"/>
                <w:sz w:val="16"/>
                <w:szCs w:val="16"/>
              </w:rPr>
              <w:t>Jun 2026</w:t>
            </w:r>
          </w:p>
        </w:tc>
      </w:tr>
      <w:tr w:rsidR="00541C31" w:rsidRPr="00514B37" w14:paraId="33E86AE0" w14:textId="77777777" w:rsidTr="00315A0B">
        <w:trPr>
          <w:trHeight w:val="288"/>
        </w:trPr>
        <w:tc>
          <w:tcPr>
            <w:tcW w:w="1082" w:type="dxa"/>
            <w:vAlign w:val="center"/>
          </w:tcPr>
          <w:p w14:paraId="39116632" w14:textId="282244E6" w:rsidR="00541C31" w:rsidRDefault="00541C31" w:rsidP="005F1D63">
            <w:pPr>
              <w:jc w:val="center"/>
              <w:rPr>
                <w:rFonts w:cs="Arial"/>
                <w:sz w:val="16"/>
                <w:szCs w:val="16"/>
              </w:rPr>
            </w:pPr>
            <w:r>
              <w:rPr>
                <w:rFonts w:cs="Arial"/>
                <w:sz w:val="16"/>
                <w:szCs w:val="16"/>
              </w:rPr>
              <w:t>M</w:t>
            </w:r>
          </w:p>
        </w:tc>
        <w:tc>
          <w:tcPr>
            <w:tcW w:w="728" w:type="dxa"/>
            <w:noWrap/>
            <w:vAlign w:val="center"/>
          </w:tcPr>
          <w:p w14:paraId="6B8A51C5" w14:textId="4605FAEC" w:rsidR="00541C31" w:rsidRDefault="00541C31" w:rsidP="005F1D63">
            <w:pPr>
              <w:jc w:val="center"/>
              <w:rPr>
                <w:rFonts w:cs="Arial"/>
                <w:color w:val="000000" w:themeColor="text1"/>
                <w:sz w:val="16"/>
                <w:szCs w:val="16"/>
              </w:rPr>
            </w:pPr>
            <w:r>
              <w:rPr>
                <w:rFonts w:cs="Arial"/>
                <w:color w:val="000000" w:themeColor="text1"/>
                <w:sz w:val="16"/>
                <w:szCs w:val="16"/>
              </w:rPr>
              <w:t>0500</w:t>
            </w:r>
          </w:p>
        </w:tc>
        <w:tc>
          <w:tcPr>
            <w:tcW w:w="7283" w:type="dxa"/>
            <w:noWrap/>
            <w:vAlign w:val="center"/>
          </w:tcPr>
          <w:p w14:paraId="346FE8F4" w14:textId="2E73480B" w:rsidR="00541C31" w:rsidRDefault="00541C31" w:rsidP="005F1D63">
            <w:pPr>
              <w:jc w:val="left"/>
              <w:rPr>
                <w:rFonts w:cs="Arial"/>
                <w:color w:val="000000" w:themeColor="text1"/>
                <w:sz w:val="16"/>
                <w:szCs w:val="16"/>
              </w:rPr>
            </w:pPr>
            <w:r>
              <w:rPr>
                <w:rFonts w:cs="Arial"/>
                <w:color w:val="000000" w:themeColor="text1"/>
                <w:sz w:val="16"/>
                <w:szCs w:val="16"/>
              </w:rPr>
              <w:t>GOVERNMENT ACCOUNTABILITY OFFICE</w:t>
            </w:r>
          </w:p>
        </w:tc>
        <w:tc>
          <w:tcPr>
            <w:tcW w:w="1275" w:type="dxa"/>
            <w:noWrap/>
            <w:vAlign w:val="center"/>
          </w:tcPr>
          <w:p w14:paraId="4448B22E" w14:textId="0A151F45" w:rsidR="00541C31" w:rsidRDefault="00541C31" w:rsidP="005F1D63">
            <w:pPr>
              <w:jc w:val="center"/>
              <w:rPr>
                <w:rFonts w:cs="Arial"/>
                <w:sz w:val="16"/>
                <w:szCs w:val="16"/>
              </w:rPr>
            </w:pPr>
            <w:r>
              <w:rPr>
                <w:rFonts w:cs="Arial"/>
                <w:sz w:val="16"/>
                <w:szCs w:val="16"/>
              </w:rPr>
              <w:t>Jan 2026</w:t>
            </w:r>
          </w:p>
        </w:tc>
      </w:tr>
      <w:tr w:rsidR="00D01696" w:rsidRPr="00514B37" w14:paraId="2F17230E" w14:textId="77777777" w:rsidTr="00315A0B">
        <w:trPr>
          <w:trHeight w:val="288"/>
        </w:trPr>
        <w:tc>
          <w:tcPr>
            <w:tcW w:w="1082" w:type="dxa"/>
            <w:vAlign w:val="center"/>
          </w:tcPr>
          <w:p w14:paraId="2934E725" w14:textId="1871444C" w:rsidR="00D01696" w:rsidRDefault="00D01696" w:rsidP="005F1D63">
            <w:pPr>
              <w:jc w:val="center"/>
              <w:rPr>
                <w:rFonts w:cs="Arial"/>
                <w:sz w:val="16"/>
                <w:szCs w:val="16"/>
              </w:rPr>
            </w:pPr>
            <w:r>
              <w:rPr>
                <w:rFonts w:cs="Arial"/>
                <w:sz w:val="16"/>
                <w:szCs w:val="16"/>
              </w:rPr>
              <w:t>M</w:t>
            </w:r>
          </w:p>
        </w:tc>
        <w:tc>
          <w:tcPr>
            <w:tcW w:w="728" w:type="dxa"/>
            <w:noWrap/>
            <w:vAlign w:val="center"/>
          </w:tcPr>
          <w:p w14:paraId="6D942F16" w14:textId="32022934" w:rsidR="00D01696" w:rsidRDefault="00D01696" w:rsidP="005F1D63">
            <w:pPr>
              <w:jc w:val="center"/>
              <w:rPr>
                <w:rFonts w:cs="Arial"/>
                <w:color w:val="000000" w:themeColor="text1"/>
                <w:sz w:val="16"/>
                <w:szCs w:val="16"/>
              </w:rPr>
            </w:pPr>
            <w:r>
              <w:rPr>
                <w:rFonts w:cs="Arial"/>
                <w:color w:val="000000" w:themeColor="text1"/>
                <w:sz w:val="16"/>
                <w:szCs w:val="16"/>
              </w:rPr>
              <w:t>1800</w:t>
            </w:r>
          </w:p>
        </w:tc>
        <w:tc>
          <w:tcPr>
            <w:tcW w:w="7283" w:type="dxa"/>
            <w:noWrap/>
            <w:vAlign w:val="center"/>
          </w:tcPr>
          <w:p w14:paraId="68DF451E" w14:textId="55EBE445" w:rsidR="00D01696" w:rsidRDefault="00D01696" w:rsidP="005F1D63">
            <w:pPr>
              <w:jc w:val="left"/>
              <w:rPr>
                <w:rFonts w:cs="Arial"/>
                <w:color w:val="000000" w:themeColor="text1"/>
                <w:sz w:val="16"/>
                <w:szCs w:val="16"/>
              </w:rPr>
            </w:pPr>
            <w:r>
              <w:rPr>
                <w:rFonts w:cs="Arial"/>
                <w:color w:val="000000" w:themeColor="text1"/>
                <w:sz w:val="16"/>
                <w:szCs w:val="16"/>
              </w:rPr>
              <w:t>UNITED STATES POSTAL SERVICE</w:t>
            </w:r>
          </w:p>
        </w:tc>
        <w:tc>
          <w:tcPr>
            <w:tcW w:w="1275" w:type="dxa"/>
            <w:noWrap/>
            <w:vAlign w:val="center"/>
          </w:tcPr>
          <w:p w14:paraId="586B7FEA" w14:textId="5931994B" w:rsidR="00D01696" w:rsidRDefault="00D01696" w:rsidP="005F1D63">
            <w:pPr>
              <w:jc w:val="center"/>
              <w:rPr>
                <w:rFonts w:cs="Arial"/>
                <w:sz w:val="16"/>
                <w:szCs w:val="16"/>
              </w:rPr>
            </w:pPr>
            <w:r>
              <w:rPr>
                <w:rFonts w:cs="Arial"/>
                <w:sz w:val="16"/>
                <w:szCs w:val="16"/>
              </w:rPr>
              <w:t>Dec 2025</w:t>
            </w:r>
          </w:p>
        </w:tc>
      </w:tr>
      <w:tr w:rsidR="000F7B87" w:rsidRPr="00514B37" w14:paraId="41CF17E6" w14:textId="77777777" w:rsidTr="00315A0B">
        <w:trPr>
          <w:trHeight w:val="288"/>
        </w:trPr>
        <w:tc>
          <w:tcPr>
            <w:tcW w:w="1082" w:type="dxa"/>
            <w:vAlign w:val="center"/>
          </w:tcPr>
          <w:p w14:paraId="3D43276C" w14:textId="5318EE37" w:rsidR="000F7B87" w:rsidRDefault="000F7B87" w:rsidP="005F1D63">
            <w:pPr>
              <w:jc w:val="center"/>
              <w:rPr>
                <w:rFonts w:cs="Arial"/>
                <w:sz w:val="16"/>
                <w:szCs w:val="16"/>
              </w:rPr>
            </w:pPr>
            <w:r>
              <w:rPr>
                <w:rFonts w:cs="Arial"/>
                <w:sz w:val="16"/>
                <w:szCs w:val="16"/>
              </w:rPr>
              <w:t>M</w:t>
            </w:r>
          </w:p>
        </w:tc>
        <w:tc>
          <w:tcPr>
            <w:tcW w:w="728" w:type="dxa"/>
            <w:noWrap/>
            <w:vAlign w:val="center"/>
          </w:tcPr>
          <w:p w14:paraId="544C1C65" w14:textId="67BA99EF" w:rsidR="000F7B87" w:rsidRPr="00B05E25" w:rsidRDefault="000F7B87" w:rsidP="005F1D63">
            <w:pPr>
              <w:jc w:val="center"/>
              <w:rPr>
                <w:rFonts w:cs="Arial"/>
                <w:color w:val="000000" w:themeColor="text1"/>
                <w:sz w:val="16"/>
                <w:szCs w:val="16"/>
              </w:rPr>
            </w:pPr>
            <w:r>
              <w:rPr>
                <w:rFonts w:cs="Arial"/>
                <w:color w:val="000000" w:themeColor="text1"/>
                <w:sz w:val="16"/>
                <w:szCs w:val="16"/>
              </w:rPr>
              <w:t>6000</w:t>
            </w:r>
          </w:p>
        </w:tc>
        <w:tc>
          <w:tcPr>
            <w:tcW w:w="7283" w:type="dxa"/>
            <w:noWrap/>
            <w:vAlign w:val="center"/>
          </w:tcPr>
          <w:p w14:paraId="06EA3772" w14:textId="7CC09F31" w:rsidR="000F7B87" w:rsidRPr="00B05E25" w:rsidRDefault="000F7B87" w:rsidP="005F1D63">
            <w:pPr>
              <w:jc w:val="left"/>
              <w:rPr>
                <w:rFonts w:cs="Arial"/>
                <w:color w:val="000000" w:themeColor="text1"/>
                <w:sz w:val="16"/>
                <w:szCs w:val="16"/>
              </w:rPr>
            </w:pPr>
            <w:r>
              <w:rPr>
                <w:rFonts w:cs="Arial"/>
                <w:color w:val="000000" w:themeColor="text1"/>
                <w:sz w:val="16"/>
                <w:szCs w:val="16"/>
              </w:rPr>
              <w:t>RAILROAD RETIREMENT BOARD</w:t>
            </w:r>
          </w:p>
        </w:tc>
        <w:tc>
          <w:tcPr>
            <w:tcW w:w="1275" w:type="dxa"/>
            <w:noWrap/>
            <w:vAlign w:val="center"/>
          </w:tcPr>
          <w:p w14:paraId="625DC157" w14:textId="75A2DFD3" w:rsidR="000F7B87" w:rsidRDefault="000F7B87" w:rsidP="005F1D63">
            <w:pPr>
              <w:jc w:val="center"/>
              <w:rPr>
                <w:rFonts w:cs="Arial"/>
                <w:sz w:val="16"/>
                <w:szCs w:val="16"/>
              </w:rPr>
            </w:pPr>
            <w:r>
              <w:rPr>
                <w:rFonts w:cs="Arial"/>
                <w:sz w:val="16"/>
                <w:szCs w:val="16"/>
              </w:rPr>
              <w:t>Oct 2025</w:t>
            </w:r>
          </w:p>
        </w:tc>
      </w:tr>
      <w:tr w:rsidR="005F1D63" w:rsidRPr="00514B37" w14:paraId="3AC63C50" w14:textId="77777777" w:rsidTr="00315A0B">
        <w:trPr>
          <w:trHeight w:val="288"/>
        </w:trPr>
        <w:tc>
          <w:tcPr>
            <w:tcW w:w="1082" w:type="dxa"/>
            <w:vAlign w:val="center"/>
          </w:tcPr>
          <w:p w14:paraId="033346F8" w14:textId="7E5982AD" w:rsidR="005F1D63" w:rsidRDefault="005F1D63" w:rsidP="005F1D63">
            <w:pPr>
              <w:jc w:val="center"/>
              <w:rPr>
                <w:rFonts w:cs="Arial"/>
                <w:sz w:val="16"/>
                <w:szCs w:val="16"/>
              </w:rPr>
            </w:pPr>
            <w:r>
              <w:rPr>
                <w:rFonts w:cs="Arial"/>
                <w:sz w:val="16"/>
                <w:szCs w:val="16"/>
              </w:rPr>
              <w:t>M</w:t>
            </w:r>
          </w:p>
        </w:tc>
        <w:tc>
          <w:tcPr>
            <w:tcW w:w="728" w:type="dxa"/>
            <w:noWrap/>
            <w:vAlign w:val="center"/>
          </w:tcPr>
          <w:p w14:paraId="613656CF" w14:textId="3E1B7C60" w:rsidR="005F1D63" w:rsidRPr="00B05E25" w:rsidRDefault="005F1D63" w:rsidP="005F1D63">
            <w:pPr>
              <w:jc w:val="center"/>
              <w:rPr>
                <w:rFonts w:cs="Arial"/>
                <w:color w:val="000000" w:themeColor="text1"/>
                <w:sz w:val="16"/>
                <w:szCs w:val="16"/>
              </w:rPr>
            </w:pPr>
            <w:r w:rsidRPr="00B05E25">
              <w:rPr>
                <w:rFonts w:cs="Arial"/>
                <w:color w:val="000000" w:themeColor="text1"/>
                <w:sz w:val="16"/>
                <w:szCs w:val="16"/>
              </w:rPr>
              <w:t>7300</w:t>
            </w:r>
          </w:p>
        </w:tc>
        <w:tc>
          <w:tcPr>
            <w:tcW w:w="7283" w:type="dxa"/>
            <w:noWrap/>
            <w:vAlign w:val="center"/>
          </w:tcPr>
          <w:p w14:paraId="7CAD1E50" w14:textId="3F7F42A5" w:rsidR="005F1D63" w:rsidRPr="00B05E25" w:rsidRDefault="005F1D63" w:rsidP="005F1D63">
            <w:pPr>
              <w:jc w:val="left"/>
              <w:rPr>
                <w:rFonts w:cs="Arial"/>
                <w:color w:val="000000" w:themeColor="text1"/>
                <w:sz w:val="16"/>
                <w:szCs w:val="16"/>
              </w:rPr>
            </w:pPr>
            <w:r w:rsidRPr="00B05E25">
              <w:rPr>
                <w:rFonts w:cs="Arial"/>
                <w:color w:val="000000" w:themeColor="text1"/>
                <w:sz w:val="16"/>
                <w:szCs w:val="16"/>
              </w:rPr>
              <w:t>SMALL BUSINESS ADMINISTRATION</w:t>
            </w:r>
          </w:p>
        </w:tc>
        <w:tc>
          <w:tcPr>
            <w:tcW w:w="1275" w:type="dxa"/>
            <w:noWrap/>
            <w:vAlign w:val="center"/>
          </w:tcPr>
          <w:p w14:paraId="1870CF1D" w14:textId="0966BC7A" w:rsidR="005F1D63" w:rsidRDefault="005F1D63" w:rsidP="005F1D63">
            <w:pPr>
              <w:jc w:val="center"/>
              <w:rPr>
                <w:rFonts w:cs="Arial"/>
                <w:sz w:val="16"/>
                <w:szCs w:val="16"/>
              </w:rPr>
            </w:pPr>
            <w:r>
              <w:rPr>
                <w:rFonts w:cs="Arial"/>
                <w:sz w:val="16"/>
                <w:szCs w:val="16"/>
              </w:rPr>
              <w:t>Jul 2025</w:t>
            </w:r>
          </w:p>
        </w:tc>
      </w:tr>
      <w:tr w:rsidR="00AA7462" w:rsidRPr="00514B37" w14:paraId="7BE496E4" w14:textId="77777777" w:rsidTr="00315A0B">
        <w:trPr>
          <w:trHeight w:val="288"/>
        </w:trPr>
        <w:tc>
          <w:tcPr>
            <w:tcW w:w="1082" w:type="dxa"/>
            <w:vAlign w:val="center"/>
          </w:tcPr>
          <w:p w14:paraId="61EDD75F" w14:textId="453BCB22" w:rsidR="00AA7462" w:rsidRDefault="00AA7462" w:rsidP="00AA7462">
            <w:pPr>
              <w:jc w:val="center"/>
              <w:rPr>
                <w:rFonts w:cs="Arial"/>
                <w:sz w:val="16"/>
                <w:szCs w:val="16"/>
              </w:rPr>
            </w:pPr>
            <w:r>
              <w:rPr>
                <w:rFonts w:cs="Arial"/>
                <w:sz w:val="16"/>
                <w:szCs w:val="16"/>
              </w:rPr>
              <w:t>M</w:t>
            </w:r>
          </w:p>
        </w:tc>
        <w:tc>
          <w:tcPr>
            <w:tcW w:w="728" w:type="dxa"/>
            <w:noWrap/>
            <w:vAlign w:val="center"/>
          </w:tcPr>
          <w:p w14:paraId="7C6C3312" w14:textId="4AE1059C" w:rsidR="00AA7462" w:rsidRDefault="00AA7462" w:rsidP="00AA7462">
            <w:pPr>
              <w:jc w:val="center"/>
              <w:rPr>
                <w:rFonts w:cs="Arial"/>
                <w:sz w:val="16"/>
                <w:szCs w:val="16"/>
              </w:rPr>
            </w:pPr>
            <w:r>
              <w:rPr>
                <w:rFonts w:cs="Arial"/>
                <w:sz w:val="16"/>
                <w:szCs w:val="16"/>
              </w:rPr>
              <w:t>4500</w:t>
            </w:r>
          </w:p>
        </w:tc>
        <w:tc>
          <w:tcPr>
            <w:tcW w:w="7283" w:type="dxa"/>
            <w:noWrap/>
            <w:vAlign w:val="center"/>
          </w:tcPr>
          <w:p w14:paraId="5DF03864" w14:textId="35A11241" w:rsidR="00AA7462" w:rsidRDefault="00AA7462" w:rsidP="00AA7462">
            <w:pPr>
              <w:jc w:val="left"/>
              <w:rPr>
                <w:rFonts w:cs="Arial"/>
                <w:sz w:val="16"/>
                <w:szCs w:val="16"/>
              </w:rPr>
            </w:pPr>
            <w:r>
              <w:rPr>
                <w:rFonts w:cs="Arial"/>
                <w:sz w:val="16"/>
                <w:szCs w:val="16"/>
              </w:rPr>
              <w:t>EQUAL EMPLOYMENT OPPORTUNITY COMMISSION</w:t>
            </w:r>
          </w:p>
        </w:tc>
        <w:tc>
          <w:tcPr>
            <w:tcW w:w="1275" w:type="dxa"/>
            <w:noWrap/>
            <w:vAlign w:val="center"/>
          </w:tcPr>
          <w:p w14:paraId="63B04219" w14:textId="5E2A3994" w:rsidR="00AA7462" w:rsidRDefault="00AA7462" w:rsidP="00AA7462">
            <w:pPr>
              <w:jc w:val="center"/>
              <w:rPr>
                <w:rFonts w:cs="Arial"/>
                <w:sz w:val="16"/>
                <w:szCs w:val="16"/>
              </w:rPr>
            </w:pPr>
            <w:r>
              <w:rPr>
                <w:rFonts w:cs="Arial"/>
                <w:sz w:val="16"/>
                <w:szCs w:val="16"/>
              </w:rPr>
              <w:t>Jun 2025</w:t>
            </w:r>
          </w:p>
        </w:tc>
      </w:tr>
      <w:tr w:rsidR="00AA7462" w:rsidRPr="00514B37" w14:paraId="34C3337A" w14:textId="77777777" w:rsidTr="00315A0B">
        <w:trPr>
          <w:trHeight w:val="288"/>
        </w:trPr>
        <w:tc>
          <w:tcPr>
            <w:tcW w:w="1082" w:type="dxa"/>
            <w:vAlign w:val="center"/>
          </w:tcPr>
          <w:p w14:paraId="0B7D928E" w14:textId="21ECBCBB" w:rsidR="00AA7462" w:rsidRDefault="00AA7462" w:rsidP="00AA7462">
            <w:pPr>
              <w:jc w:val="center"/>
              <w:rPr>
                <w:rFonts w:cs="Arial"/>
                <w:sz w:val="16"/>
                <w:szCs w:val="16"/>
              </w:rPr>
            </w:pPr>
            <w:r>
              <w:rPr>
                <w:rFonts w:cs="Arial"/>
                <w:sz w:val="16"/>
                <w:szCs w:val="16"/>
              </w:rPr>
              <w:t>M</w:t>
            </w:r>
          </w:p>
        </w:tc>
        <w:tc>
          <w:tcPr>
            <w:tcW w:w="728" w:type="dxa"/>
            <w:noWrap/>
            <w:vAlign w:val="center"/>
          </w:tcPr>
          <w:p w14:paraId="6B6C1073" w14:textId="7F46269E" w:rsidR="00AA7462" w:rsidRDefault="00AA7462" w:rsidP="00AA7462">
            <w:pPr>
              <w:jc w:val="center"/>
              <w:rPr>
                <w:rFonts w:cs="Arial"/>
                <w:sz w:val="16"/>
                <w:szCs w:val="16"/>
              </w:rPr>
            </w:pPr>
            <w:r>
              <w:rPr>
                <w:rFonts w:cs="Arial"/>
                <w:sz w:val="16"/>
                <w:szCs w:val="16"/>
              </w:rPr>
              <w:t>9568</w:t>
            </w:r>
          </w:p>
        </w:tc>
        <w:tc>
          <w:tcPr>
            <w:tcW w:w="7283" w:type="dxa"/>
            <w:noWrap/>
            <w:vAlign w:val="center"/>
          </w:tcPr>
          <w:p w14:paraId="2BBFF4D4" w14:textId="414487E4" w:rsidR="00AA7462" w:rsidRDefault="00AA7462" w:rsidP="00AA7462">
            <w:pPr>
              <w:jc w:val="left"/>
              <w:rPr>
                <w:rFonts w:cs="Arial"/>
                <w:sz w:val="16"/>
                <w:szCs w:val="16"/>
              </w:rPr>
            </w:pPr>
            <w:r>
              <w:rPr>
                <w:rFonts w:cs="Arial"/>
                <w:sz w:val="16"/>
                <w:szCs w:val="16"/>
              </w:rPr>
              <w:t>US AGENCY FOR GLOBAL MEDIA</w:t>
            </w:r>
          </w:p>
        </w:tc>
        <w:tc>
          <w:tcPr>
            <w:tcW w:w="1275" w:type="dxa"/>
            <w:noWrap/>
            <w:vAlign w:val="center"/>
          </w:tcPr>
          <w:p w14:paraId="7E2035F7" w14:textId="00702D82" w:rsidR="00AA7462" w:rsidRDefault="00AA7462" w:rsidP="00AA7462">
            <w:pPr>
              <w:jc w:val="center"/>
              <w:rPr>
                <w:rFonts w:cs="Arial"/>
                <w:sz w:val="16"/>
                <w:szCs w:val="16"/>
              </w:rPr>
            </w:pPr>
            <w:r>
              <w:rPr>
                <w:rFonts w:cs="Arial"/>
                <w:sz w:val="16"/>
                <w:szCs w:val="16"/>
              </w:rPr>
              <w:t>Jun 2025</w:t>
            </w:r>
          </w:p>
        </w:tc>
      </w:tr>
      <w:tr w:rsidR="007D11DB" w:rsidRPr="00514B37" w14:paraId="53558B72" w14:textId="77777777" w:rsidTr="00315A0B">
        <w:trPr>
          <w:trHeight w:val="288"/>
        </w:trPr>
        <w:tc>
          <w:tcPr>
            <w:tcW w:w="1082" w:type="dxa"/>
            <w:vAlign w:val="center"/>
          </w:tcPr>
          <w:p w14:paraId="3F590F45" w14:textId="7CE5CAFF" w:rsidR="007D11DB" w:rsidRDefault="007D11DB" w:rsidP="00695300">
            <w:pPr>
              <w:jc w:val="center"/>
              <w:rPr>
                <w:rFonts w:cs="Arial"/>
                <w:sz w:val="16"/>
                <w:szCs w:val="16"/>
              </w:rPr>
            </w:pPr>
            <w:r>
              <w:rPr>
                <w:rFonts w:cs="Arial"/>
                <w:sz w:val="16"/>
                <w:szCs w:val="16"/>
              </w:rPr>
              <w:t>M</w:t>
            </w:r>
          </w:p>
        </w:tc>
        <w:tc>
          <w:tcPr>
            <w:tcW w:w="728" w:type="dxa"/>
            <w:noWrap/>
            <w:vAlign w:val="center"/>
          </w:tcPr>
          <w:p w14:paraId="56AB96B8" w14:textId="6067B263" w:rsidR="007D11DB" w:rsidRDefault="007D11DB" w:rsidP="00695300">
            <w:pPr>
              <w:jc w:val="center"/>
              <w:rPr>
                <w:rFonts w:cs="Arial"/>
                <w:sz w:val="16"/>
                <w:szCs w:val="16"/>
              </w:rPr>
            </w:pPr>
            <w:r>
              <w:rPr>
                <w:rFonts w:cs="Arial"/>
                <w:sz w:val="16"/>
                <w:szCs w:val="16"/>
              </w:rPr>
              <w:t>7805</w:t>
            </w:r>
          </w:p>
        </w:tc>
        <w:tc>
          <w:tcPr>
            <w:tcW w:w="7283" w:type="dxa"/>
            <w:noWrap/>
            <w:vAlign w:val="center"/>
          </w:tcPr>
          <w:p w14:paraId="0FC1E3B8" w14:textId="01170A08" w:rsidR="007D11DB" w:rsidRDefault="007D11DB" w:rsidP="00695300">
            <w:pPr>
              <w:jc w:val="left"/>
              <w:rPr>
                <w:rFonts w:cs="Arial"/>
                <w:sz w:val="16"/>
                <w:szCs w:val="16"/>
              </w:rPr>
            </w:pPr>
            <w:r>
              <w:rPr>
                <w:rFonts w:cs="Arial"/>
                <w:sz w:val="16"/>
                <w:szCs w:val="16"/>
              </w:rPr>
              <w:t>FEDERAL LAND BANKS-AGFIRST</w:t>
            </w:r>
          </w:p>
        </w:tc>
        <w:tc>
          <w:tcPr>
            <w:tcW w:w="1275" w:type="dxa"/>
            <w:noWrap/>
            <w:vAlign w:val="center"/>
          </w:tcPr>
          <w:p w14:paraId="1C49B947" w14:textId="5E234343" w:rsidR="007D11DB" w:rsidRDefault="007D11DB" w:rsidP="00695300">
            <w:pPr>
              <w:jc w:val="center"/>
              <w:rPr>
                <w:rFonts w:cs="Arial"/>
                <w:sz w:val="16"/>
                <w:szCs w:val="16"/>
              </w:rPr>
            </w:pPr>
            <w:r>
              <w:rPr>
                <w:rFonts w:cs="Arial"/>
                <w:sz w:val="16"/>
                <w:szCs w:val="16"/>
              </w:rPr>
              <w:t>Mar 2025</w:t>
            </w:r>
          </w:p>
        </w:tc>
      </w:tr>
      <w:tr w:rsidR="00695300" w:rsidRPr="00514B37" w14:paraId="1D8C0000" w14:textId="77777777" w:rsidTr="00315A0B">
        <w:trPr>
          <w:trHeight w:val="288"/>
        </w:trPr>
        <w:tc>
          <w:tcPr>
            <w:tcW w:w="1082" w:type="dxa"/>
            <w:vAlign w:val="center"/>
          </w:tcPr>
          <w:p w14:paraId="218B808B" w14:textId="41E97625" w:rsidR="00695300" w:rsidRDefault="00695300" w:rsidP="00695300">
            <w:pPr>
              <w:jc w:val="center"/>
              <w:rPr>
                <w:rFonts w:cs="Arial"/>
                <w:sz w:val="16"/>
                <w:szCs w:val="16"/>
              </w:rPr>
            </w:pPr>
            <w:r>
              <w:rPr>
                <w:rFonts w:cs="Arial"/>
                <w:sz w:val="16"/>
                <w:szCs w:val="16"/>
              </w:rPr>
              <w:t>M</w:t>
            </w:r>
          </w:p>
        </w:tc>
        <w:tc>
          <w:tcPr>
            <w:tcW w:w="728" w:type="dxa"/>
            <w:noWrap/>
            <w:vAlign w:val="center"/>
          </w:tcPr>
          <w:p w14:paraId="7FCF09B1" w14:textId="5154E9E4" w:rsidR="00695300" w:rsidRDefault="00695300" w:rsidP="00695300">
            <w:pPr>
              <w:jc w:val="center"/>
              <w:rPr>
                <w:rFonts w:cs="Arial"/>
                <w:sz w:val="16"/>
                <w:szCs w:val="16"/>
              </w:rPr>
            </w:pPr>
            <w:r>
              <w:rPr>
                <w:rFonts w:cs="Arial"/>
                <w:sz w:val="16"/>
                <w:szCs w:val="16"/>
              </w:rPr>
              <w:t>2400</w:t>
            </w:r>
          </w:p>
        </w:tc>
        <w:tc>
          <w:tcPr>
            <w:tcW w:w="7283" w:type="dxa"/>
            <w:noWrap/>
            <w:vAlign w:val="center"/>
          </w:tcPr>
          <w:p w14:paraId="44B3CA28" w14:textId="3941184D" w:rsidR="00695300" w:rsidRDefault="00695300" w:rsidP="00695300">
            <w:pPr>
              <w:jc w:val="left"/>
              <w:rPr>
                <w:rFonts w:cs="Arial"/>
                <w:sz w:val="16"/>
                <w:szCs w:val="16"/>
              </w:rPr>
            </w:pPr>
            <w:r>
              <w:rPr>
                <w:rFonts w:cs="Arial"/>
                <w:sz w:val="16"/>
                <w:szCs w:val="16"/>
              </w:rPr>
              <w:t>OFFICE OF PERSONNEL MANAGEMENT</w:t>
            </w:r>
          </w:p>
        </w:tc>
        <w:tc>
          <w:tcPr>
            <w:tcW w:w="1275" w:type="dxa"/>
            <w:noWrap/>
            <w:vAlign w:val="center"/>
          </w:tcPr>
          <w:p w14:paraId="405F27F0" w14:textId="64F31C1F" w:rsidR="00695300" w:rsidRDefault="00695300" w:rsidP="00695300">
            <w:pPr>
              <w:jc w:val="center"/>
              <w:rPr>
                <w:rFonts w:cs="Arial"/>
                <w:sz w:val="16"/>
                <w:szCs w:val="16"/>
              </w:rPr>
            </w:pPr>
            <w:r>
              <w:rPr>
                <w:rFonts w:cs="Arial"/>
                <w:sz w:val="16"/>
                <w:szCs w:val="16"/>
              </w:rPr>
              <w:t>Feb 2025</w:t>
            </w:r>
          </w:p>
        </w:tc>
      </w:tr>
      <w:tr w:rsidR="008A7B51" w:rsidRPr="00514B37" w14:paraId="03D07DC2" w14:textId="77777777" w:rsidTr="00315A0B">
        <w:trPr>
          <w:trHeight w:val="288"/>
        </w:trPr>
        <w:tc>
          <w:tcPr>
            <w:tcW w:w="1082" w:type="dxa"/>
            <w:vAlign w:val="center"/>
          </w:tcPr>
          <w:p w14:paraId="4CDBB127" w14:textId="49C1CF8E" w:rsidR="008A7B51" w:rsidRDefault="008A7B51" w:rsidP="008A7B51">
            <w:pPr>
              <w:jc w:val="center"/>
              <w:rPr>
                <w:rFonts w:cs="Arial"/>
                <w:sz w:val="16"/>
                <w:szCs w:val="16"/>
              </w:rPr>
            </w:pPr>
            <w:r>
              <w:rPr>
                <w:rFonts w:cs="Arial"/>
                <w:sz w:val="16"/>
                <w:szCs w:val="16"/>
              </w:rPr>
              <w:t>M</w:t>
            </w:r>
          </w:p>
        </w:tc>
        <w:tc>
          <w:tcPr>
            <w:tcW w:w="728" w:type="dxa"/>
            <w:noWrap/>
            <w:vAlign w:val="center"/>
          </w:tcPr>
          <w:p w14:paraId="2328078D" w14:textId="2B444D02" w:rsidR="008A7B51" w:rsidRDefault="008A7B51" w:rsidP="008A7B51">
            <w:pPr>
              <w:jc w:val="center"/>
              <w:rPr>
                <w:rFonts w:cs="Arial"/>
                <w:sz w:val="16"/>
                <w:szCs w:val="16"/>
              </w:rPr>
            </w:pPr>
            <w:r>
              <w:rPr>
                <w:rFonts w:cs="Arial"/>
                <w:sz w:val="16"/>
                <w:szCs w:val="16"/>
              </w:rPr>
              <w:t>6800</w:t>
            </w:r>
          </w:p>
        </w:tc>
        <w:tc>
          <w:tcPr>
            <w:tcW w:w="7283" w:type="dxa"/>
            <w:noWrap/>
            <w:vAlign w:val="center"/>
          </w:tcPr>
          <w:p w14:paraId="51B672A8" w14:textId="764B1812" w:rsidR="008A7B51" w:rsidRDefault="008A7B51" w:rsidP="008A7B51">
            <w:pPr>
              <w:jc w:val="left"/>
              <w:rPr>
                <w:rFonts w:cs="Arial"/>
                <w:sz w:val="16"/>
                <w:szCs w:val="16"/>
              </w:rPr>
            </w:pPr>
            <w:r>
              <w:rPr>
                <w:rFonts w:cs="Arial"/>
                <w:sz w:val="16"/>
                <w:szCs w:val="16"/>
              </w:rPr>
              <w:t>ENVIRONMENTAL PROTECTION AGENCY</w:t>
            </w:r>
          </w:p>
        </w:tc>
        <w:tc>
          <w:tcPr>
            <w:tcW w:w="1275" w:type="dxa"/>
            <w:noWrap/>
            <w:vAlign w:val="center"/>
          </w:tcPr>
          <w:p w14:paraId="5F5966FA" w14:textId="5263D648" w:rsidR="008A7B51" w:rsidRDefault="008A7B51" w:rsidP="008A7B51">
            <w:pPr>
              <w:jc w:val="center"/>
              <w:rPr>
                <w:rFonts w:cs="Arial"/>
                <w:sz w:val="16"/>
                <w:szCs w:val="16"/>
              </w:rPr>
            </w:pPr>
            <w:r>
              <w:rPr>
                <w:rFonts w:cs="Arial"/>
                <w:sz w:val="16"/>
                <w:szCs w:val="16"/>
              </w:rPr>
              <w:t>Sep 2024</w:t>
            </w:r>
          </w:p>
        </w:tc>
      </w:tr>
      <w:tr w:rsidR="00061733" w:rsidRPr="00514B37" w14:paraId="4E7FFCC0" w14:textId="77777777" w:rsidTr="00315A0B">
        <w:trPr>
          <w:trHeight w:val="288"/>
        </w:trPr>
        <w:tc>
          <w:tcPr>
            <w:tcW w:w="1082" w:type="dxa"/>
            <w:vAlign w:val="center"/>
          </w:tcPr>
          <w:p w14:paraId="123986DF" w14:textId="595ECE06" w:rsidR="00061733" w:rsidRDefault="00061733" w:rsidP="00061733">
            <w:pPr>
              <w:jc w:val="center"/>
              <w:rPr>
                <w:rFonts w:cs="Arial"/>
                <w:sz w:val="16"/>
                <w:szCs w:val="16"/>
              </w:rPr>
            </w:pPr>
            <w:r>
              <w:rPr>
                <w:rFonts w:cs="Arial"/>
                <w:sz w:val="16"/>
                <w:szCs w:val="16"/>
              </w:rPr>
              <w:t>M</w:t>
            </w:r>
          </w:p>
        </w:tc>
        <w:tc>
          <w:tcPr>
            <w:tcW w:w="728" w:type="dxa"/>
            <w:noWrap/>
            <w:vAlign w:val="center"/>
          </w:tcPr>
          <w:p w14:paraId="43F7C49F" w14:textId="25129379" w:rsidR="00061733" w:rsidRDefault="00061733" w:rsidP="00061733">
            <w:pPr>
              <w:jc w:val="center"/>
              <w:rPr>
                <w:rFonts w:cs="Arial"/>
                <w:sz w:val="16"/>
                <w:szCs w:val="16"/>
              </w:rPr>
            </w:pPr>
            <w:r>
              <w:rPr>
                <w:rFonts w:cs="Arial"/>
                <w:sz w:val="16"/>
                <w:szCs w:val="16"/>
              </w:rPr>
              <w:t>8600</w:t>
            </w:r>
          </w:p>
        </w:tc>
        <w:tc>
          <w:tcPr>
            <w:tcW w:w="7283" w:type="dxa"/>
            <w:noWrap/>
            <w:vAlign w:val="center"/>
          </w:tcPr>
          <w:p w14:paraId="133ED6AA" w14:textId="54B053E2" w:rsidR="00061733" w:rsidRDefault="00061733" w:rsidP="00061733">
            <w:pPr>
              <w:jc w:val="left"/>
              <w:rPr>
                <w:rFonts w:cs="Arial"/>
                <w:sz w:val="16"/>
                <w:szCs w:val="16"/>
              </w:rPr>
            </w:pPr>
            <w:r>
              <w:rPr>
                <w:rFonts w:cs="Arial"/>
                <w:sz w:val="16"/>
                <w:szCs w:val="16"/>
              </w:rPr>
              <w:t>DEPARTMENT OF HOUSING AND URBAN DEVELOPMENT</w:t>
            </w:r>
          </w:p>
        </w:tc>
        <w:tc>
          <w:tcPr>
            <w:tcW w:w="1275" w:type="dxa"/>
            <w:noWrap/>
            <w:vAlign w:val="center"/>
          </w:tcPr>
          <w:p w14:paraId="6CBDF57F" w14:textId="52CC8E3A" w:rsidR="00061733" w:rsidRDefault="000A4D3F" w:rsidP="00061733">
            <w:pPr>
              <w:jc w:val="center"/>
              <w:rPr>
                <w:rFonts w:cs="Arial"/>
                <w:sz w:val="16"/>
                <w:szCs w:val="16"/>
              </w:rPr>
            </w:pPr>
            <w:r>
              <w:rPr>
                <w:rFonts w:cs="Arial"/>
                <w:sz w:val="16"/>
                <w:szCs w:val="16"/>
              </w:rPr>
              <w:t>Jul 2024</w:t>
            </w:r>
          </w:p>
        </w:tc>
      </w:tr>
      <w:tr w:rsidR="00061733" w:rsidRPr="00514B37" w14:paraId="04676DA3" w14:textId="77777777" w:rsidTr="00315A0B">
        <w:trPr>
          <w:trHeight w:val="288"/>
        </w:trPr>
        <w:tc>
          <w:tcPr>
            <w:tcW w:w="1082" w:type="dxa"/>
            <w:vAlign w:val="center"/>
          </w:tcPr>
          <w:p w14:paraId="1F103615" w14:textId="06BA6ACF" w:rsidR="00061733" w:rsidRDefault="00061733" w:rsidP="00061733">
            <w:pPr>
              <w:jc w:val="center"/>
              <w:rPr>
                <w:rFonts w:cs="Arial"/>
                <w:sz w:val="16"/>
                <w:szCs w:val="16"/>
              </w:rPr>
            </w:pPr>
            <w:r>
              <w:rPr>
                <w:rFonts w:cs="Arial"/>
                <w:sz w:val="16"/>
                <w:szCs w:val="16"/>
              </w:rPr>
              <w:t>M</w:t>
            </w:r>
          </w:p>
        </w:tc>
        <w:tc>
          <w:tcPr>
            <w:tcW w:w="728" w:type="dxa"/>
            <w:noWrap/>
            <w:vAlign w:val="center"/>
          </w:tcPr>
          <w:p w14:paraId="4BF77F6C" w14:textId="38A0313C" w:rsidR="00061733" w:rsidRDefault="00061733" w:rsidP="00061733">
            <w:pPr>
              <w:jc w:val="center"/>
              <w:rPr>
                <w:rFonts w:cs="Arial"/>
                <w:sz w:val="16"/>
                <w:szCs w:val="16"/>
              </w:rPr>
            </w:pPr>
            <w:r>
              <w:rPr>
                <w:rFonts w:cs="Arial"/>
                <w:sz w:val="16"/>
                <w:szCs w:val="16"/>
              </w:rPr>
              <w:t>4900</w:t>
            </w:r>
          </w:p>
        </w:tc>
        <w:tc>
          <w:tcPr>
            <w:tcW w:w="7283" w:type="dxa"/>
            <w:noWrap/>
            <w:vAlign w:val="center"/>
          </w:tcPr>
          <w:p w14:paraId="70E02A1F" w14:textId="748DA0D0" w:rsidR="00061733" w:rsidRDefault="00061733" w:rsidP="00061733">
            <w:pPr>
              <w:jc w:val="left"/>
              <w:rPr>
                <w:rFonts w:cs="Arial"/>
                <w:sz w:val="16"/>
                <w:szCs w:val="16"/>
              </w:rPr>
            </w:pPr>
            <w:r>
              <w:rPr>
                <w:rFonts w:cs="Arial"/>
                <w:sz w:val="16"/>
                <w:szCs w:val="16"/>
              </w:rPr>
              <w:t>NATIONAL SCIENCE FOUNDATION</w:t>
            </w:r>
          </w:p>
        </w:tc>
        <w:tc>
          <w:tcPr>
            <w:tcW w:w="1275" w:type="dxa"/>
            <w:noWrap/>
            <w:vAlign w:val="center"/>
          </w:tcPr>
          <w:p w14:paraId="62BCE9EF" w14:textId="14AB7BFF" w:rsidR="00061733" w:rsidRDefault="000A4D3F" w:rsidP="00061733">
            <w:pPr>
              <w:jc w:val="center"/>
              <w:rPr>
                <w:rFonts w:cs="Arial"/>
                <w:sz w:val="16"/>
                <w:szCs w:val="16"/>
              </w:rPr>
            </w:pPr>
            <w:r>
              <w:rPr>
                <w:rFonts w:cs="Arial"/>
                <w:sz w:val="16"/>
                <w:szCs w:val="16"/>
              </w:rPr>
              <w:t>Jul 2024</w:t>
            </w:r>
          </w:p>
        </w:tc>
      </w:tr>
      <w:tr w:rsidR="00307EB5" w:rsidRPr="00514B37" w14:paraId="76AEAC30" w14:textId="77777777" w:rsidTr="00315A0B">
        <w:trPr>
          <w:trHeight w:val="288"/>
        </w:trPr>
        <w:tc>
          <w:tcPr>
            <w:tcW w:w="1082" w:type="dxa"/>
            <w:vAlign w:val="center"/>
          </w:tcPr>
          <w:p w14:paraId="518A3B67" w14:textId="2B414013" w:rsidR="00307EB5" w:rsidRDefault="001A6411" w:rsidP="00E04492">
            <w:pPr>
              <w:jc w:val="center"/>
              <w:rPr>
                <w:rFonts w:cs="Arial"/>
                <w:sz w:val="16"/>
                <w:szCs w:val="16"/>
              </w:rPr>
            </w:pPr>
            <w:r>
              <w:rPr>
                <w:rFonts w:cs="Arial"/>
                <w:sz w:val="16"/>
                <w:szCs w:val="16"/>
              </w:rPr>
              <w:t>M</w:t>
            </w:r>
          </w:p>
        </w:tc>
        <w:tc>
          <w:tcPr>
            <w:tcW w:w="728" w:type="dxa"/>
            <w:noWrap/>
            <w:vAlign w:val="center"/>
          </w:tcPr>
          <w:p w14:paraId="3F15BAF4" w14:textId="36C8D57C" w:rsidR="00307EB5" w:rsidRDefault="00D91967" w:rsidP="00E04492">
            <w:pPr>
              <w:jc w:val="center"/>
              <w:rPr>
                <w:rFonts w:cs="Arial"/>
                <w:sz w:val="16"/>
                <w:szCs w:val="16"/>
              </w:rPr>
            </w:pPr>
            <w:r>
              <w:rPr>
                <w:rFonts w:cs="Arial"/>
                <w:sz w:val="16"/>
                <w:szCs w:val="16"/>
              </w:rPr>
              <w:t>6400</w:t>
            </w:r>
          </w:p>
        </w:tc>
        <w:tc>
          <w:tcPr>
            <w:tcW w:w="7283" w:type="dxa"/>
            <w:noWrap/>
            <w:vAlign w:val="center"/>
          </w:tcPr>
          <w:p w14:paraId="3FB208FE" w14:textId="685B3C30" w:rsidR="00307EB5" w:rsidRDefault="001A6411" w:rsidP="00E04492">
            <w:pPr>
              <w:jc w:val="left"/>
              <w:rPr>
                <w:rFonts w:cs="Arial"/>
                <w:sz w:val="16"/>
                <w:szCs w:val="16"/>
              </w:rPr>
            </w:pPr>
            <w:r>
              <w:rPr>
                <w:rFonts w:cs="Arial"/>
                <w:sz w:val="16"/>
                <w:szCs w:val="16"/>
              </w:rPr>
              <w:t>TENNESSEE VALLEY AUTHORITY</w:t>
            </w:r>
          </w:p>
        </w:tc>
        <w:tc>
          <w:tcPr>
            <w:tcW w:w="1275" w:type="dxa"/>
            <w:noWrap/>
            <w:vAlign w:val="center"/>
          </w:tcPr>
          <w:p w14:paraId="2C0FD6C2" w14:textId="591A6C5F" w:rsidR="00307EB5" w:rsidRDefault="00307EB5" w:rsidP="00E04492">
            <w:pPr>
              <w:jc w:val="center"/>
              <w:rPr>
                <w:rFonts w:cs="Arial"/>
                <w:sz w:val="16"/>
                <w:szCs w:val="16"/>
              </w:rPr>
            </w:pPr>
            <w:r>
              <w:rPr>
                <w:rFonts w:cs="Arial"/>
                <w:sz w:val="16"/>
                <w:szCs w:val="16"/>
              </w:rPr>
              <w:t>Jun 2024</w:t>
            </w:r>
          </w:p>
        </w:tc>
      </w:tr>
      <w:tr w:rsidR="00E04492" w:rsidRPr="00514B37" w14:paraId="3AAFE69D" w14:textId="77777777" w:rsidTr="00315A0B">
        <w:trPr>
          <w:trHeight w:val="288"/>
        </w:trPr>
        <w:tc>
          <w:tcPr>
            <w:tcW w:w="1082" w:type="dxa"/>
            <w:vAlign w:val="center"/>
          </w:tcPr>
          <w:p w14:paraId="76DE2A1D" w14:textId="48996935" w:rsidR="00E04492" w:rsidRDefault="00E04492" w:rsidP="00E04492">
            <w:pPr>
              <w:jc w:val="center"/>
              <w:rPr>
                <w:rFonts w:cs="Arial"/>
                <w:sz w:val="16"/>
                <w:szCs w:val="16"/>
              </w:rPr>
            </w:pPr>
            <w:r>
              <w:rPr>
                <w:rFonts w:cs="Arial"/>
                <w:sz w:val="16"/>
                <w:szCs w:val="16"/>
              </w:rPr>
              <w:t>M</w:t>
            </w:r>
          </w:p>
        </w:tc>
        <w:tc>
          <w:tcPr>
            <w:tcW w:w="728" w:type="dxa"/>
            <w:noWrap/>
            <w:vAlign w:val="center"/>
          </w:tcPr>
          <w:p w14:paraId="44029618" w14:textId="5426706B" w:rsidR="00E04492" w:rsidRDefault="00E04492" w:rsidP="00E04492">
            <w:pPr>
              <w:jc w:val="center"/>
              <w:rPr>
                <w:rFonts w:cs="Arial"/>
                <w:sz w:val="16"/>
                <w:szCs w:val="16"/>
              </w:rPr>
            </w:pPr>
            <w:r>
              <w:rPr>
                <w:rFonts w:cs="Arial"/>
                <w:sz w:val="16"/>
                <w:szCs w:val="16"/>
              </w:rPr>
              <w:t>3100</w:t>
            </w:r>
          </w:p>
        </w:tc>
        <w:tc>
          <w:tcPr>
            <w:tcW w:w="7283" w:type="dxa"/>
            <w:noWrap/>
            <w:vAlign w:val="center"/>
          </w:tcPr>
          <w:p w14:paraId="3244DE6D" w14:textId="67E5A170" w:rsidR="00E04492" w:rsidRPr="001A47C1" w:rsidRDefault="00E04492" w:rsidP="00E04492">
            <w:pPr>
              <w:jc w:val="left"/>
              <w:rPr>
                <w:rFonts w:cs="Arial"/>
                <w:sz w:val="16"/>
                <w:szCs w:val="16"/>
              </w:rPr>
            </w:pPr>
            <w:r>
              <w:rPr>
                <w:rFonts w:cs="Arial"/>
                <w:sz w:val="16"/>
                <w:szCs w:val="16"/>
              </w:rPr>
              <w:t>NUCLEAR REGULATORY COMMISSION</w:t>
            </w:r>
          </w:p>
        </w:tc>
        <w:tc>
          <w:tcPr>
            <w:tcW w:w="1275" w:type="dxa"/>
            <w:noWrap/>
            <w:vAlign w:val="center"/>
          </w:tcPr>
          <w:p w14:paraId="1715CEEC" w14:textId="601E014B" w:rsidR="00E04492" w:rsidRDefault="00E04492" w:rsidP="00E04492">
            <w:pPr>
              <w:jc w:val="center"/>
              <w:rPr>
                <w:rFonts w:cs="Arial"/>
                <w:sz w:val="16"/>
                <w:szCs w:val="16"/>
              </w:rPr>
            </w:pPr>
            <w:r>
              <w:rPr>
                <w:rFonts w:cs="Arial"/>
                <w:sz w:val="16"/>
                <w:szCs w:val="16"/>
              </w:rPr>
              <w:t>Mar 2024</w:t>
            </w:r>
          </w:p>
        </w:tc>
      </w:tr>
      <w:tr w:rsidR="00737A93" w:rsidRPr="00514B37" w14:paraId="4AE40F63" w14:textId="77777777" w:rsidTr="00315A0B">
        <w:trPr>
          <w:trHeight w:val="288"/>
        </w:trPr>
        <w:tc>
          <w:tcPr>
            <w:tcW w:w="1082" w:type="dxa"/>
            <w:vAlign w:val="center"/>
          </w:tcPr>
          <w:p w14:paraId="770B651A" w14:textId="0712BC3B" w:rsidR="00737A93" w:rsidRDefault="00737A93" w:rsidP="007F5903">
            <w:pPr>
              <w:jc w:val="center"/>
              <w:rPr>
                <w:rFonts w:cs="Arial"/>
                <w:sz w:val="16"/>
                <w:szCs w:val="16"/>
              </w:rPr>
            </w:pPr>
            <w:r>
              <w:rPr>
                <w:rFonts w:cs="Arial"/>
                <w:sz w:val="16"/>
                <w:szCs w:val="16"/>
              </w:rPr>
              <w:t>M</w:t>
            </w:r>
          </w:p>
        </w:tc>
        <w:tc>
          <w:tcPr>
            <w:tcW w:w="728" w:type="dxa"/>
            <w:noWrap/>
            <w:vAlign w:val="center"/>
          </w:tcPr>
          <w:p w14:paraId="0B329048" w14:textId="64BF28E8" w:rsidR="00737A93" w:rsidRDefault="001A47C1" w:rsidP="007F5903">
            <w:pPr>
              <w:jc w:val="center"/>
              <w:rPr>
                <w:rFonts w:cs="Arial"/>
                <w:sz w:val="16"/>
                <w:szCs w:val="16"/>
              </w:rPr>
            </w:pPr>
            <w:r>
              <w:rPr>
                <w:rFonts w:cs="Arial"/>
                <w:sz w:val="16"/>
                <w:szCs w:val="16"/>
              </w:rPr>
              <w:t>2</w:t>
            </w:r>
            <w:r w:rsidR="003D550C">
              <w:rPr>
                <w:rFonts w:cs="Arial"/>
                <w:sz w:val="16"/>
                <w:szCs w:val="16"/>
              </w:rPr>
              <w:t>6</w:t>
            </w:r>
            <w:r>
              <w:rPr>
                <w:rFonts w:cs="Arial"/>
                <w:sz w:val="16"/>
                <w:szCs w:val="16"/>
              </w:rPr>
              <w:t>00</w:t>
            </w:r>
          </w:p>
        </w:tc>
        <w:tc>
          <w:tcPr>
            <w:tcW w:w="7283" w:type="dxa"/>
            <w:noWrap/>
            <w:vAlign w:val="center"/>
          </w:tcPr>
          <w:p w14:paraId="2DD5DB1F" w14:textId="0E039733" w:rsidR="00737A93" w:rsidRDefault="001A47C1" w:rsidP="007F5903">
            <w:pPr>
              <w:jc w:val="left"/>
              <w:rPr>
                <w:rFonts w:cs="Arial"/>
                <w:sz w:val="16"/>
                <w:szCs w:val="16"/>
              </w:rPr>
            </w:pPr>
            <w:r w:rsidRPr="001A47C1">
              <w:rPr>
                <w:rFonts w:cs="Arial"/>
                <w:sz w:val="16"/>
                <w:szCs w:val="16"/>
              </w:rPr>
              <w:t>FEDERAL RETIREMENT THRIFT INVESTMENT BOARD</w:t>
            </w:r>
          </w:p>
        </w:tc>
        <w:tc>
          <w:tcPr>
            <w:tcW w:w="1275" w:type="dxa"/>
            <w:noWrap/>
            <w:vAlign w:val="center"/>
          </w:tcPr>
          <w:p w14:paraId="0043FA40" w14:textId="2C64DFAC" w:rsidR="00737A93" w:rsidRDefault="001A47C1" w:rsidP="00512DD9">
            <w:pPr>
              <w:jc w:val="center"/>
              <w:rPr>
                <w:rFonts w:cs="Arial"/>
                <w:sz w:val="16"/>
                <w:szCs w:val="16"/>
              </w:rPr>
            </w:pPr>
            <w:r>
              <w:rPr>
                <w:rFonts w:cs="Arial"/>
                <w:sz w:val="16"/>
                <w:szCs w:val="16"/>
              </w:rPr>
              <w:t>Nov 2023</w:t>
            </w:r>
          </w:p>
        </w:tc>
      </w:tr>
      <w:tr w:rsidR="00EC7C8A" w:rsidRPr="00514B37" w14:paraId="5238C306" w14:textId="77777777" w:rsidTr="00315A0B">
        <w:trPr>
          <w:trHeight w:val="288"/>
        </w:trPr>
        <w:tc>
          <w:tcPr>
            <w:tcW w:w="1082" w:type="dxa"/>
            <w:vAlign w:val="center"/>
          </w:tcPr>
          <w:p w14:paraId="5C7D9D3C" w14:textId="25B61436" w:rsidR="00EC7C8A" w:rsidRPr="00C741CB" w:rsidRDefault="00753CD8" w:rsidP="007F5903">
            <w:pPr>
              <w:jc w:val="center"/>
              <w:rPr>
                <w:rFonts w:cs="Arial"/>
                <w:sz w:val="16"/>
                <w:szCs w:val="16"/>
              </w:rPr>
            </w:pPr>
            <w:r>
              <w:rPr>
                <w:rFonts w:cs="Arial"/>
                <w:sz w:val="16"/>
                <w:szCs w:val="16"/>
              </w:rPr>
              <w:t>M</w:t>
            </w:r>
          </w:p>
        </w:tc>
        <w:tc>
          <w:tcPr>
            <w:tcW w:w="728" w:type="dxa"/>
            <w:noWrap/>
            <w:vAlign w:val="center"/>
          </w:tcPr>
          <w:p w14:paraId="5A05FCCF" w14:textId="4E819057" w:rsidR="00EC7C8A" w:rsidRPr="00C741CB" w:rsidRDefault="00512DD9" w:rsidP="007F5903">
            <w:pPr>
              <w:jc w:val="center"/>
              <w:rPr>
                <w:rFonts w:cs="Arial"/>
                <w:sz w:val="16"/>
                <w:szCs w:val="16"/>
              </w:rPr>
            </w:pPr>
            <w:r>
              <w:rPr>
                <w:rFonts w:cs="Arial"/>
                <w:sz w:val="16"/>
                <w:szCs w:val="16"/>
              </w:rPr>
              <w:t>9100</w:t>
            </w:r>
          </w:p>
        </w:tc>
        <w:tc>
          <w:tcPr>
            <w:tcW w:w="7283" w:type="dxa"/>
            <w:noWrap/>
            <w:vAlign w:val="center"/>
          </w:tcPr>
          <w:p w14:paraId="32C06E43" w14:textId="21659D67" w:rsidR="00EC7C8A" w:rsidRPr="00C741CB" w:rsidRDefault="00512DD9" w:rsidP="007F5903">
            <w:pPr>
              <w:jc w:val="left"/>
              <w:rPr>
                <w:rFonts w:cs="Arial"/>
                <w:sz w:val="16"/>
                <w:szCs w:val="16"/>
              </w:rPr>
            </w:pPr>
            <w:r>
              <w:rPr>
                <w:rFonts w:cs="Arial"/>
                <w:sz w:val="16"/>
                <w:szCs w:val="16"/>
              </w:rPr>
              <w:t>DEPARTMENT OF EDUCATION</w:t>
            </w:r>
          </w:p>
        </w:tc>
        <w:tc>
          <w:tcPr>
            <w:tcW w:w="1275" w:type="dxa"/>
            <w:noWrap/>
            <w:vAlign w:val="center"/>
          </w:tcPr>
          <w:p w14:paraId="1B52CABF" w14:textId="0943BB06" w:rsidR="00EC7C8A" w:rsidRPr="00C741CB" w:rsidRDefault="00512DD9" w:rsidP="00512DD9">
            <w:pPr>
              <w:jc w:val="center"/>
              <w:rPr>
                <w:rFonts w:cs="Arial"/>
                <w:sz w:val="16"/>
                <w:szCs w:val="16"/>
              </w:rPr>
            </w:pPr>
            <w:r>
              <w:rPr>
                <w:rFonts w:cs="Arial"/>
                <w:sz w:val="16"/>
                <w:szCs w:val="16"/>
              </w:rPr>
              <w:t>Oct 2023</w:t>
            </w:r>
          </w:p>
        </w:tc>
      </w:tr>
      <w:tr w:rsidR="00C06EC5" w:rsidRPr="00514B37" w14:paraId="7428CE9B" w14:textId="77777777" w:rsidTr="00315A0B">
        <w:trPr>
          <w:trHeight w:val="288"/>
        </w:trPr>
        <w:tc>
          <w:tcPr>
            <w:tcW w:w="1082" w:type="dxa"/>
            <w:vAlign w:val="center"/>
          </w:tcPr>
          <w:p w14:paraId="5FDD004B" w14:textId="733E60AE" w:rsidR="00381410" w:rsidRPr="007F5903" w:rsidRDefault="00381410" w:rsidP="007F5903">
            <w:pPr>
              <w:jc w:val="center"/>
              <w:rPr>
                <w:rFonts w:cs="Arial"/>
                <w:color w:val="000000"/>
                <w:sz w:val="16"/>
                <w:szCs w:val="16"/>
              </w:rPr>
            </w:pPr>
            <w:r w:rsidRPr="00C741CB">
              <w:rPr>
                <w:rFonts w:cs="Arial"/>
                <w:sz w:val="16"/>
                <w:szCs w:val="16"/>
              </w:rPr>
              <w:t>M</w:t>
            </w:r>
          </w:p>
        </w:tc>
        <w:tc>
          <w:tcPr>
            <w:tcW w:w="728" w:type="dxa"/>
            <w:noWrap/>
            <w:vAlign w:val="center"/>
          </w:tcPr>
          <w:p w14:paraId="3C61386E" w14:textId="3B0FD96A" w:rsidR="00381410" w:rsidRPr="007F5903" w:rsidRDefault="00381410" w:rsidP="007F5903">
            <w:pPr>
              <w:jc w:val="center"/>
              <w:rPr>
                <w:rFonts w:cs="Arial"/>
                <w:sz w:val="16"/>
                <w:szCs w:val="16"/>
              </w:rPr>
            </w:pPr>
            <w:r w:rsidRPr="00C741CB">
              <w:rPr>
                <w:rFonts w:cs="Arial"/>
                <w:sz w:val="16"/>
                <w:szCs w:val="16"/>
              </w:rPr>
              <w:t>5000</w:t>
            </w:r>
          </w:p>
        </w:tc>
        <w:tc>
          <w:tcPr>
            <w:tcW w:w="7283" w:type="dxa"/>
            <w:noWrap/>
            <w:vAlign w:val="center"/>
          </w:tcPr>
          <w:p w14:paraId="78BE9F1C" w14:textId="6A14880E" w:rsidR="00381410" w:rsidRPr="007F5903" w:rsidRDefault="00381410" w:rsidP="007F5903">
            <w:pPr>
              <w:jc w:val="left"/>
              <w:rPr>
                <w:rFonts w:cs="Arial"/>
                <w:sz w:val="16"/>
                <w:szCs w:val="16"/>
              </w:rPr>
            </w:pPr>
            <w:r w:rsidRPr="00C741CB">
              <w:rPr>
                <w:rFonts w:cs="Arial"/>
                <w:sz w:val="16"/>
                <w:szCs w:val="16"/>
              </w:rPr>
              <w:t>SECURITIES AND EXCHANGE COMMISSION</w:t>
            </w:r>
          </w:p>
        </w:tc>
        <w:tc>
          <w:tcPr>
            <w:tcW w:w="1275" w:type="dxa"/>
            <w:noWrap/>
            <w:vAlign w:val="center"/>
          </w:tcPr>
          <w:p w14:paraId="0D759D86" w14:textId="7B517599" w:rsidR="00381410" w:rsidRPr="007F5903" w:rsidRDefault="00381410" w:rsidP="007F5903">
            <w:pPr>
              <w:jc w:val="center"/>
              <w:rPr>
                <w:rFonts w:cs="Arial"/>
                <w:sz w:val="16"/>
                <w:szCs w:val="16"/>
              </w:rPr>
            </w:pPr>
            <w:r w:rsidRPr="00C741CB">
              <w:rPr>
                <w:rFonts w:cs="Arial"/>
                <w:sz w:val="16"/>
                <w:szCs w:val="16"/>
              </w:rPr>
              <w:t>Jul 2023</w:t>
            </w:r>
          </w:p>
        </w:tc>
      </w:tr>
      <w:tr w:rsidR="00C06EC5" w:rsidRPr="00514B37" w14:paraId="3EC18974" w14:textId="77777777" w:rsidTr="00315A0B">
        <w:trPr>
          <w:trHeight w:val="288"/>
        </w:trPr>
        <w:tc>
          <w:tcPr>
            <w:tcW w:w="1082" w:type="dxa"/>
            <w:vAlign w:val="center"/>
          </w:tcPr>
          <w:p w14:paraId="5C8B0199" w14:textId="7F1977FF" w:rsidR="00381410" w:rsidRPr="007F5903" w:rsidRDefault="00381410" w:rsidP="007F5903">
            <w:pPr>
              <w:jc w:val="center"/>
              <w:rPr>
                <w:rFonts w:cs="Arial"/>
                <w:color w:val="000000"/>
                <w:sz w:val="16"/>
                <w:szCs w:val="16"/>
              </w:rPr>
            </w:pPr>
            <w:r w:rsidRPr="007F5903">
              <w:rPr>
                <w:sz w:val="16"/>
                <w:szCs w:val="16"/>
              </w:rPr>
              <w:t>M</w:t>
            </w:r>
          </w:p>
        </w:tc>
        <w:tc>
          <w:tcPr>
            <w:tcW w:w="728" w:type="dxa"/>
            <w:noWrap/>
            <w:vAlign w:val="center"/>
          </w:tcPr>
          <w:p w14:paraId="5BC93CFF" w14:textId="0F1D76F0" w:rsidR="00381410" w:rsidRPr="007F5903" w:rsidRDefault="00381410" w:rsidP="007F5903">
            <w:pPr>
              <w:jc w:val="center"/>
              <w:rPr>
                <w:rFonts w:cs="Arial"/>
                <w:sz w:val="16"/>
                <w:szCs w:val="16"/>
              </w:rPr>
            </w:pPr>
            <w:r w:rsidRPr="007F5903">
              <w:rPr>
                <w:rFonts w:cs="Arial"/>
                <w:sz w:val="16"/>
                <w:szCs w:val="16"/>
              </w:rPr>
              <w:t>2700</w:t>
            </w:r>
          </w:p>
        </w:tc>
        <w:tc>
          <w:tcPr>
            <w:tcW w:w="7283" w:type="dxa"/>
            <w:noWrap/>
            <w:vAlign w:val="center"/>
          </w:tcPr>
          <w:p w14:paraId="5235EA7D" w14:textId="78688E0E" w:rsidR="00381410" w:rsidRPr="007F5903" w:rsidRDefault="00381410" w:rsidP="007F5903">
            <w:pPr>
              <w:jc w:val="left"/>
              <w:rPr>
                <w:rFonts w:cs="Arial"/>
                <w:sz w:val="16"/>
                <w:szCs w:val="16"/>
              </w:rPr>
            </w:pPr>
            <w:r w:rsidRPr="007F5903">
              <w:rPr>
                <w:rFonts w:cs="Arial"/>
                <w:sz w:val="16"/>
                <w:szCs w:val="16"/>
              </w:rPr>
              <w:t>FEDERAL COMMUNICATIONS COMMISSION</w:t>
            </w:r>
          </w:p>
        </w:tc>
        <w:tc>
          <w:tcPr>
            <w:tcW w:w="1275" w:type="dxa"/>
            <w:noWrap/>
            <w:vAlign w:val="center"/>
          </w:tcPr>
          <w:p w14:paraId="7DBFB64C" w14:textId="10B1ADD7" w:rsidR="00381410" w:rsidRPr="007F5903" w:rsidRDefault="00381410" w:rsidP="007F5903">
            <w:pPr>
              <w:jc w:val="center"/>
              <w:rPr>
                <w:rFonts w:cs="Arial"/>
                <w:sz w:val="16"/>
                <w:szCs w:val="16"/>
              </w:rPr>
            </w:pPr>
            <w:r w:rsidRPr="007F5903">
              <w:rPr>
                <w:rFonts w:cs="Arial"/>
                <w:sz w:val="16"/>
                <w:szCs w:val="16"/>
              </w:rPr>
              <w:t>Jun 2023</w:t>
            </w:r>
          </w:p>
        </w:tc>
      </w:tr>
      <w:tr w:rsidR="00C06EC5" w:rsidRPr="00514B37" w14:paraId="7B78336D" w14:textId="77777777" w:rsidTr="00315A0B">
        <w:trPr>
          <w:trHeight w:val="288"/>
        </w:trPr>
        <w:tc>
          <w:tcPr>
            <w:tcW w:w="1082" w:type="dxa"/>
            <w:vAlign w:val="center"/>
          </w:tcPr>
          <w:p w14:paraId="56021A5D" w14:textId="6AC662BC"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29BA478A" w14:textId="57C6A827" w:rsidR="00381410" w:rsidRDefault="00381410" w:rsidP="007747B4">
            <w:pPr>
              <w:jc w:val="center"/>
              <w:rPr>
                <w:rFonts w:cs="Arial"/>
                <w:color w:val="000000"/>
                <w:sz w:val="16"/>
                <w:szCs w:val="16"/>
              </w:rPr>
            </w:pPr>
            <w:r w:rsidRPr="00C746ED">
              <w:rPr>
                <w:rFonts w:cs="Arial"/>
                <w:sz w:val="16"/>
                <w:szCs w:val="16"/>
              </w:rPr>
              <w:t>9559</w:t>
            </w:r>
          </w:p>
        </w:tc>
        <w:tc>
          <w:tcPr>
            <w:tcW w:w="7283" w:type="dxa"/>
            <w:noWrap/>
            <w:vAlign w:val="center"/>
          </w:tcPr>
          <w:p w14:paraId="6A57463B" w14:textId="7B2DC2B2" w:rsidR="00381410" w:rsidRDefault="00381410" w:rsidP="007747B4">
            <w:pPr>
              <w:jc w:val="left"/>
              <w:rPr>
                <w:rFonts w:cs="Arial"/>
                <w:color w:val="000000"/>
                <w:sz w:val="16"/>
                <w:szCs w:val="16"/>
              </w:rPr>
            </w:pPr>
            <w:r w:rsidRPr="00C746ED">
              <w:rPr>
                <w:rFonts w:cs="Arial"/>
                <w:sz w:val="16"/>
                <w:szCs w:val="16"/>
              </w:rPr>
              <w:t>CONSUMER FINANCIAL PROTECTION BUREAU</w:t>
            </w:r>
          </w:p>
        </w:tc>
        <w:tc>
          <w:tcPr>
            <w:tcW w:w="1275" w:type="dxa"/>
            <w:noWrap/>
            <w:vAlign w:val="center"/>
          </w:tcPr>
          <w:p w14:paraId="60D23641" w14:textId="652E62EA" w:rsidR="00381410" w:rsidRPr="002F0118" w:rsidRDefault="00381410" w:rsidP="007747B4">
            <w:pPr>
              <w:jc w:val="center"/>
              <w:rPr>
                <w:rFonts w:cs="Arial"/>
                <w:sz w:val="16"/>
                <w:szCs w:val="16"/>
              </w:rPr>
            </w:pPr>
            <w:r w:rsidRPr="00C746ED">
              <w:rPr>
                <w:rFonts w:cs="Arial"/>
                <w:sz w:val="16"/>
                <w:szCs w:val="16"/>
              </w:rPr>
              <w:t>May 2023</w:t>
            </w:r>
          </w:p>
        </w:tc>
      </w:tr>
      <w:tr w:rsidR="00C06EC5" w:rsidRPr="00514B37" w14:paraId="2EC86421" w14:textId="77777777" w:rsidTr="00315A0B">
        <w:trPr>
          <w:trHeight w:val="288"/>
        </w:trPr>
        <w:tc>
          <w:tcPr>
            <w:tcW w:w="1082" w:type="dxa"/>
            <w:vAlign w:val="center"/>
          </w:tcPr>
          <w:p w14:paraId="6986BDB9" w14:textId="3F959269"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71295A77" w14:textId="681E9318" w:rsidR="00381410" w:rsidRDefault="00381410" w:rsidP="007747B4">
            <w:pPr>
              <w:jc w:val="center"/>
              <w:rPr>
                <w:rFonts w:cs="Arial"/>
                <w:color w:val="000000"/>
                <w:sz w:val="16"/>
                <w:szCs w:val="16"/>
              </w:rPr>
            </w:pPr>
            <w:r w:rsidRPr="001A269B">
              <w:rPr>
                <w:rFonts w:cs="Arial"/>
                <w:sz w:val="16"/>
                <w:szCs w:val="16"/>
              </w:rPr>
              <w:t>6300</w:t>
            </w:r>
          </w:p>
        </w:tc>
        <w:tc>
          <w:tcPr>
            <w:tcW w:w="7283" w:type="dxa"/>
            <w:noWrap/>
            <w:vAlign w:val="center"/>
          </w:tcPr>
          <w:p w14:paraId="5A807586" w14:textId="77FDEE76" w:rsidR="00381410" w:rsidRDefault="00381410" w:rsidP="007747B4">
            <w:pPr>
              <w:jc w:val="left"/>
              <w:rPr>
                <w:rFonts w:cs="Arial"/>
                <w:color w:val="000000"/>
                <w:sz w:val="16"/>
                <w:szCs w:val="16"/>
              </w:rPr>
            </w:pPr>
            <w:r w:rsidRPr="001A269B">
              <w:rPr>
                <w:rFonts w:cs="Arial"/>
                <w:sz w:val="16"/>
                <w:szCs w:val="16"/>
              </w:rPr>
              <w:t>NATIONAL LABOR RELATIONS BOARD</w:t>
            </w:r>
          </w:p>
        </w:tc>
        <w:tc>
          <w:tcPr>
            <w:tcW w:w="1275" w:type="dxa"/>
            <w:noWrap/>
            <w:vAlign w:val="center"/>
          </w:tcPr>
          <w:p w14:paraId="16F77822" w14:textId="420C9749" w:rsidR="00381410" w:rsidRPr="002F0118" w:rsidRDefault="00381410" w:rsidP="007747B4">
            <w:pPr>
              <w:jc w:val="center"/>
              <w:rPr>
                <w:rFonts w:cs="Arial"/>
                <w:sz w:val="16"/>
                <w:szCs w:val="16"/>
              </w:rPr>
            </w:pPr>
            <w:r w:rsidRPr="001A269B">
              <w:rPr>
                <w:rFonts w:cs="Arial"/>
                <w:sz w:val="16"/>
                <w:szCs w:val="16"/>
              </w:rPr>
              <w:t>Feb 2023</w:t>
            </w:r>
          </w:p>
        </w:tc>
      </w:tr>
      <w:tr w:rsidR="00C06EC5" w:rsidRPr="00514B37" w14:paraId="307403F2" w14:textId="77777777" w:rsidTr="00315A0B">
        <w:trPr>
          <w:trHeight w:val="288"/>
        </w:trPr>
        <w:tc>
          <w:tcPr>
            <w:tcW w:w="1082" w:type="dxa"/>
            <w:vAlign w:val="center"/>
          </w:tcPr>
          <w:p w14:paraId="58B60D2B" w14:textId="78149D7D"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5B2419E3" w14:textId="49EAB9AC" w:rsidR="00381410" w:rsidRDefault="00381410" w:rsidP="007747B4">
            <w:pPr>
              <w:jc w:val="center"/>
              <w:rPr>
                <w:rFonts w:cs="Arial"/>
                <w:color w:val="000000"/>
                <w:sz w:val="16"/>
                <w:szCs w:val="16"/>
              </w:rPr>
            </w:pPr>
            <w:r w:rsidRPr="001A269B">
              <w:rPr>
                <w:rFonts w:cs="Arial"/>
                <w:sz w:val="16"/>
                <w:szCs w:val="16"/>
              </w:rPr>
              <w:t>1606</w:t>
            </w:r>
          </w:p>
        </w:tc>
        <w:tc>
          <w:tcPr>
            <w:tcW w:w="7283" w:type="dxa"/>
            <w:noWrap/>
            <w:vAlign w:val="center"/>
          </w:tcPr>
          <w:p w14:paraId="13020F8E" w14:textId="4CE1DFAA" w:rsidR="00381410" w:rsidRDefault="00381410" w:rsidP="007747B4">
            <w:pPr>
              <w:jc w:val="left"/>
              <w:rPr>
                <w:rFonts w:cs="Arial"/>
                <w:color w:val="000000"/>
                <w:sz w:val="16"/>
                <w:szCs w:val="16"/>
              </w:rPr>
            </w:pPr>
            <w:r w:rsidRPr="001A269B">
              <w:rPr>
                <w:rFonts w:cs="Arial"/>
                <w:sz w:val="16"/>
                <w:szCs w:val="16"/>
              </w:rPr>
              <w:t>PENSION BENEFIT GUARANTY CORPORATION</w:t>
            </w:r>
          </w:p>
        </w:tc>
        <w:tc>
          <w:tcPr>
            <w:tcW w:w="1275" w:type="dxa"/>
            <w:noWrap/>
            <w:vAlign w:val="center"/>
          </w:tcPr>
          <w:p w14:paraId="116D7D7E" w14:textId="701BF561" w:rsidR="00381410" w:rsidRPr="002F0118" w:rsidRDefault="00381410" w:rsidP="007747B4">
            <w:pPr>
              <w:jc w:val="center"/>
              <w:rPr>
                <w:rFonts w:cs="Arial"/>
                <w:sz w:val="16"/>
                <w:szCs w:val="16"/>
              </w:rPr>
            </w:pPr>
            <w:r w:rsidRPr="001A269B">
              <w:rPr>
                <w:rFonts w:cs="Arial"/>
                <w:sz w:val="16"/>
                <w:szCs w:val="16"/>
              </w:rPr>
              <w:t>Feb 2023</w:t>
            </w:r>
          </w:p>
        </w:tc>
      </w:tr>
      <w:tr w:rsidR="00C06EC5" w:rsidRPr="00514B37" w14:paraId="6DBE2637" w14:textId="77777777" w:rsidTr="00315A0B">
        <w:trPr>
          <w:trHeight w:val="288"/>
        </w:trPr>
        <w:tc>
          <w:tcPr>
            <w:tcW w:w="1082" w:type="dxa"/>
            <w:vAlign w:val="center"/>
          </w:tcPr>
          <w:p w14:paraId="6DC82517" w14:textId="7BA177EE"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3243DCD1" w14:textId="7C82E2AA" w:rsidR="00381410" w:rsidRDefault="00381410" w:rsidP="007747B4">
            <w:pPr>
              <w:jc w:val="center"/>
              <w:rPr>
                <w:rFonts w:cs="Arial"/>
                <w:color w:val="000000"/>
                <w:sz w:val="16"/>
                <w:szCs w:val="16"/>
              </w:rPr>
            </w:pPr>
            <w:r w:rsidRPr="001A269B">
              <w:rPr>
                <w:rFonts w:cs="Arial"/>
                <w:sz w:val="16"/>
                <w:szCs w:val="16"/>
              </w:rPr>
              <w:t>9507</w:t>
            </w:r>
          </w:p>
        </w:tc>
        <w:tc>
          <w:tcPr>
            <w:tcW w:w="7283" w:type="dxa"/>
            <w:noWrap/>
            <w:vAlign w:val="center"/>
          </w:tcPr>
          <w:p w14:paraId="707B0255" w14:textId="443E81AD" w:rsidR="00381410" w:rsidRDefault="00381410" w:rsidP="007747B4">
            <w:pPr>
              <w:jc w:val="left"/>
              <w:rPr>
                <w:rFonts w:cs="Arial"/>
                <w:color w:val="000000"/>
                <w:sz w:val="16"/>
                <w:szCs w:val="16"/>
              </w:rPr>
            </w:pPr>
            <w:r w:rsidRPr="001A269B">
              <w:rPr>
                <w:rFonts w:cs="Arial"/>
                <w:sz w:val="16"/>
                <w:szCs w:val="16"/>
              </w:rPr>
              <w:t>COMMODITY FUTURES TRADING COMMISSION</w:t>
            </w:r>
          </w:p>
        </w:tc>
        <w:tc>
          <w:tcPr>
            <w:tcW w:w="1275" w:type="dxa"/>
            <w:noWrap/>
            <w:vAlign w:val="center"/>
          </w:tcPr>
          <w:p w14:paraId="4E31F62E" w14:textId="40B21EB4" w:rsidR="00381410" w:rsidRPr="002F0118" w:rsidRDefault="00381410" w:rsidP="007747B4">
            <w:pPr>
              <w:jc w:val="center"/>
              <w:rPr>
                <w:rFonts w:cs="Arial"/>
                <w:sz w:val="16"/>
                <w:szCs w:val="16"/>
              </w:rPr>
            </w:pPr>
            <w:r w:rsidRPr="001A269B">
              <w:rPr>
                <w:rFonts w:cs="Arial"/>
                <w:sz w:val="16"/>
                <w:szCs w:val="16"/>
              </w:rPr>
              <w:t>Dec 2022</w:t>
            </w:r>
          </w:p>
        </w:tc>
      </w:tr>
      <w:bookmarkEnd w:id="1052"/>
      <w:tr w:rsidR="00C06EC5" w:rsidRPr="00514B37" w14:paraId="29DCEBEA" w14:textId="77777777" w:rsidTr="00315A0B">
        <w:trPr>
          <w:trHeight w:val="288"/>
        </w:trPr>
        <w:tc>
          <w:tcPr>
            <w:tcW w:w="1082" w:type="dxa"/>
            <w:vAlign w:val="center"/>
          </w:tcPr>
          <w:p w14:paraId="32CCEE36" w14:textId="0C50A9F3"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7ADB6C8C" w14:textId="0D94787E" w:rsidR="00381410" w:rsidRDefault="00381410" w:rsidP="007747B4">
            <w:pPr>
              <w:jc w:val="center"/>
              <w:rPr>
                <w:rFonts w:cs="Arial"/>
                <w:color w:val="000000"/>
                <w:sz w:val="16"/>
                <w:szCs w:val="16"/>
              </w:rPr>
            </w:pPr>
            <w:r w:rsidRPr="001A269B">
              <w:rPr>
                <w:rFonts w:cs="Arial"/>
                <w:sz w:val="16"/>
                <w:szCs w:val="16"/>
              </w:rPr>
              <w:t>7200</w:t>
            </w:r>
          </w:p>
        </w:tc>
        <w:tc>
          <w:tcPr>
            <w:tcW w:w="7283" w:type="dxa"/>
            <w:noWrap/>
            <w:vAlign w:val="center"/>
          </w:tcPr>
          <w:p w14:paraId="4EE03C62" w14:textId="13DF2981" w:rsidR="00381410" w:rsidRDefault="00381410" w:rsidP="007747B4">
            <w:pPr>
              <w:jc w:val="left"/>
              <w:rPr>
                <w:rFonts w:cs="Arial"/>
                <w:color w:val="000000"/>
                <w:sz w:val="16"/>
                <w:szCs w:val="16"/>
              </w:rPr>
            </w:pPr>
            <w:r w:rsidRPr="001A269B">
              <w:rPr>
                <w:rFonts w:cs="Arial"/>
                <w:sz w:val="16"/>
                <w:szCs w:val="16"/>
              </w:rPr>
              <w:t>US AGENCY FOR INTERNATIONAL DEVELOPMENT</w:t>
            </w:r>
          </w:p>
        </w:tc>
        <w:tc>
          <w:tcPr>
            <w:tcW w:w="1275" w:type="dxa"/>
            <w:noWrap/>
            <w:vAlign w:val="center"/>
          </w:tcPr>
          <w:p w14:paraId="02BD0E5E" w14:textId="2155CF5F" w:rsidR="00381410" w:rsidRPr="002F0118" w:rsidRDefault="00381410" w:rsidP="007747B4">
            <w:pPr>
              <w:jc w:val="center"/>
              <w:rPr>
                <w:rFonts w:cs="Arial"/>
                <w:sz w:val="16"/>
                <w:szCs w:val="16"/>
              </w:rPr>
            </w:pPr>
            <w:r w:rsidRPr="001A269B">
              <w:rPr>
                <w:rFonts w:cs="Arial"/>
                <w:sz w:val="16"/>
                <w:szCs w:val="16"/>
              </w:rPr>
              <w:t>Mar 2022</w:t>
            </w:r>
          </w:p>
        </w:tc>
      </w:tr>
      <w:tr w:rsidR="00C06EC5" w:rsidRPr="00514B37" w14:paraId="60EE7833" w14:textId="77777777" w:rsidTr="00315A0B">
        <w:trPr>
          <w:trHeight w:val="288"/>
        </w:trPr>
        <w:tc>
          <w:tcPr>
            <w:tcW w:w="1082" w:type="dxa"/>
            <w:vAlign w:val="center"/>
          </w:tcPr>
          <w:p w14:paraId="1B533998" w14:textId="740131D2"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62D52E92" w14:textId="6CE13BF9" w:rsidR="00381410" w:rsidRDefault="00381410" w:rsidP="007747B4">
            <w:pPr>
              <w:jc w:val="center"/>
              <w:rPr>
                <w:rFonts w:cs="Arial"/>
                <w:color w:val="000000"/>
                <w:sz w:val="16"/>
                <w:szCs w:val="16"/>
              </w:rPr>
            </w:pPr>
            <w:r w:rsidRPr="001A269B">
              <w:rPr>
                <w:rFonts w:cs="Arial"/>
                <w:sz w:val="16"/>
                <w:szCs w:val="16"/>
              </w:rPr>
              <w:t>1100</w:t>
            </w:r>
          </w:p>
        </w:tc>
        <w:tc>
          <w:tcPr>
            <w:tcW w:w="7283" w:type="dxa"/>
            <w:noWrap/>
            <w:vAlign w:val="center"/>
          </w:tcPr>
          <w:p w14:paraId="27687347" w14:textId="17C6B4DF" w:rsidR="00381410" w:rsidRDefault="00381410" w:rsidP="007747B4">
            <w:pPr>
              <w:jc w:val="left"/>
              <w:rPr>
                <w:rFonts w:cs="Arial"/>
                <w:color w:val="000000"/>
                <w:sz w:val="16"/>
                <w:szCs w:val="16"/>
              </w:rPr>
            </w:pPr>
            <w:r w:rsidRPr="001A269B">
              <w:rPr>
                <w:rFonts w:cs="Arial"/>
                <w:sz w:val="16"/>
                <w:szCs w:val="16"/>
              </w:rPr>
              <w:t>EXECUTIVE OFFICE OF THE PRESIDENT</w:t>
            </w:r>
          </w:p>
        </w:tc>
        <w:tc>
          <w:tcPr>
            <w:tcW w:w="1275" w:type="dxa"/>
            <w:noWrap/>
            <w:vAlign w:val="center"/>
          </w:tcPr>
          <w:p w14:paraId="4AC0C911" w14:textId="6B26F1BD" w:rsidR="00381410" w:rsidRPr="002F0118" w:rsidRDefault="00381410" w:rsidP="007747B4">
            <w:pPr>
              <w:jc w:val="center"/>
              <w:rPr>
                <w:rFonts w:cs="Arial"/>
                <w:sz w:val="16"/>
                <w:szCs w:val="16"/>
              </w:rPr>
            </w:pPr>
            <w:r w:rsidRPr="001A269B">
              <w:rPr>
                <w:rFonts w:cs="Arial"/>
                <w:sz w:val="16"/>
                <w:szCs w:val="16"/>
              </w:rPr>
              <w:t>Jul 2021</w:t>
            </w:r>
          </w:p>
        </w:tc>
      </w:tr>
      <w:tr w:rsidR="00C06EC5" w:rsidRPr="00514B37" w14:paraId="00413A93" w14:textId="77777777" w:rsidTr="00315A0B">
        <w:trPr>
          <w:trHeight w:val="288"/>
        </w:trPr>
        <w:tc>
          <w:tcPr>
            <w:tcW w:w="1082" w:type="dxa"/>
            <w:vAlign w:val="center"/>
          </w:tcPr>
          <w:p w14:paraId="3786335D" w14:textId="5014C0CE"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326D53C6" w14:textId="473578AD" w:rsidR="00381410" w:rsidRDefault="00381410" w:rsidP="007747B4">
            <w:pPr>
              <w:jc w:val="center"/>
              <w:rPr>
                <w:rFonts w:cs="Arial"/>
                <w:color w:val="000000"/>
                <w:sz w:val="16"/>
                <w:szCs w:val="16"/>
              </w:rPr>
            </w:pPr>
            <w:r w:rsidRPr="001A269B">
              <w:rPr>
                <w:rFonts w:cs="Arial"/>
                <w:sz w:val="16"/>
                <w:szCs w:val="16"/>
              </w:rPr>
              <w:t>5100</w:t>
            </w:r>
          </w:p>
        </w:tc>
        <w:tc>
          <w:tcPr>
            <w:tcW w:w="7283" w:type="dxa"/>
            <w:noWrap/>
            <w:vAlign w:val="center"/>
          </w:tcPr>
          <w:p w14:paraId="2733965E" w14:textId="69635684" w:rsidR="00381410" w:rsidRDefault="00381410" w:rsidP="007747B4">
            <w:pPr>
              <w:jc w:val="left"/>
              <w:rPr>
                <w:rFonts w:cs="Arial"/>
                <w:color w:val="000000"/>
                <w:sz w:val="16"/>
                <w:szCs w:val="16"/>
              </w:rPr>
            </w:pPr>
            <w:r w:rsidRPr="001A269B">
              <w:rPr>
                <w:rFonts w:cs="Arial"/>
                <w:sz w:val="16"/>
                <w:szCs w:val="16"/>
              </w:rPr>
              <w:t>FEDERAL DEPOSIT INSURANCE CORPORATION</w:t>
            </w:r>
          </w:p>
        </w:tc>
        <w:tc>
          <w:tcPr>
            <w:tcW w:w="1275" w:type="dxa"/>
            <w:noWrap/>
            <w:vAlign w:val="center"/>
          </w:tcPr>
          <w:p w14:paraId="214C1EAB" w14:textId="0111B92B" w:rsidR="00381410" w:rsidRPr="002F0118" w:rsidRDefault="00381410" w:rsidP="007747B4">
            <w:pPr>
              <w:jc w:val="center"/>
              <w:rPr>
                <w:rFonts w:cs="Arial"/>
                <w:sz w:val="16"/>
                <w:szCs w:val="16"/>
              </w:rPr>
            </w:pPr>
            <w:r w:rsidRPr="001A269B">
              <w:rPr>
                <w:rFonts w:cs="Arial"/>
                <w:sz w:val="16"/>
                <w:szCs w:val="16"/>
              </w:rPr>
              <w:t>May 2021</w:t>
            </w:r>
          </w:p>
        </w:tc>
      </w:tr>
      <w:tr w:rsidR="00381410" w:rsidRPr="00514B37" w:rsidDel="00381410" w14:paraId="3BA5FA8C" w14:textId="77777777" w:rsidTr="00315A0B">
        <w:trPr>
          <w:trHeight w:hRule="exact" w:val="360"/>
        </w:trPr>
        <w:tc>
          <w:tcPr>
            <w:tcW w:w="10368" w:type="dxa"/>
            <w:gridSpan w:val="4"/>
            <w:shd w:val="clear" w:color="auto" w:fill="365F91" w:themeFill="accent1" w:themeFillShade="BF"/>
            <w:vAlign w:val="center"/>
          </w:tcPr>
          <w:p w14:paraId="3436F6C7" w14:textId="7D139C5B" w:rsidR="00381410" w:rsidRPr="00ED05E7" w:rsidDel="00381410" w:rsidRDefault="00381410" w:rsidP="00381410">
            <w:pPr>
              <w:jc w:val="left"/>
              <w:rPr>
                <w:rFonts w:cs="Arial"/>
                <w:b/>
                <w:bCs/>
                <w:color w:val="FFFFFF" w:themeColor="background1"/>
                <w:sz w:val="16"/>
                <w:szCs w:val="16"/>
              </w:rPr>
            </w:pPr>
            <w:r w:rsidRPr="00ED05E7">
              <w:rPr>
                <w:rFonts w:cs="Arial"/>
                <w:b/>
                <w:bCs/>
                <w:color w:val="FFFFFF" w:themeColor="background1"/>
                <w:sz w:val="18"/>
                <w:szCs w:val="18"/>
              </w:rPr>
              <w:t>Small Agencies</w:t>
            </w:r>
          </w:p>
        </w:tc>
      </w:tr>
      <w:tr w:rsidR="00DA1914" w14:paraId="7304182F" w14:textId="77777777" w:rsidTr="002B6695">
        <w:trPr>
          <w:trHeight w:val="288"/>
        </w:trPr>
        <w:tc>
          <w:tcPr>
            <w:tcW w:w="1082" w:type="dxa"/>
            <w:vAlign w:val="center"/>
          </w:tcPr>
          <w:p w14:paraId="082D005D" w14:textId="77777777" w:rsidR="00DA1914" w:rsidRPr="00E25D13" w:rsidRDefault="00DA1914" w:rsidP="002B6695">
            <w:pPr>
              <w:jc w:val="center"/>
              <w:rPr>
                <w:rFonts w:cs="Arial"/>
                <w:color w:val="000000" w:themeColor="text1"/>
                <w:sz w:val="16"/>
                <w:szCs w:val="16"/>
              </w:rPr>
            </w:pPr>
            <w:r w:rsidRPr="00E25D13">
              <w:rPr>
                <w:rFonts w:cs="Arial"/>
                <w:color w:val="000000" w:themeColor="text1"/>
                <w:sz w:val="16"/>
                <w:szCs w:val="16"/>
              </w:rPr>
              <w:lastRenderedPageBreak/>
              <w:t>S</w:t>
            </w:r>
          </w:p>
        </w:tc>
        <w:tc>
          <w:tcPr>
            <w:tcW w:w="728" w:type="dxa"/>
            <w:noWrap/>
            <w:vAlign w:val="center"/>
          </w:tcPr>
          <w:p w14:paraId="4173AAC1" w14:textId="5913E862" w:rsidR="00DA1914" w:rsidRPr="00E25D13" w:rsidRDefault="00C455A3" w:rsidP="002B6695">
            <w:pPr>
              <w:jc w:val="center"/>
              <w:rPr>
                <w:rFonts w:cs="Arial"/>
                <w:color w:val="000000" w:themeColor="text1"/>
                <w:sz w:val="16"/>
                <w:szCs w:val="16"/>
              </w:rPr>
            </w:pPr>
            <w:r>
              <w:rPr>
                <w:rFonts w:cs="Arial"/>
                <w:color w:val="000000" w:themeColor="text1"/>
                <w:sz w:val="16"/>
                <w:szCs w:val="16"/>
              </w:rPr>
              <w:t>9545</w:t>
            </w:r>
          </w:p>
        </w:tc>
        <w:tc>
          <w:tcPr>
            <w:tcW w:w="7283" w:type="dxa"/>
            <w:noWrap/>
            <w:vAlign w:val="center"/>
          </w:tcPr>
          <w:p w14:paraId="0D6A8615" w14:textId="6B95106C" w:rsidR="00DA1914" w:rsidRPr="00E25D13" w:rsidRDefault="00C455A3" w:rsidP="002B6695">
            <w:pPr>
              <w:jc w:val="left"/>
              <w:rPr>
                <w:rFonts w:cs="Arial"/>
                <w:color w:val="000000" w:themeColor="text1"/>
                <w:sz w:val="16"/>
                <w:szCs w:val="16"/>
              </w:rPr>
            </w:pPr>
            <w:r>
              <w:rPr>
                <w:rFonts w:cs="Arial"/>
                <w:color w:val="000000" w:themeColor="text1"/>
                <w:sz w:val="16"/>
                <w:szCs w:val="16"/>
              </w:rPr>
              <w:t>CORPORATION FOR NATIONAL AND COMMUNITY SERVICE</w:t>
            </w:r>
          </w:p>
        </w:tc>
        <w:tc>
          <w:tcPr>
            <w:tcW w:w="1275" w:type="dxa"/>
            <w:noWrap/>
            <w:vAlign w:val="center"/>
          </w:tcPr>
          <w:p w14:paraId="4AA6908C" w14:textId="29612433" w:rsidR="00DA1914" w:rsidRDefault="00C455A3" w:rsidP="002B6695">
            <w:pPr>
              <w:jc w:val="center"/>
              <w:rPr>
                <w:rFonts w:cs="Arial"/>
                <w:color w:val="000000" w:themeColor="text1"/>
                <w:sz w:val="16"/>
                <w:szCs w:val="16"/>
              </w:rPr>
            </w:pPr>
            <w:r>
              <w:rPr>
                <w:rFonts w:cs="Arial"/>
                <w:color w:val="000000" w:themeColor="text1"/>
                <w:sz w:val="16"/>
                <w:szCs w:val="16"/>
              </w:rPr>
              <w:t>Jul 2026</w:t>
            </w:r>
          </w:p>
        </w:tc>
      </w:tr>
      <w:tr w:rsidR="00DA1914" w14:paraId="08484B85" w14:textId="77777777" w:rsidTr="002B6695">
        <w:trPr>
          <w:trHeight w:val="288"/>
        </w:trPr>
        <w:tc>
          <w:tcPr>
            <w:tcW w:w="1082" w:type="dxa"/>
            <w:vAlign w:val="center"/>
          </w:tcPr>
          <w:p w14:paraId="46481CB9" w14:textId="77777777" w:rsidR="00DA1914" w:rsidRPr="00E25D13" w:rsidRDefault="00DA1914" w:rsidP="002B6695">
            <w:pPr>
              <w:jc w:val="center"/>
              <w:rPr>
                <w:rFonts w:cs="Arial"/>
                <w:color w:val="000000" w:themeColor="text1"/>
                <w:sz w:val="16"/>
                <w:szCs w:val="16"/>
              </w:rPr>
            </w:pPr>
            <w:r w:rsidRPr="00E25D13">
              <w:rPr>
                <w:rFonts w:cs="Arial"/>
                <w:color w:val="000000" w:themeColor="text1"/>
                <w:sz w:val="16"/>
                <w:szCs w:val="16"/>
              </w:rPr>
              <w:t>S</w:t>
            </w:r>
          </w:p>
        </w:tc>
        <w:tc>
          <w:tcPr>
            <w:tcW w:w="728" w:type="dxa"/>
            <w:noWrap/>
            <w:vAlign w:val="center"/>
          </w:tcPr>
          <w:p w14:paraId="5782C6B0" w14:textId="3C505F72" w:rsidR="00DA1914" w:rsidRPr="00E25D13" w:rsidRDefault="00C455A3" w:rsidP="002B6695">
            <w:pPr>
              <w:jc w:val="center"/>
              <w:rPr>
                <w:rFonts w:cs="Arial"/>
                <w:color w:val="000000" w:themeColor="text1"/>
                <w:sz w:val="16"/>
                <w:szCs w:val="16"/>
              </w:rPr>
            </w:pPr>
            <w:r>
              <w:rPr>
                <w:rFonts w:cs="Arial"/>
                <w:color w:val="000000" w:themeColor="text1"/>
                <w:sz w:val="16"/>
                <w:szCs w:val="16"/>
              </w:rPr>
              <w:t>9900</w:t>
            </w:r>
          </w:p>
        </w:tc>
        <w:tc>
          <w:tcPr>
            <w:tcW w:w="7283" w:type="dxa"/>
            <w:noWrap/>
            <w:vAlign w:val="center"/>
          </w:tcPr>
          <w:p w14:paraId="4F0D33D7" w14:textId="033C59FE" w:rsidR="00DA1914" w:rsidRPr="00E25D13" w:rsidRDefault="00C455A3" w:rsidP="002B6695">
            <w:pPr>
              <w:jc w:val="left"/>
              <w:rPr>
                <w:rFonts w:cs="Arial"/>
                <w:color w:val="000000" w:themeColor="text1"/>
                <w:sz w:val="16"/>
                <w:szCs w:val="16"/>
              </w:rPr>
            </w:pPr>
            <w:r>
              <w:rPr>
                <w:rFonts w:cs="Arial"/>
                <w:color w:val="000000" w:themeColor="text1"/>
                <w:sz w:val="16"/>
                <w:szCs w:val="16"/>
              </w:rPr>
              <w:t>DISTRICT OF COLUMBIA GOVERNMENT</w:t>
            </w:r>
          </w:p>
        </w:tc>
        <w:tc>
          <w:tcPr>
            <w:tcW w:w="1275" w:type="dxa"/>
            <w:noWrap/>
            <w:vAlign w:val="center"/>
          </w:tcPr>
          <w:p w14:paraId="488A9A25" w14:textId="7F473CC1" w:rsidR="00DA1914" w:rsidRDefault="00C455A3" w:rsidP="002B6695">
            <w:pPr>
              <w:jc w:val="center"/>
              <w:rPr>
                <w:rFonts w:cs="Arial"/>
                <w:color w:val="000000" w:themeColor="text1"/>
                <w:sz w:val="16"/>
                <w:szCs w:val="16"/>
              </w:rPr>
            </w:pPr>
            <w:r>
              <w:rPr>
                <w:rFonts w:cs="Arial"/>
                <w:color w:val="000000" w:themeColor="text1"/>
                <w:sz w:val="16"/>
                <w:szCs w:val="16"/>
              </w:rPr>
              <w:t>Jul 2026</w:t>
            </w:r>
          </w:p>
        </w:tc>
      </w:tr>
      <w:tr w:rsidR="00DA1914" w14:paraId="5523730D" w14:textId="77777777" w:rsidTr="002B6695">
        <w:trPr>
          <w:trHeight w:val="288"/>
        </w:trPr>
        <w:tc>
          <w:tcPr>
            <w:tcW w:w="1082" w:type="dxa"/>
            <w:vAlign w:val="center"/>
          </w:tcPr>
          <w:p w14:paraId="4FE8BDAE" w14:textId="77777777" w:rsidR="00DA1914" w:rsidRPr="00E25D13" w:rsidRDefault="00DA1914" w:rsidP="002B6695">
            <w:pPr>
              <w:jc w:val="center"/>
              <w:rPr>
                <w:rFonts w:cs="Arial"/>
                <w:color w:val="000000" w:themeColor="text1"/>
                <w:sz w:val="16"/>
                <w:szCs w:val="16"/>
              </w:rPr>
            </w:pPr>
            <w:r w:rsidRPr="00E25D13">
              <w:rPr>
                <w:rFonts w:cs="Arial"/>
                <w:color w:val="000000" w:themeColor="text1"/>
                <w:sz w:val="16"/>
                <w:szCs w:val="16"/>
              </w:rPr>
              <w:t>S</w:t>
            </w:r>
          </w:p>
        </w:tc>
        <w:tc>
          <w:tcPr>
            <w:tcW w:w="728" w:type="dxa"/>
            <w:noWrap/>
            <w:vAlign w:val="center"/>
          </w:tcPr>
          <w:p w14:paraId="2EC19095" w14:textId="126A5F65" w:rsidR="00DA1914" w:rsidRPr="00E25D13" w:rsidRDefault="00C455A3" w:rsidP="002B6695">
            <w:pPr>
              <w:jc w:val="center"/>
              <w:rPr>
                <w:rFonts w:cs="Arial"/>
                <w:color w:val="000000" w:themeColor="text1"/>
                <w:sz w:val="16"/>
                <w:szCs w:val="16"/>
              </w:rPr>
            </w:pPr>
            <w:r>
              <w:rPr>
                <w:rFonts w:cs="Arial"/>
                <w:color w:val="000000" w:themeColor="text1"/>
                <w:sz w:val="16"/>
                <w:szCs w:val="16"/>
              </w:rPr>
              <w:t>0047</w:t>
            </w:r>
          </w:p>
        </w:tc>
        <w:tc>
          <w:tcPr>
            <w:tcW w:w="7283" w:type="dxa"/>
            <w:noWrap/>
            <w:vAlign w:val="center"/>
          </w:tcPr>
          <w:p w14:paraId="52D46BD6" w14:textId="4B9A0CA4" w:rsidR="00DA1914" w:rsidRPr="00E25D13" w:rsidRDefault="00C455A3" w:rsidP="002B6695">
            <w:pPr>
              <w:jc w:val="left"/>
              <w:rPr>
                <w:rFonts w:cs="Arial"/>
                <w:color w:val="000000" w:themeColor="text1"/>
                <w:sz w:val="16"/>
                <w:szCs w:val="16"/>
              </w:rPr>
            </w:pPr>
            <w:r>
              <w:rPr>
                <w:rFonts w:cs="Arial"/>
                <w:color w:val="000000" w:themeColor="text1"/>
                <w:sz w:val="16"/>
                <w:szCs w:val="16"/>
              </w:rPr>
              <w:t>GSA-REGIONAL INTERNAL</w:t>
            </w:r>
          </w:p>
        </w:tc>
        <w:tc>
          <w:tcPr>
            <w:tcW w:w="1275" w:type="dxa"/>
            <w:noWrap/>
            <w:vAlign w:val="center"/>
          </w:tcPr>
          <w:p w14:paraId="3A39C410" w14:textId="3FDBFB7D" w:rsidR="00DA1914" w:rsidRDefault="00C455A3" w:rsidP="002B6695">
            <w:pPr>
              <w:jc w:val="center"/>
              <w:rPr>
                <w:rFonts w:cs="Arial"/>
                <w:color w:val="000000" w:themeColor="text1"/>
                <w:sz w:val="16"/>
                <w:szCs w:val="16"/>
              </w:rPr>
            </w:pPr>
            <w:r>
              <w:rPr>
                <w:rFonts w:cs="Arial"/>
                <w:color w:val="000000" w:themeColor="text1"/>
                <w:sz w:val="16"/>
                <w:szCs w:val="16"/>
              </w:rPr>
              <w:t>Jul 2026</w:t>
            </w:r>
          </w:p>
        </w:tc>
      </w:tr>
      <w:tr w:rsidR="00E84233" w:rsidRPr="00514B37" w14:paraId="7D7C7793" w14:textId="77777777" w:rsidTr="00315A0B">
        <w:trPr>
          <w:trHeight w:val="288"/>
        </w:trPr>
        <w:tc>
          <w:tcPr>
            <w:tcW w:w="1082" w:type="dxa"/>
            <w:vAlign w:val="center"/>
          </w:tcPr>
          <w:p w14:paraId="1C91AD88" w14:textId="68259A00" w:rsidR="00E84233" w:rsidRPr="00E25D13" w:rsidRDefault="00E84233" w:rsidP="00E84233">
            <w:pPr>
              <w:jc w:val="center"/>
              <w:rPr>
                <w:rFonts w:cs="Arial"/>
                <w:color w:val="000000" w:themeColor="text1"/>
                <w:sz w:val="16"/>
                <w:szCs w:val="16"/>
              </w:rPr>
            </w:pPr>
            <w:r w:rsidRPr="00E25D13">
              <w:rPr>
                <w:rFonts w:cs="Arial"/>
                <w:color w:val="000000" w:themeColor="text1"/>
                <w:sz w:val="16"/>
                <w:szCs w:val="16"/>
              </w:rPr>
              <w:t>S</w:t>
            </w:r>
          </w:p>
        </w:tc>
        <w:tc>
          <w:tcPr>
            <w:tcW w:w="728" w:type="dxa"/>
            <w:noWrap/>
            <w:vAlign w:val="center"/>
          </w:tcPr>
          <w:p w14:paraId="1BBAF048" w14:textId="3526FEA0" w:rsidR="00E84233" w:rsidRPr="00E25D13" w:rsidRDefault="00E84233" w:rsidP="00E84233">
            <w:pPr>
              <w:jc w:val="center"/>
              <w:rPr>
                <w:rFonts w:cs="Arial"/>
                <w:color w:val="000000" w:themeColor="text1"/>
                <w:sz w:val="16"/>
                <w:szCs w:val="16"/>
              </w:rPr>
            </w:pPr>
            <w:r>
              <w:rPr>
                <w:rFonts w:cs="Arial"/>
                <w:color w:val="000000" w:themeColor="text1"/>
                <w:sz w:val="16"/>
                <w:szCs w:val="16"/>
              </w:rPr>
              <w:t>0204</w:t>
            </w:r>
          </w:p>
        </w:tc>
        <w:tc>
          <w:tcPr>
            <w:tcW w:w="7283" w:type="dxa"/>
            <w:noWrap/>
            <w:vAlign w:val="center"/>
          </w:tcPr>
          <w:p w14:paraId="6DA0C4A2" w14:textId="65E7938B" w:rsidR="00E84233" w:rsidRPr="00E25D13" w:rsidRDefault="00E84233" w:rsidP="00E84233">
            <w:pPr>
              <w:jc w:val="left"/>
              <w:rPr>
                <w:rFonts w:cs="Arial"/>
                <w:color w:val="000000" w:themeColor="text1"/>
                <w:sz w:val="16"/>
                <w:szCs w:val="16"/>
              </w:rPr>
            </w:pPr>
            <w:r>
              <w:rPr>
                <w:rFonts w:cs="Arial"/>
                <w:color w:val="000000" w:themeColor="text1"/>
                <w:sz w:val="16"/>
                <w:szCs w:val="16"/>
              </w:rPr>
              <w:t>CAPITOL POLICE</w:t>
            </w:r>
          </w:p>
        </w:tc>
        <w:tc>
          <w:tcPr>
            <w:tcW w:w="1275" w:type="dxa"/>
            <w:noWrap/>
            <w:vAlign w:val="center"/>
          </w:tcPr>
          <w:p w14:paraId="4BA469D2" w14:textId="2450B980" w:rsidR="00E84233" w:rsidRDefault="00E84233" w:rsidP="00E84233">
            <w:pPr>
              <w:jc w:val="center"/>
              <w:rPr>
                <w:rFonts w:cs="Arial"/>
                <w:color w:val="000000" w:themeColor="text1"/>
                <w:sz w:val="16"/>
                <w:szCs w:val="16"/>
              </w:rPr>
            </w:pPr>
            <w:r>
              <w:rPr>
                <w:rFonts w:cs="Arial"/>
                <w:color w:val="000000" w:themeColor="text1"/>
                <w:sz w:val="16"/>
                <w:szCs w:val="16"/>
              </w:rPr>
              <w:t>Jun 2026</w:t>
            </w:r>
          </w:p>
        </w:tc>
      </w:tr>
      <w:tr w:rsidR="00E84233" w:rsidRPr="00514B37" w14:paraId="7CE60BFE" w14:textId="77777777" w:rsidTr="00315A0B">
        <w:trPr>
          <w:trHeight w:val="288"/>
        </w:trPr>
        <w:tc>
          <w:tcPr>
            <w:tcW w:w="1082" w:type="dxa"/>
            <w:vAlign w:val="center"/>
          </w:tcPr>
          <w:p w14:paraId="2B043DE3" w14:textId="06840051" w:rsidR="00E84233" w:rsidRPr="00E25D13" w:rsidRDefault="00E84233" w:rsidP="00E84233">
            <w:pPr>
              <w:jc w:val="center"/>
              <w:rPr>
                <w:rFonts w:cs="Arial"/>
                <w:color w:val="000000" w:themeColor="text1"/>
                <w:sz w:val="16"/>
                <w:szCs w:val="16"/>
              </w:rPr>
            </w:pPr>
            <w:r w:rsidRPr="00E25D13">
              <w:rPr>
                <w:rFonts w:cs="Arial"/>
                <w:color w:val="000000" w:themeColor="text1"/>
                <w:sz w:val="16"/>
                <w:szCs w:val="16"/>
              </w:rPr>
              <w:t>S</w:t>
            </w:r>
          </w:p>
        </w:tc>
        <w:tc>
          <w:tcPr>
            <w:tcW w:w="728" w:type="dxa"/>
            <w:noWrap/>
            <w:vAlign w:val="center"/>
          </w:tcPr>
          <w:p w14:paraId="5CC6EE20" w14:textId="5DEF3834" w:rsidR="00E84233" w:rsidRPr="00E25D13" w:rsidRDefault="00E84233" w:rsidP="00E84233">
            <w:pPr>
              <w:jc w:val="center"/>
              <w:rPr>
                <w:rFonts w:cs="Arial"/>
                <w:color w:val="000000" w:themeColor="text1"/>
                <w:sz w:val="16"/>
                <w:szCs w:val="16"/>
              </w:rPr>
            </w:pPr>
            <w:r>
              <w:rPr>
                <w:rFonts w:cs="Arial"/>
                <w:color w:val="000000" w:themeColor="text1"/>
                <w:sz w:val="16"/>
                <w:szCs w:val="16"/>
              </w:rPr>
              <w:t>9517</w:t>
            </w:r>
          </w:p>
        </w:tc>
        <w:tc>
          <w:tcPr>
            <w:tcW w:w="7283" w:type="dxa"/>
            <w:noWrap/>
            <w:vAlign w:val="center"/>
          </w:tcPr>
          <w:p w14:paraId="56AA3876" w14:textId="36ED5912" w:rsidR="00E84233" w:rsidRPr="00E25D13" w:rsidRDefault="00E84233" w:rsidP="00E84233">
            <w:pPr>
              <w:jc w:val="left"/>
              <w:rPr>
                <w:rFonts w:cs="Arial"/>
                <w:color w:val="000000" w:themeColor="text1"/>
                <w:sz w:val="16"/>
                <w:szCs w:val="16"/>
              </w:rPr>
            </w:pPr>
            <w:r>
              <w:rPr>
                <w:rFonts w:cs="Arial"/>
                <w:color w:val="000000" w:themeColor="text1"/>
                <w:sz w:val="16"/>
                <w:szCs w:val="16"/>
              </w:rPr>
              <w:t>COMMISSION ON CIVIL RIGHTS</w:t>
            </w:r>
          </w:p>
        </w:tc>
        <w:tc>
          <w:tcPr>
            <w:tcW w:w="1275" w:type="dxa"/>
            <w:noWrap/>
            <w:vAlign w:val="center"/>
          </w:tcPr>
          <w:p w14:paraId="5B44E3DA" w14:textId="3236900F" w:rsidR="00E84233" w:rsidRDefault="00E84233" w:rsidP="00E84233">
            <w:pPr>
              <w:jc w:val="center"/>
              <w:rPr>
                <w:rFonts w:cs="Arial"/>
                <w:color w:val="000000" w:themeColor="text1"/>
                <w:sz w:val="16"/>
                <w:szCs w:val="16"/>
              </w:rPr>
            </w:pPr>
            <w:r>
              <w:rPr>
                <w:rFonts w:cs="Arial"/>
                <w:color w:val="000000" w:themeColor="text1"/>
                <w:sz w:val="16"/>
                <w:szCs w:val="16"/>
              </w:rPr>
              <w:t>Jun 2026</w:t>
            </w:r>
          </w:p>
        </w:tc>
      </w:tr>
      <w:tr w:rsidR="00D01573" w:rsidRPr="00514B37" w14:paraId="55D15145" w14:textId="77777777" w:rsidTr="00315A0B">
        <w:trPr>
          <w:trHeight w:val="288"/>
        </w:trPr>
        <w:tc>
          <w:tcPr>
            <w:tcW w:w="1082" w:type="dxa"/>
            <w:vAlign w:val="center"/>
          </w:tcPr>
          <w:p w14:paraId="737E0292" w14:textId="4DAE74CE" w:rsidR="00D01573" w:rsidRPr="00E25D13" w:rsidRDefault="00D01573" w:rsidP="00D01573">
            <w:pPr>
              <w:jc w:val="center"/>
              <w:rPr>
                <w:rFonts w:cs="Arial"/>
                <w:color w:val="000000" w:themeColor="text1"/>
                <w:sz w:val="16"/>
                <w:szCs w:val="16"/>
              </w:rPr>
            </w:pPr>
            <w:r w:rsidRPr="00E25D13">
              <w:rPr>
                <w:rFonts w:cs="Arial"/>
                <w:color w:val="000000" w:themeColor="text1"/>
                <w:sz w:val="16"/>
                <w:szCs w:val="16"/>
              </w:rPr>
              <w:t>S</w:t>
            </w:r>
          </w:p>
        </w:tc>
        <w:tc>
          <w:tcPr>
            <w:tcW w:w="728" w:type="dxa"/>
            <w:noWrap/>
            <w:vAlign w:val="center"/>
          </w:tcPr>
          <w:p w14:paraId="44358D14" w14:textId="58164488" w:rsidR="00D01573" w:rsidRPr="00D26EA0" w:rsidRDefault="00D01573" w:rsidP="00D01573">
            <w:pPr>
              <w:jc w:val="center"/>
              <w:rPr>
                <w:rFonts w:cs="Arial"/>
                <w:color w:val="000000" w:themeColor="text1"/>
                <w:sz w:val="16"/>
                <w:szCs w:val="16"/>
              </w:rPr>
            </w:pPr>
            <w:r w:rsidRPr="00E25D13">
              <w:rPr>
                <w:rFonts w:cs="Arial"/>
                <w:color w:val="000000" w:themeColor="text1"/>
                <w:sz w:val="16"/>
                <w:szCs w:val="16"/>
              </w:rPr>
              <w:t>9506</w:t>
            </w:r>
          </w:p>
        </w:tc>
        <w:tc>
          <w:tcPr>
            <w:tcW w:w="7283" w:type="dxa"/>
            <w:noWrap/>
            <w:vAlign w:val="center"/>
          </w:tcPr>
          <w:p w14:paraId="557223C9" w14:textId="694FEA99" w:rsidR="00D01573" w:rsidRPr="00D26EA0" w:rsidRDefault="00D01573" w:rsidP="00D01573">
            <w:pPr>
              <w:jc w:val="left"/>
              <w:rPr>
                <w:rFonts w:cs="Arial"/>
                <w:color w:val="000000" w:themeColor="text1"/>
                <w:sz w:val="16"/>
                <w:szCs w:val="16"/>
              </w:rPr>
            </w:pPr>
            <w:r w:rsidRPr="00E25D13">
              <w:rPr>
                <w:rFonts w:cs="Arial"/>
                <w:color w:val="000000" w:themeColor="text1"/>
                <w:sz w:val="16"/>
                <w:szCs w:val="16"/>
              </w:rPr>
              <w:t>FEDERAL ELECTION COMMISSION</w:t>
            </w:r>
          </w:p>
        </w:tc>
        <w:tc>
          <w:tcPr>
            <w:tcW w:w="1275" w:type="dxa"/>
            <w:noWrap/>
            <w:vAlign w:val="center"/>
          </w:tcPr>
          <w:p w14:paraId="16D3C8F6" w14:textId="4C753E9B" w:rsidR="00D01573" w:rsidRPr="00E25D13" w:rsidRDefault="00D5662D" w:rsidP="00D01573">
            <w:pPr>
              <w:jc w:val="center"/>
              <w:rPr>
                <w:rFonts w:cs="Arial"/>
                <w:color w:val="000000" w:themeColor="text1"/>
                <w:sz w:val="16"/>
                <w:szCs w:val="16"/>
              </w:rPr>
            </w:pPr>
            <w:r>
              <w:rPr>
                <w:rFonts w:cs="Arial"/>
                <w:color w:val="000000" w:themeColor="text1"/>
                <w:sz w:val="16"/>
                <w:szCs w:val="16"/>
              </w:rPr>
              <w:t>Apr 2026</w:t>
            </w:r>
          </w:p>
        </w:tc>
      </w:tr>
      <w:tr w:rsidR="00D01573" w:rsidRPr="00514B37" w14:paraId="22D5687A" w14:textId="77777777" w:rsidTr="00315A0B">
        <w:trPr>
          <w:trHeight w:val="288"/>
        </w:trPr>
        <w:tc>
          <w:tcPr>
            <w:tcW w:w="1082" w:type="dxa"/>
            <w:vAlign w:val="center"/>
          </w:tcPr>
          <w:p w14:paraId="5A279DFB" w14:textId="38C3E2E5" w:rsidR="00D01573" w:rsidRPr="00E25D13" w:rsidRDefault="00D01573" w:rsidP="00D01573">
            <w:pPr>
              <w:jc w:val="center"/>
              <w:rPr>
                <w:rFonts w:cs="Arial"/>
                <w:color w:val="000000" w:themeColor="text1"/>
                <w:sz w:val="16"/>
                <w:szCs w:val="16"/>
              </w:rPr>
            </w:pPr>
            <w:r w:rsidRPr="00E25D13">
              <w:rPr>
                <w:rFonts w:cs="Arial"/>
                <w:color w:val="000000" w:themeColor="text1"/>
                <w:sz w:val="16"/>
                <w:szCs w:val="16"/>
              </w:rPr>
              <w:t>S</w:t>
            </w:r>
          </w:p>
        </w:tc>
        <w:tc>
          <w:tcPr>
            <w:tcW w:w="728" w:type="dxa"/>
            <w:noWrap/>
            <w:vAlign w:val="center"/>
          </w:tcPr>
          <w:p w14:paraId="3CE47ED3" w14:textId="0F2C431F" w:rsidR="00D01573" w:rsidRPr="00D26EA0" w:rsidRDefault="00D01573" w:rsidP="00D01573">
            <w:pPr>
              <w:jc w:val="center"/>
              <w:rPr>
                <w:rFonts w:cs="Arial"/>
                <w:color w:val="000000" w:themeColor="text1"/>
                <w:sz w:val="16"/>
                <w:szCs w:val="16"/>
              </w:rPr>
            </w:pPr>
            <w:r w:rsidRPr="00E25D13">
              <w:rPr>
                <w:rFonts w:cs="Arial"/>
                <w:color w:val="000000" w:themeColor="text1"/>
                <w:sz w:val="16"/>
                <w:szCs w:val="16"/>
              </w:rPr>
              <w:t>8902</w:t>
            </w:r>
          </w:p>
        </w:tc>
        <w:tc>
          <w:tcPr>
            <w:tcW w:w="7283" w:type="dxa"/>
            <w:noWrap/>
            <w:vAlign w:val="center"/>
          </w:tcPr>
          <w:p w14:paraId="24E239EC" w14:textId="3017B343" w:rsidR="00D01573" w:rsidRPr="00D26EA0" w:rsidRDefault="00D01573" w:rsidP="00D01573">
            <w:pPr>
              <w:jc w:val="left"/>
              <w:rPr>
                <w:rFonts w:cs="Arial"/>
                <w:color w:val="000000" w:themeColor="text1"/>
                <w:sz w:val="16"/>
                <w:szCs w:val="16"/>
              </w:rPr>
            </w:pPr>
            <w:r w:rsidRPr="00E25D13">
              <w:rPr>
                <w:rFonts w:cs="Arial"/>
                <w:color w:val="000000" w:themeColor="text1"/>
                <w:sz w:val="16"/>
                <w:szCs w:val="16"/>
              </w:rPr>
              <w:t>FEDERAL ENERGY REGULATORY COMMISSION</w:t>
            </w:r>
          </w:p>
        </w:tc>
        <w:tc>
          <w:tcPr>
            <w:tcW w:w="1275" w:type="dxa"/>
            <w:noWrap/>
            <w:vAlign w:val="center"/>
          </w:tcPr>
          <w:p w14:paraId="15D4E156" w14:textId="32540C78" w:rsidR="00D01573" w:rsidRPr="00E25D13" w:rsidRDefault="00D5662D" w:rsidP="00D01573">
            <w:pPr>
              <w:jc w:val="center"/>
              <w:rPr>
                <w:rFonts w:cs="Arial"/>
                <w:color w:val="000000" w:themeColor="text1"/>
                <w:sz w:val="16"/>
                <w:szCs w:val="16"/>
              </w:rPr>
            </w:pPr>
            <w:r>
              <w:rPr>
                <w:rFonts w:cs="Arial"/>
                <w:color w:val="000000" w:themeColor="text1"/>
                <w:sz w:val="16"/>
                <w:szCs w:val="16"/>
              </w:rPr>
              <w:t>Apr 2026</w:t>
            </w:r>
          </w:p>
        </w:tc>
      </w:tr>
      <w:tr w:rsidR="00541C31" w:rsidRPr="00514B37" w14:paraId="0081354E" w14:textId="77777777" w:rsidTr="00315A0B">
        <w:trPr>
          <w:trHeight w:val="288"/>
        </w:trPr>
        <w:tc>
          <w:tcPr>
            <w:tcW w:w="1082" w:type="dxa"/>
            <w:vAlign w:val="center"/>
          </w:tcPr>
          <w:p w14:paraId="0E03DD31" w14:textId="0E68E45F" w:rsidR="00541C31" w:rsidRDefault="00541C31" w:rsidP="005F1D63">
            <w:pPr>
              <w:jc w:val="center"/>
              <w:rPr>
                <w:rFonts w:cs="Arial"/>
                <w:sz w:val="16"/>
                <w:szCs w:val="16"/>
              </w:rPr>
            </w:pPr>
            <w:r>
              <w:rPr>
                <w:rFonts w:cs="Arial"/>
                <w:sz w:val="16"/>
                <w:szCs w:val="16"/>
              </w:rPr>
              <w:t>S</w:t>
            </w:r>
          </w:p>
        </w:tc>
        <w:tc>
          <w:tcPr>
            <w:tcW w:w="728" w:type="dxa"/>
            <w:noWrap/>
            <w:vAlign w:val="center"/>
          </w:tcPr>
          <w:p w14:paraId="45494717" w14:textId="7FE888ED" w:rsidR="00541C31" w:rsidRPr="00B05E25" w:rsidRDefault="00541C31" w:rsidP="005F1D63">
            <w:pPr>
              <w:jc w:val="center"/>
              <w:rPr>
                <w:rFonts w:cs="Arial"/>
                <w:color w:val="000000" w:themeColor="text1"/>
                <w:sz w:val="16"/>
                <w:szCs w:val="16"/>
              </w:rPr>
            </w:pPr>
            <w:r>
              <w:rPr>
                <w:rFonts w:cs="Arial"/>
                <w:color w:val="000000" w:themeColor="text1"/>
                <w:sz w:val="16"/>
                <w:szCs w:val="16"/>
              </w:rPr>
              <w:t>0906</w:t>
            </w:r>
          </w:p>
        </w:tc>
        <w:tc>
          <w:tcPr>
            <w:tcW w:w="7283" w:type="dxa"/>
            <w:noWrap/>
            <w:vAlign w:val="center"/>
          </w:tcPr>
          <w:p w14:paraId="2739103A" w14:textId="09C62898" w:rsidR="00541C31" w:rsidRPr="00B05E25" w:rsidRDefault="00541C31" w:rsidP="005F1D63">
            <w:pPr>
              <w:jc w:val="left"/>
              <w:rPr>
                <w:rFonts w:cs="Arial"/>
                <w:color w:val="000000" w:themeColor="text1"/>
                <w:sz w:val="16"/>
                <w:szCs w:val="16"/>
              </w:rPr>
            </w:pPr>
            <w:r>
              <w:rPr>
                <w:rFonts w:cs="Arial"/>
                <w:color w:val="000000" w:themeColor="text1"/>
                <w:sz w:val="16"/>
                <w:szCs w:val="16"/>
              </w:rPr>
              <w:t>OFFICE OF CONGRESSIONAL WORKPLACE RIGHTS</w:t>
            </w:r>
          </w:p>
        </w:tc>
        <w:tc>
          <w:tcPr>
            <w:tcW w:w="1275" w:type="dxa"/>
            <w:noWrap/>
            <w:vAlign w:val="center"/>
          </w:tcPr>
          <w:p w14:paraId="533056DD" w14:textId="679E6B82" w:rsidR="00541C31" w:rsidRDefault="00541C31" w:rsidP="005F1D63">
            <w:pPr>
              <w:jc w:val="center"/>
              <w:rPr>
                <w:rFonts w:cs="Arial"/>
                <w:sz w:val="16"/>
                <w:szCs w:val="16"/>
              </w:rPr>
            </w:pPr>
            <w:r>
              <w:rPr>
                <w:rFonts w:cs="Arial"/>
                <w:sz w:val="16"/>
                <w:szCs w:val="16"/>
              </w:rPr>
              <w:t>Jan 2026</w:t>
            </w:r>
          </w:p>
        </w:tc>
      </w:tr>
      <w:tr w:rsidR="005F1D63" w:rsidRPr="00514B37" w14:paraId="12D2A256" w14:textId="77777777" w:rsidTr="00315A0B">
        <w:trPr>
          <w:trHeight w:val="288"/>
        </w:trPr>
        <w:tc>
          <w:tcPr>
            <w:tcW w:w="1082" w:type="dxa"/>
            <w:vAlign w:val="center"/>
          </w:tcPr>
          <w:p w14:paraId="18CC1BA0" w14:textId="56BF734D" w:rsidR="005F1D63" w:rsidRDefault="005F1D63" w:rsidP="005F1D63">
            <w:pPr>
              <w:jc w:val="center"/>
              <w:rPr>
                <w:rFonts w:cs="Arial"/>
                <w:sz w:val="16"/>
                <w:szCs w:val="16"/>
              </w:rPr>
            </w:pPr>
            <w:r>
              <w:rPr>
                <w:rFonts w:cs="Arial"/>
                <w:sz w:val="16"/>
                <w:szCs w:val="16"/>
              </w:rPr>
              <w:t>S</w:t>
            </w:r>
          </w:p>
        </w:tc>
        <w:tc>
          <w:tcPr>
            <w:tcW w:w="728" w:type="dxa"/>
            <w:noWrap/>
            <w:vAlign w:val="center"/>
          </w:tcPr>
          <w:p w14:paraId="694C855D" w14:textId="549A6B83" w:rsidR="005F1D63" w:rsidRPr="00B05E25" w:rsidRDefault="005F1D63" w:rsidP="005F1D63">
            <w:pPr>
              <w:jc w:val="center"/>
              <w:rPr>
                <w:rFonts w:cs="Arial"/>
                <w:color w:val="000000" w:themeColor="text1"/>
                <w:sz w:val="16"/>
                <w:szCs w:val="16"/>
              </w:rPr>
            </w:pPr>
            <w:r w:rsidRPr="00B05E25">
              <w:rPr>
                <w:rFonts w:cs="Arial"/>
                <w:color w:val="000000" w:themeColor="text1"/>
                <w:sz w:val="16"/>
                <w:szCs w:val="16"/>
              </w:rPr>
              <w:t>9513</w:t>
            </w:r>
          </w:p>
        </w:tc>
        <w:tc>
          <w:tcPr>
            <w:tcW w:w="7283" w:type="dxa"/>
            <w:noWrap/>
            <w:vAlign w:val="center"/>
          </w:tcPr>
          <w:p w14:paraId="37A5427D" w14:textId="431B649F" w:rsidR="005F1D63" w:rsidRPr="00B05E25" w:rsidRDefault="005F1D63" w:rsidP="005F1D63">
            <w:pPr>
              <w:jc w:val="left"/>
              <w:rPr>
                <w:rFonts w:cs="Arial"/>
                <w:color w:val="000000" w:themeColor="text1"/>
                <w:sz w:val="16"/>
                <w:szCs w:val="16"/>
              </w:rPr>
            </w:pPr>
            <w:r w:rsidRPr="00B05E25">
              <w:rPr>
                <w:rFonts w:cs="Arial"/>
                <w:color w:val="000000" w:themeColor="text1"/>
                <w:sz w:val="16"/>
                <w:szCs w:val="16"/>
              </w:rPr>
              <w:t>MARINE MAMMAL COMMISSION</w:t>
            </w:r>
          </w:p>
        </w:tc>
        <w:tc>
          <w:tcPr>
            <w:tcW w:w="1275" w:type="dxa"/>
            <w:noWrap/>
            <w:vAlign w:val="center"/>
          </w:tcPr>
          <w:p w14:paraId="59F478FF" w14:textId="1F2779DC" w:rsidR="005F1D63" w:rsidRDefault="005F1D63" w:rsidP="005F1D63">
            <w:pPr>
              <w:jc w:val="center"/>
              <w:rPr>
                <w:rFonts w:cs="Arial"/>
                <w:sz w:val="16"/>
                <w:szCs w:val="16"/>
              </w:rPr>
            </w:pPr>
            <w:r>
              <w:rPr>
                <w:rFonts w:cs="Arial"/>
                <w:sz w:val="16"/>
                <w:szCs w:val="16"/>
              </w:rPr>
              <w:t>Jul 2025</w:t>
            </w:r>
          </w:p>
        </w:tc>
      </w:tr>
      <w:tr w:rsidR="005F1D63" w:rsidRPr="00514B37" w14:paraId="4A46179F" w14:textId="77777777" w:rsidTr="00315A0B">
        <w:trPr>
          <w:trHeight w:val="288"/>
        </w:trPr>
        <w:tc>
          <w:tcPr>
            <w:tcW w:w="1082" w:type="dxa"/>
            <w:vAlign w:val="center"/>
          </w:tcPr>
          <w:p w14:paraId="35AA6C99" w14:textId="09B72472" w:rsidR="005F1D63" w:rsidRDefault="005F1D63" w:rsidP="005F1D63">
            <w:pPr>
              <w:jc w:val="center"/>
              <w:rPr>
                <w:rFonts w:cs="Arial"/>
                <w:sz w:val="16"/>
                <w:szCs w:val="16"/>
              </w:rPr>
            </w:pPr>
            <w:r>
              <w:rPr>
                <w:rFonts w:cs="Arial"/>
                <w:sz w:val="16"/>
                <w:szCs w:val="16"/>
              </w:rPr>
              <w:t>S</w:t>
            </w:r>
          </w:p>
        </w:tc>
        <w:tc>
          <w:tcPr>
            <w:tcW w:w="728" w:type="dxa"/>
            <w:noWrap/>
            <w:vAlign w:val="center"/>
          </w:tcPr>
          <w:p w14:paraId="6614FBA0" w14:textId="6B8C045E" w:rsidR="005F1D63" w:rsidRPr="00B05E25" w:rsidRDefault="005F1D63" w:rsidP="005F1D63">
            <w:pPr>
              <w:jc w:val="center"/>
              <w:rPr>
                <w:rFonts w:cs="Arial"/>
                <w:color w:val="000000" w:themeColor="text1"/>
                <w:sz w:val="16"/>
                <w:szCs w:val="16"/>
              </w:rPr>
            </w:pPr>
            <w:r w:rsidRPr="00B05E25">
              <w:rPr>
                <w:rFonts w:cs="Arial"/>
                <w:color w:val="000000" w:themeColor="text1"/>
                <w:sz w:val="16"/>
                <w:szCs w:val="16"/>
              </w:rPr>
              <w:t>2300</w:t>
            </w:r>
          </w:p>
        </w:tc>
        <w:tc>
          <w:tcPr>
            <w:tcW w:w="7283" w:type="dxa"/>
            <w:noWrap/>
            <w:vAlign w:val="center"/>
          </w:tcPr>
          <w:p w14:paraId="4E06255B" w14:textId="75908B52" w:rsidR="005F1D63" w:rsidRPr="00B05E25" w:rsidRDefault="005F1D63" w:rsidP="005F1D63">
            <w:pPr>
              <w:jc w:val="left"/>
              <w:rPr>
                <w:rFonts w:cs="Arial"/>
                <w:color w:val="000000" w:themeColor="text1"/>
                <w:sz w:val="16"/>
                <w:szCs w:val="16"/>
              </w:rPr>
            </w:pPr>
            <w:r w:rsidRPr="00B05E25">
              <w:rPr>
                <w:rFonts w:cs="Arial"/>
                <w:color w:val="000000" w:themeColor="text1"/>
                <w:sz w:val="16"/>
                <w:szCs w:val="16"/>
              </w:rPr>
              <w:t>US TAX COURT</w:t>
            </w:r>
          </w:p>
        </w:tc>
        <w:tc>
          <w:tcPr>
            <w:tcW w:w="1275" w:type="dxa"/>
            <w:noWrap/>
            <w:vAlign w:val="center"/>
          </w:tcPr>
          <w:p w14:paraId="5CD3F40A" w14:textId="6338F269" w:rsidR="005F1D63" w:rsidRDefault="005F1D63" w:rsidP="005F1D63">
            <w:pPr>
              <w:jc w:val="center"/>
              <w:rPr>
                <w:rFonts w:cs="Arial"/>
                <w:sz w:val="16"/>
                <w:szCs w:val="16"/>
              </w:rPr>
            </w:pPr>
            <w:r>
              <w:rPr>
                <w:rFonts w:cs="Arial"/>
                <w:sz w:val="16"/>
                <w:szCs w:val="16"/>
              </w:rPr>
              <w:t>Jul 2025</w:t>
            </w:r>
          </w:p>
        </w:tc>
      </w:tr>
      <w:tr w:rsidR="005F1D63" w:rsidRPr="00514B37" w14:paraId="1B969F7E" w14:textId="77777777" w:rsidTr="00315A0B">
        <w:trPr>
          <w:trHeight w:val="288"/>
        </w:trPr>
        <w:tc>
          <w:tcPr>
            <w:tcW w:w="1082" w:type="dxa"/>
            <w:vAlign w:val="center"/>
          </w:tcPr>
          <w:p w14:paraId="3E3EB396" w14:textId="0F9CB573" w:rsidR="005F1D63" w:rsidRDefault="005F1D63" w:rsidP="005F1D63">
            <w:pPr>
              <w:jc w:val="center"/>
              <w:rPr>
                <w:rFonts w:cs="Arial"/>
                <w:sz w:val="16"/>
                <w:szCs w:val="16"/>
              </w:rPr>
            </w:pPr>
            <w:r>
              <w:rPr>
                <w:rFonts w:cs="Arial"/>
                <w:sz w:val="16"/>
                <w:szCs w:val="16"/>
              </w:rPr>
              <w:t>S</w:t>
            </w:r>
          </w:p>
        </w:tc>
        <w:tc>
          <w:tcPr>
            <w:tcW w:w="728" w:type="dxa"/>
            <w:noWrap/>
            <w:vAlign w:val="center"/>
          </w:tcPr>
          <w:p w14:paraId="067C684C" w14:textId="5440ED7C" w:rsidR="005F1D63" w:rsidRDefault="005F1D63" w:rsidP="005F1D63">
            <w:pPr>
              <w:jc w:val="center"/>
              <w:rPr>
                <w:rFonts w:cs="Arial"/>
                <w:sz w:val="16"/>
                <w:szCs w:val="16"/>
              </w:rPr>
            </w:pPr>
            <w:r>
              <w:rPr>
                <w:rFonts w:cs="Arial"/>
                <w:sz w:val="16"/>
                <w:szCs w:val="16"/>
              </w:rPr>
              <w:t>1118</w:t>
            </w:r>
          </w:p>
        </w:tc>
        <w:tc>
          <w:tcPr>
            <w:tcW w:w="7283" w:type="dxa"/>
            <w:noWrap/>
            <w:vAlign w:val="center"/>
          </w:tcPr>
          <w:p w14:paraId="6DB9E72D" w14:textId="5DC9B34B" w:rsidR="005F1D63" w:rsidRDefault="005F1D63" w:rsidP="005F1D63">
            <w:pPr>
              <w:jc w:val="left"/>
              <w:rPr>
                <w:rFonts w:cs="Arial"/>
                <w:sz w:val="16"/>
                <w:szCs w:val="16"/>
              </w:rPr>
            </w:pPr>
            <w:r>
              <w:rPr>
                <w:rFonts w:cs="Arial"/>
                <w:sz w:val="16"/>
                <w:szCs w:val="16"/>
              </w:rPr>
              <w:t>AFRICAN DEVELOPMENT FOUNDATION</w:t>
            </w:r>
          </w:p>
        </w:tc>
        <w:tc>
          <w:tcPr>
            <w:tcW w:w="1275" w:type="dxa"/>
            <w:noWrap/>
            <w:vAlign w:val="center"/>
          </w:tcPr>
          <w:p w14:paraId="0FE692B3" w14:textId="1E739C2E" w:rsidR="005F1D63" w:rsidRDefault="005F1D63" w:rsidP="005F1D63">
            <w:pPr>
              <w:jc w:val="center"/>
              <w:rPr>
                <w:rFonts w:cs="Arial"/>
                <w:sz w:val="16"/>
                <w:szCs w:val="16"/>
              </w:rPr>
            </w:pPr>
            <w:r>
              <w:rPr>
                <w:rFonts w:cs="Arial"/>
                <w:sz w:val="16"/>
                <w:szCs w:val="16"/>
              </w:rPr>
              <w:t>Mar 2025</w:t>
            </w:r>
          </w:p>
        </w:tc>
      </w:tr>
      <w:tr w:rsidR="005F1D63" w:rsidRPr="00514B37" w14:paraId="70B7279B" w14:textId="77777777" w:rsidTr="00315A0B">
        <w:trPr>
          <w:trHeight w:val="288"/>
        </w:trPr>
        <w:tc>
          <w:tcPr>
            <w:tcW w:w="1082" w:type="dxa"/>
            <w:vAlign w:val="center"/>
          </w:tcPr>
          <w:p w14:paraId="7C715CAB" w14:textId="788D6690" w:rsidR="005F1D63" w:rsidRDefault="005F1D63" w:rsidP="005F1D63">
            <w:pPr>
              <w:jc w:val="center"/>
              <w:rPr>
                <w:rFonts w:cs="Arial"/>
                <w:sz w:val="16"/>
                <w:szCs w:val="16"/>
              </w:rPr>
            </w:pPr>
            <w:r>
              <w:rPr>
                <w:rFonts w:cs="Arial"/>
                <w:sz w:val="16"/>
                <w:szCs w:val="16"/>
              </w:rPr>
              <w:t>S</w:t>
            </w:r>
          </w:p>
        </w:tc>
        <w:tc>
          <w:tcPr>
            <w:tcW w:w="728" w:type="dxa"/>
            <w:noWrap/>
            <w:vAlign w:val="center"/>
          </w:tcPr>
          <w:p w14:paraId="23FCF94B" w14:textId="26629813" w:rsidR="005F1D63" w:rsidRDefault="005F1D63" w:rsidP="005F1D63">
            <w:pPr>
              <w:jc w:val="center"/>
              <w:rPr>
                <w:rFonts w:cs="Arial"/>
                <w:sz w:val="16"/>
                <w:szCs w:val="16"/>
              </w:rPr>
            </w:pPr>
            <w:r>
              <w:rPr>
                <w:rFonts w:cs="Arial"/>
                <w:sz w:val="16"/>
                <w:szCs w:val="16"/>
              </w:rPr>
              <w:t>7800</w:t>
            </w:r>
          </w:p>
        </w:tc>
        <w:tc>
          <w:tcPr>
            <w:tcW w:w="7283" w:type="dxa"/>
            <w:noWrap/>
            <w:vAlign w:val="center"/>
          </w:tcPr>
          <w:p w14:paraId="3AF47EC0" w14:textId="37957C8A" w:rsidR="005F1D63" w:rsidRDefault="005F1D63" w:rsidP="005F1D63">
            <w:pPr>
              <w:jc w:val="left"/>
              <w:rPr>
                <w:rFonts w:cs="Arial"/>
                <w:sz w:val="16"/>
                <w:szCs w:val="16"/>
              </w:rPr>
            </w:pPr>
            <w:r>
              <w:rPr>
                <w:rFonts w:cs="Arial"/>
                <w:sz w:val="16"/>
                <w:szCs w:val="16"/>
              </w:rPr>
              <w:t>FARM CREDIT ADMINISTRATION</w:t>
            </w:r>
          </w:p>
        </w:tc>
        <w:tc>
          <w:tcPr>
            <w:tcW w:w="1275" w:type="dxa"/>
            <w:noWrap/>
            <w:vAlign w:val="center"/>
          </w:tcPr>
          <w:p w14:paraId="50AF50AF" w14:textId="1BEB9CA7" w:rsidR="005F1D63" w:rsidRDefault="005F1D63" w:rsidP="005F1D63">
            <w:pPr>
              <w:jc w:val="center"/>
              <w:rPr>
                <w:rFonts w:cs="Arial"/>
                <w:sz w:val="16"/>
                <w:szCs w:val="16"/>
              </w:rPr>
            </w:pPr>
            <w:r>
              <w:rPr>
                <w:rFonts w:cs="Arial"/>
                <w:sz w:val="16"/>
                <w:szCs w:val="16"/>
              </w:rPr>
              <w:t>Mar 2025</w:t>
            </w:r>
          </w:p>
        </w:tc>
      </w:tr>
      <w:tr w:rsidR="005F1D63" w:rsidRPr="00514B37" w14:paraId="49DB12F6" w14:textId="77777777" w:rsidTr="00315A0B">
        <w:trPr>
          <w:trHeight w:val="288"/>
        </w:trPr>
        <w:tc>
          <w:tcPr>
            <w:tcW w:w="1082" w:type="dxa"/>
            <w:vAlign w:val="center"/>
          </w:tcPr>
          <w:p w14:paraId="18F09EC2" w14:textId="60DF698B" w:rsidR="005F1D63" w:rsidRDefault="005F1D63" w:rsidP="005F1D63">
            <w:pPr>
              <w:jc w:val="center"/>
              <w:rPr>
                <w:rFonts w:cs="Arial"/>
                <w:sz w:val="16"/>
                <w:szCs w:val="16"/>
              </w:rPr>
            </w:pPr>
            <w:r>
              <w:rPr>
                <w:rFonts w:cs="Arial"/>
                <w:sz w:val="16"/>
                <w:szCs w:val="16"/>
              </w:rPr>
              <w:t>S</w:t>
            </w:r>
          </w:p>
        </w:tc>
        <w:tc>
          <w:tcPr>
            <w:tcW w:w="728" w:type="dxa"/>
            <w:noWrap/>
            <w:vAlign w:val="center"/>
          </w:tcPr>
          <w:p w14:paraId="62073C0F" w14:textId="76A3823F" w:rsidR="005F1D63" w:rsidRDefault="005F1D63" w:rsidP="005F1D63">
            <w:pPr>
              <w:jc w:val="center"/>
              <w:rPr>
                <w:rFonts w:cs="Arial"/>
                <w:sz w:val="16"/>
                <w:szCs w:val="16"/>
              </w:rPr>
            </w:pPr>
            <w:r>
              <w:rPr>
                <w:rFonts w:cs="Arial"/>
                <w:sz w:val="16"/>
                <w:szCs w:val="16"/>
              </w:rPr>
              <w:t>9935</w:t>
            </w:r>
          </w:p>
        </w:tc>
        <w:tc>
          <w:tcPr>
            <w:tcW w:w="7283" w:type="dxa"/>
            <w:noWrap/>
            <w:vAlign w:val="center"/>
          </w:tcPr>
          <w:p w14:paraId="4A980582" w14:textId="5FF52922" w:rsidR="005F1D63" w:rsidRDefault="005F1D63" w:rsidP="005F1D63">
            <w:pPr>
              <w:jc w:val="left"/>
              <w:rPr>
                <w:rFonts w:cs="Arial"/>
                <w:sz w:val="16"/>
                <w:szCs w:val="16"/>
              </w:rPr>
            </w:pPr>
            <w:r>
              <w:rPr>
                <w:rFonts w:cs="Arial"/>
                <w:sz w:val="16"/>
                <w:szCs w:val="16"/>
              </w:rPr>
              <w:t>DC SUPERIOR COURT</w:t>
            </w:r>
          </w:p>
        </w:tc>
        <w:tc>
          <w:tcPr>
            <w:tcW w:w="1275" w:type="dxa"/>
            <w:noWrap/>
            <w:vAlign w:val="center"/>
          </w:tcPr>
          <w:p w14:paraId="451821F2" w14:textId="32A7C15E" w:rsidR="005F1D63" w:rsidRDefault="005F1D63" w:rsidP="005F1D63">
            <w:pPr>
              <w:jc w:val="center"/>
              <w:rPr>
                <w:rFonts w:cs="Arial"/>
                <w:sz w:val="16"/>
                <w:szCs w:val="16"/>
              </w:rPr>
            </w:pPr>
            <w:r>
              <w:rPr>
                <w:rFonts w:cs="Arial"/>
                <w:sz w:val="16"/>
                <w:szCs w:val="16"/>
              </w:rPr>
              <w:t>Feb 2025</w:t>
            </w:r>
          </w:p>
        </w:tc>
      </w:tr>
      <w:tr w:rsidR="005F1D63" w:rsidRPr="00514B37" w14:paraId="1FD86E6C" w14:textId="77777777" w:rsidTr="00315A0B">
        <w:trPr>
          <w:trHeight w:val="288"/>
        </w:trPr>
        <w:tc>
          <w:tcPr>
            <w:tcW w:w="1082" w:type="dxa"/>
            <w:vAlign w:val="center"/>
          </w:tcPr>
          <w:p w14:paraId="3282A8AE" w14:textId="1BCDB02A" w:rsidR="005F1D63" w:rsidRDefault="005F1D63" w:rsidP="005F1D63">
            <w:pPr>
              <w:jc w:val="center"/>
              <w:rPr>
                <w:rFonts w:cs="Arial"/>
                <w:sz w:val="16"/>
                <w:szCs w:val="16"/>
              </w:rPr>
            </w:pPr>
            <w:r>
              <w:rPr>
                <w:rFonts w:cs="Arial"/>
                <w:sz w:val="16"/>
                <w:szCs w:val="16"/>
              </w:rPr>
              <w:t>S</w:t>
            </w:r>
          </w:p>
        </w:tc>
        <w:tc>
          <w:tcPr>
            <w:tcW w:w="728" w:type="dxa"/>
            <w:noWrap/>
            <w:vAlign w:val="center"/>
          </w:tcPr>
          <w:p w14:paraId="598DE3E4" w14:textId="0CD42EB9" w:rsidR="005F1D63" w:rsidRDefault="005F1D63" w:rsidP="005F1D63">
            <w:pPr>
              <w:jc w:val="center"/>
              <w:rPr>
                <w:rFonts w:cs="Arial"/>
                <w:sz w:val="16"/>
                <w:szCs w:val="16"/>
              </w:rPr>
            </w:pPr>
            <w:r>
              <w:rPr>
                <w:rFonts w:cs="Arial"/>
                <w:sz w:val="16"/>
                <w:szCs w:val="16"/>
              </w:rPr>
              <w:t>1915</w:t>
            </w:r>
          </w:p>
        </w:tc>
        <w:tc>
          <w:tcPr>
            <w:tcW w:w="7283" w:type="dxa"/>
            <w:noWrap/>
            <w:vAlign w:val="center"/>
          </w:tcPr>
          <w:p w14:paraId="336C8303" w14:textId="431130B2" w:rsidR="005F1D63" w:rsidRDefault="005F1D63" w:rsidP="005F1D63">
            <w:pPr>
              <w:jc w:val="left"/>
              <w:rPr>
                <w:rFonts w:cs="Arial"/>
                <w:sz w:val="16"/>
                <w:szCs w:val="16"/>
              </w:rPr>
            </w:pPr>
            <w:r>
              <w:rPr>
                <w:rFonts w:cs="Arial"/>
                <w:sz w:val="16"/>
                <w:szCs w:val="16"/>
              </w:rPr>
              <w:t>INTERNATIONAL BOUNDARY AND WATER COMMISSION US AND MEXICO</w:t>
            </w:r>
          </w:p>
        </w:tc>
        <w:tc>
          <w:tcPr>
            <w:tcW w:w="1275" w:type="dxa"/>
            <w:noWrap/>
            <w:vAlign w:val="center"/>
          </w:tcPr>
          <w:p w14:paraId="64EAD41E" w14:textId="0E364A80" w:rsidR="005F1D63" w:rsidRDefault="005F1D63" w:rsidP="005F1D63">
            <w:pPr>
              <w:jc w:val="center"/>
              <w:rPr>
                <w:rFonts w:cs="Arial"/>
                <w:sz w:val="16"/>
                <w:szCs w:val="16"/>
              </w:rPr>
            </w:pPr>
            <w:r>
              <w:rPr>
                <w:rFonts w:cs="Arial"/>
                <w:sz w:val="16"/>
                <w:szCs w:val="16"/>
              </w:rPr>
              <w:t>Jan 2025</w:t>
            </w:r>
          </w:p>
        </w:tc>
      </w:tr>
      <w:tr w:rsidR="005F1D63" w:rsidRPr="00514B37" w14:paraId="62C87191" w14:textId="77777777" w:rsidTr="00315A0B">
        <w:trPr>
          <w:trHeight w:val="288"/>
        </w:trPr>
        <w:tc>
          <w:tcPr>
            <w:tcW w:w="1082" w:type="dxa"/>
            <w:vAlign w:val="center"/>
          </w:tcPr>
          <w:p w14:paraId="5FF4649A" w14:textId="1AAE40DC" w:rsidR="005F1D63" w:rsidRDefault="005F1D63" w:rsidP="005F1D63">
            <w:pPr>
              <w:jc w:val="center"/>
              <w:rPr>
                <w:rFonts w:cs="Arial"/>
                <w:sz w:val="16"/>
                <w:szCs w:val="16"/>
              </w:rPr>
            </w:pPr>
            <w:r>
              <w:rPr>
                <w:rFonts w:cs="Arial"/>
                <w:sz w:val="16"/>
                <w:szCs w:val="16"/>
              </w:rPr>
              <w:t>S</w:t>
            </w:r>
          </w:p>
        </w:tc>
        <w:tc>
          <w:tcPr>
            <w:tcW w:w="728" w:type="dxa"/>
            <w:noWrap/>
            <w:vAlign w:val="center"/>
          </w:tcPr>
          <w:p w14:paraId="3DC46288" w14:textId="5FB77981" w:rsidR="005F1D63" w:rsidRDefault="005F1D63" w:rsidP="005F1D63">
            <w:pPr>
              <w:jc w:val="center"/>
              <w:rPr>
                <w:rFonts w:cs="Arial"/>
                <w:sz w:val="16"/>
                <w:szCs w:val="16"/>
              </w:rPr>
            </w:pPr>
            <w:r>
              <w:rPr>
                <w:rFonts w:cs="Arial"/>
                <w:sz w:val="16"/>
                <w:szCs w:val="16"/>
              </w:rPr>
              <w:t>9558</w:t>
            </w:r>
          </w:p>
        </w:tc>
        <w:tc>
          <w:tcPr>
            <w:tcW w:w="7283" w:type="dxa"/>
            <w:noWrap/>
            <w:vAlign w:val="center"/>
          </w:tcPr>
          <w:p w14:paraId="3204CC2E" w14:textId="1CBD22BB" w:rsidR="005F1D63" w:rsidRDefault="005F1D63" w:rsidP="005F1D63">
            <w:pPr>
              <w:jc w:val="left"/>
              <w:rPr>
                <w:rFonts w:cs="Arial"/>
                <w:sz w:val="16"/>
                <w:szCs w:val="16"/>
              </w:rPr>
            </w:pPr>
            <w:r>
              <w:rPr>
                <w:rFonts w:cs="Arial"/>
                <w:sz w:val="16"/>
                <w:szCs w:val="16"/>
              </w:rPr>
              <w:t>FEDERAL HOME LOAN BANK</w:t>
            </w:r>
          </w:p>
        </w:tc>
        <w:tc>
          <w:tcPr>
            <w:tcW w:w="1275" w:type="dxa"/>
            <w:noWrap/>
            <w:vAlign w:val="center"/>
          </w:tcPr>
          <w:p w14:paraId="7D19D334" w14:textId="4DC33AC6" w:rsidR="005F1D63" w:rsidRDefault="005F1D63" w:rsidP="005F1D63">
            <w:pPr>
              <w:jc w:val="center"/>
              <w:rPr>
                <w:rFonts w:cs="Arial"/>
                <w:sz w:val="16"/>
                <w:szCs w:val="16"/>
              </w:rPr>
            </w:pPr>
            <w:r>
              <w:rPr>
                <w:rFonts w:cs="Arial"/>
                <w:sz w:val="16"/>
                <w:szCs w:val="16"/>
              </w:rPr>
              <w:t>Nov 2024</w:t>
            </w:r>
          </w:p>
        </w:tc>
      </w:tr>
      <w:tr w:rsidR="005F1D63" w:rsidRPr="00514B37" w14:paraId="2E3E40D3" w14:textId="77777777" w:rsidTr="00315A0B">
        <w:trPr>
          <w:trHeight w:val="288"/>
        </w:trPr>
        <w:tc>
          <w:tcPr>
            <w:tcW w:w="1082" w:type="dxa"/>
            <w:vAlign w:val="center"/>
          </w:tcPr>
          <w:p w14:paraId="3EB9B54C" w14:textId="4A542DA4" w:rsidR="005F1D63" w:rsidRDefault="005F1D63" w:rsidP="005F1D63">
            <w:pPr>
              <w:jc w:val="center"/>
              <w:rPr>
                <w:rFonts w:cs="Arial"/>
                <w:sz w:val="16"/>
                <w:szCs w:val="16"/>
              </w:rPr>
            </w:pPr>
            <w:r>
              <w:rPr>
                <w:rFonts w:cs="Arial"/>
                <w:sz w:val="16"/>
                <w:szCs w:val="16"/>
              </w:rPr>
              <w:t>S</w:t>
            </w:r>
          </w:p>
        </w:tc>
        <w:tc>
          <w:tcPr>
            <w:tcW w:w="728" w:type="dxa"/>
            <w:noWrap/>
            <w:vAlign w:val="center"/>
          </w:tcPr>
          <w:p w14:paraId="756CF47B" w14:textId="1EEA23BF" w:rsidR="005F1D63" w:rsidRDefault="005F1D63" w:rsidP="005F1D63">
            <w:pPr>
              <w:jc w:val="center"/>
              <w:rPr>
                <w:rFonts w:cs="Arial"/>
                <w:sz w:val="16"/>
                <w:szCs w:val="16"/>
              </w:rPr>
            </w:pPr>
            <w:r>
              <w:rPr>
                <w:rFonts w:cs="Arial"/>
                <w:sz w:val="16"/>
                <w:szCs w:val="16"/>
              </w:rPr>
              <w:t>9514</w:t>
            </w:r>
          </w:p>
        </w:tc>
        <w:tc>
          <w:tcPr>
            <w:tcW w:w="7283" w:type="dxa"/>
            <w:noWrap/>
            <w:vAlign w:val="center"/>
          </w:tcPr>
          <w:p w14:paraId="6FEC04A6" w14:textId="176A18A0" w:rsidR="005F1D63" w:rsidRDefault="005F1D63" w:rsidP="005F1D63">
            <w:pPr>
              <w:jc w:val="left"/>
              <w:rPr>
                <w:rFonts w:cs="Arial"/>
                <w:sz w:val="16"/>
                <w:szCs w:val="16"/>
              </w:rPr>
            </w:pPr>
            <w:r>
              <w:rPr>
                <w:rFonts w:cs="Arial"/>
                <w:sz w:val="16"/>
                <w:szCs w:val="16"/>
              </w:rPr>
              <w:t>OCCUPATIONAL SAFETY AND HEALTH REVIEW COMMISSION</w:t>
            </w:r>
          </w:p>
        </w:tc>
        <w:tc>
          <w:tcPr>
            <w:tcW w:w="1275" w:type="dxa"/>
            <w:noWrap/>
            <w:vAlign w:val="center"/>
          </w:tcPr>
          <w:p w14:paraId="4C7B38C8" w14:textId="4F2E9E76" w:rsidR="005F1D63" w:rsidRDefault="005F1D63" w:rsidP="005F1D63">
            <w:pPr>
              <w:jc w:val="center"/>
              <w:rPr>
                <w:rFonts w:cs="Arial"/>
                <w:sz w:val="16"/>
                <w:szCs w:val="16"/>
              </w:rPr>
            </w:pPr>
            <w:r>
              <w:rPr>
                <w:rFonts w:cs="Arial"/>
                <w:sz w:val="16"/>
                <w:szCs w:val="16"/>
              </w:rPr>
              <w:t>Nov 2024</w:t>
            </w:r>
          </w:p>
        </w:tc>
      </w:tr>
      <w:tr w:rsidR="005F1D63" w:rsidRPr="00514B37" w14:paraId="7C9CA791" w14:textId="77777777" w:rsidTr="00315A0B">
        <w:trPr>
          <w:trHeight w:val="288"/>
        </w:trPr>
        <w:tc>
          <w:tcPr>
            <w:tcW w:w="1082" w:type="dxa"/>
            <w:vAlign w:val="center"/>
          </w:tcPr>
          <w:p w14:paraId="1E6008D0" w14:textId="52B73F9C" w:rsidR="005F1D63" w:rsidRDefault="005F1D63" w:rsidP="005F1D63">
            <w:pPr>
              <w:jc w:val="center"/>
              <w:rPr>
                <w:rFonts w:cs="Arial"/>
                <w:sz w:val="16"/>
                <w:szCs w:val="16"/>
              </w:rPr>
            </w:pPr>
            <w:r>
              <w:rPr>
                <w:rFonts w:cs="Arial"/>
                <w:sz w:val="16"/>
                <w:szCs w:val="16"/>
              </w:rPr>
              <w:t>S</w:t>
            </w:r>
          </w:p>
        </w:tc>
        <w:tc>
          <w:tcPr>
            <w:tcW w:w="728" w:type="dxa"/>
            <w:noWrap/>
            <w:vAlign w:val="center"/>
          </w:tcPr>
          <w:p w14:paraId="653EDC04" w14:textId="009AAED2" w:rsidR="005F1D63" w:rsidRDefault="005F1D63" w:rsidP="005F1D63">
            <w:pPr>
              <w:jc w:val="center"/>
              <w:rPr>
                <w:rFonts w:cs="Arial"/>
                <w:sz w:val="16"/>
                <w:szCs w:val="16"/>
              </w:rPr>
            </w:pPr>
            <w:r>
              <w:rPr>
                <w:rFonts w:cs="Arial"/>
                <w:sz w:val="16"/>
                <w:szCs w:val="16"/>
              </w:rPr>
              <w:t>6500</w:t>
            </w:r>
          </w:p>
        </w:tc>
        <w:tc>
          <w:tcPr>
            <w:tcW w:w="7283" w:type="dxa"/>
            <w:noWrap/>
            <w:vAlign w:val="center"/>
          </w:tcPr>
          <w:p w14:paraId="378B7818" w14:textId="493155B3" w:rsidR="005F1D63" w:rsidRDefault="005F1D63" w:rsidP="005F1D63">
            <w:pPr>
              <w:jc w:val="left"/>
              <w:rPr>
                <w:rFonts w:cs="Arial"/>
                <w:sz w:val="16"/>
                <w:szCs w:val="16"/>
              </w:rPr>
            </w:pPr>
            <w:r>
              <w:rPr>
                <w:rFonts w:cs="Arial"/>
                <w:sz w:val="16"/>
                <w:szCs w:val="16"/>
              </w:rPr>
              <w:t>FEDERAL MARITIME COMMISSION</w:t>
            </w:r>
          </w:p>
        </w:tc>
        <w:tc>
          <w:tcPr>
            <w:tcW w:w="1275" w:type="dxa"/>
            <w:noWrap/>
            <w:vAlign w:val="center"/>
          </w:tcPr>
          <w:p w14:paraId="7C8B071C" w14:textId="51705322" w:rsidR="005F1D63" w:rsidRDefault="005F1D63" w:rsidP="005F1D63">
            <w:pPr>
              <w:jc w:val="center"/>
              <w:rPr>
                <w:rFonts w:cs="Arial"/>
                <w:sz w:val="16"/>
                <w:szCs w:val="16"/>
              </w:rPr>
            </w:pPr>
            <w:r>
              <w:rPr>
                <w:rFonts w:cs="Arial"/>
                <w:sz w:val="16"/>
                <w:szCs w:val="16"/>
              </w:rPr>
              <w:t>Sep 2024</w:t>
            </w:r>
          </w:p>
        </w:tc>
      </w:tr>
      <w:tr w:rsidR="005F1D63" w:rsidRPr="00514B37" w14:paraId="23D8094F" w14:textId="77777777" w:rsidTr="00315A0B">
        <w:trPr>
          <w:trHeight w:val="288"/>
        </w:trPr>
        <w:tc>
          <w:tcPr>
            <w:tcW w:w="1082" w:type="dxa"/>
            <w:vAlign w:val="center"/>
          </w:tcPr>
          <w:p w14:paraId="20D5632F" w14:textId="6D709450" w:rsidR="005F1D63" w:rsidRDefault="005F1D63" w:rsidP="005F1D63">
            <w:pPr>
              <w:jc w:val="center"/>
              <w:rPr>
                <w:rFonts w:cs="Arial"/>
                <w:sz w:val="16"/>
                <w:szCs w:val="16"/>
              </w:rPr>
            </w:pPr>
            <w:r>
              <w:rPr>
                <w:rFonts w:cs="Arial"/>
                <w:sz w:val="16"/>
                <w:szCs w:val="16"/>
              </w:rPr>
              <w:t>S</w:t>
            </w:r>
          </w:p>
        </w:tc>
        <w:tc>
          <w:tcPr>
            <w:tcW w:w="728" w:type="dxa"/>
            <w:noWrap/>
            <w:vAlign w:val="center"/>
          </w:tcPr>
          <w:p w14:paraId="354ABF24" w14:textId="04B1A2B4" w:rsidR="005F1D63" w:rsidRDefault="005F1D63" w:rsidP="005F1D63">
            <w:pPr>
              <w:jc w:val="center"/>
              <w:rPr>
                <w:rFonts w:cs="Arial"/>
                <w:sz w:val="16"/>
                <w:szCs w:val="16"/>
              </w:rPr>
            </w:pPr>
            <w:r>
              <w:rPr>
                <w:rFonts w:cs="Arial"/>
                <w:sz w:val="16"/>
                <w:szCs w:val="16"/>
              </w:rPr>
              <w:t>NB12</w:t>
            </w:r>
          </w:p>
        </w:tc>
        <w:tc>
          <w:tcPr>
            <w:tcW w:w="7283" w:type="dxa"/>
            <w:noWrap/>
            <w:vAlign w:val="center"/>
          </w:tcPr>
          <w:p w14:paraId="0F93A358" w14:textId="2DBB76D5" w:rsidR="005F1D63" w:rsidRDefault="005F1D63" w:rsidP="005F1D63">
            <w:pPr>
              <w:jc w:val="left"/>
              <w:rPr>
                <w:rFonts w:cs="Arial"/>
                <w:sz w:val="16"/>
                <w:szCs w:val="16"/>
              </w:rPr>
            </w:pPr>
            <w:r>
              <w:rPr>
                <w:rFonts w:cs="Arial"/>
                <w:sz w:val="16"/>
                <w:szCs w:val="16"/>
              </w:rPr>
              <w:t>MILLE LACS BAND OF OJIBWE - MINNESOTA CHIPPEWA TRIBE (NB12)</w:t>
            </w:r>
          </w:p>
        </w:tc>
        <w:tc>
          <w:tcPr>
            <w:tcW w:w="1275" w:type="dxa"/>
            <w:noWrap/>
            <w:vAlign w:val="center"/>
          </w:tcPr>
          <w:p w14:paraId="2DEE2396" w14:textId="28CF221E" w:rsidR="005F1D63" w:rsidRDefault="005F1D63" w:rsidP="005F1D63">
            <w:pPr>
              <w:jc w:val="center"/>
              <w:rPr>
                <w:rFonts w:cs="Arial"/>
                <w:sz w:val="16"/>
                <w:szCs w:val="16"/>
              </w:rPr>
            </w:pPr>
            <w:r>
              <w:rPr>
                <w:rFonts w:cs="Arial"/>
                <w:sz w:val="16"/>
                <w:szCs w:val="16"/>
              </w:rPr>
              <w:t>Sep 2024</w:t>
            </w:r>
          </w:p>
        </w:tc>
      </w:tr>
      <w:tr w:rsidR="005F1D63" w:rsidRPr="00514B37" w14:paraId="7849FEC8" w14:textId="77777777" w:rsidTr="00315A0B">
        <w:trPr>
          <w:trHeight w:val="288"/>
        </w:trPr>
        <w:tc>
          <w:tcPr>
            <w:tcW w:w="1082" w:type="dxa"/>
            <w:vAlign w:val="center"/>
          </w:tcPr>
          <w:p w14:paraId="6DEE08E3" w14:textId="2752D02E" w:rsidR="005F1D63" w:rsidRDefault="005F1D63" w:rsidP="005F1D63">
            <w:pPr>
              <w:jc w:val="center"/>
              <w:rPr>
                <w:rFonts w:cs="Arial"/>
                <w:sz w:val="16"/>
                <w:szCs w:val="16"/>
              </w:rPr>
            </w:pPr>
            <w:r>
              <w:rPr>
                <w:rFonts w:cs="Arial"/>
                <w:sz w:val="16"/>
                <w:szCs w:val="16"/>
              </w:rPr>
              <w:t>S</w:t>
            </w:r>
          </w:p>
        </w:tc>
        <w:tc>
          <w:tcPr>
            <w:tcW w:w="728" w:type="dxa"/>
            <w:noWrap/>
            <w:vAlign w:val="center"/>
          </w:tcPr>
          <w:p w14:paraId="5FD7D5BD" w14:textId="2F093E5E" w:rsidR="005F1D63" w:rsidRDefault="005F1D63" w:rsidP="005F1D63">
            <w:pPr>
              <w:jc w:val="center"/>
              <w:rPr>
                <w:rFonts w:cs="Arial"/>
                <w:sz w:val="16"/>
                <w:szCs w:val="16"/>
              </w:rPr>
            </w:pPr>
            <w:r>
              <w:rPr>
                <w:rFonts w:cs="Arial"/>
                <w:sz w:val="16"/>
                <w:szCs w:val="16"/>
              </w:rPr>
              <w:t>4100</w:t>
            </w:r>
          </w:p>
        </w:tc>
        <w:tc>
          <w:tcPr>
            <w:tcW w:w="7283" w:type="dxa"/>
            <w:noWrap/>
            <w:vAlign w:val="center"/>
          </w:tcPr>
          <w:p w14:paraId="762F9570" w14:textId="10AA64D5" w:rsidR="005F1D63" w:rsidRDefault="005F1D63" w:rsidP="005F1D63">
            <w:pPr>
              <w:jc w:val="left"/>
              <w:rPr>
                <w:rFonts w:cs="Arial"/>
                <w:sz w:val="16"/>
                <w:szCs w:val="16"/>
              </w:rPr>
            </w:pPr>
            <w:r>
              <w:rPr>
                <w:rFonts w:cs="Arial"/>
                <w:sz w:val="16"/>
                <w:szCs w:val="16"/>
              </w:rPr>
              <w:t>MERIT SYSTEMS PROTECTION BOARD</w:t>
            </w:r>
          </w:p>
        </w:tc>
        <w:tc>
          <w:tcPr>
            <w:tcW w:w="1275" w:type="dxa"/>
            <w:noWrap/>
            <w:vAlign w:val="center"/>
          </w:tcPr>
          <w:p w14:paraId="1A84EB77" w14:textId="3C17DA2B" w:rsidR="005F1D63" w:rsidRDefault="005F1D63" w:rsidP="005F1D63">
            <w:pPr>
              <w:jc w:val="center"/>
              <w:rPr>
                <w:rFonts w:cs="Arial"/>
                <w:sz w:val="16"/>
                <w:szCs w:val="16"/>
              </w:rPr>
            </w:pPr>
            <w:r>
              <w:rPr>
                <w:rFonts w:cs="Arial"/>
                <w:sz w:val="16"/>
                <w:szCs w:val="16"/>
              </w:rPr>
              <w:t>Aug 2024</w:t>
            </w:r>
          </w:p>
        </w:tc>
      </w:tr>
      <w:tr w:rsidR="005F1D63" w:rsidRPr="00514B37" w14:paraId="139D42E8" w14:textId="77777777" w:rsidTr="00315A0B">
        <w:trPr>
          <w:trHeight w:val="288"/>
        </w:trPr>
        <w:tc>
          <w:tcPr>
            <w:tcW w:w="1082" w:type="dxa"/>
            <w:vAlign w:val="center"/>
          </w:tcPr>
          <w:p w14:paraId="49C03498" w14:textId="188D408F" w:rsidR="005F1D63" w:rsidRDefault="005F1D63" w:rsidP="005F1D63">
            <w:pPr>
              <w:jc w:val="center"/>
              <w:rPr>
                <w:rFonts w:cs="Arial"/>
                <w:sz w:val="16"/>
                <w:szCs w:val="16"/>
              </w:rPr>
            </w:pPr>
            <w:r>
              <w:rPr>
                <w:rFonts w:cs="Arial"/>
                <w:sz w:val="16"/>
                <w:szCs w:val="16"/>
              </w:rPr>
              <w:t>S</w:t>
            </w:r>
          </w:p>
        </w:tc>
        <w:tc>
          <w:tcPr>
            <w:tcW w:w="728" w:type="dxa"/>
            <w:noWrap/>
            <w:vAlign w:val="center"/>
          </w:tcPr>
          <w:p w14:paraId="6DAE8175" w14:textId="7DF2731B" w:rsidR="005F1D63" w:rsidRDefault="005F1D63" w:rsidP="005F1D63">
            <w:pPr>
              <w:jc w:val="center"/>
              <w:rPr>
                <w:rFonts w:cs="Arial"/>
                <w:sz w:val="16"/>
                <w:szCs w:val="16"/>
              </w:rPr>
            </w:pPr>
            <w:r>
              <w:rPr>
                <w:rFonts w:cs="Arial"/>
                <w:sz w:val="16"/>
                <w:szCs w:val="16"/>
              </w:rPr>
              <w:t>NAVN</w:t>
            </w:r>
          </w:p>
        </w:tc>
        <w:tc>
          <w:tcPr>
            <w:tcW w:w="7283" w:type="dxa"/>
            <w:noWrap/>
            <w:vAlign w:val="center"/>
          </w:tcPr>
          <w:p w14:paraId="5AA96854" w14:textId="5936C5BF" w:rsidR="005F1D63" w:rsidRDefault="005F1D63" w:rsidP="005F1D63">
            <w:pPr>
              <w:jc w:val="left"/>
              <w:rPr>
                <w:rFonts w:cs="Arial"/>
                <w:sz w:val="16"/>
                <w:szCs w:val="16"/>
              </w:rPr>
            </w:pPr>
            <w:r>
              <w:rPr>
                <w:rFonts w:cs="Arial"/>
                <w:sz w:val="16"/>
                <w:szCs w:val="16"/>
              </w:rPr>
              <w:t>NAVAJO NATION (NAVN)</w:t>
            </w:r>
          </w:p>
        </w:tc>
        <w:tc>
          <w:tcPr>
            <w:tcW w:w="1275" w:type="dxa"/>
            <w:noWrap/>
            <w:vAlign w:val="center"/>
          </w:tcPr>
          <w:p w14:paraId="30143E0D" w14:textId="77C37BEC" w:rsidR="005F1D63" w:rsidRDefault="005F1D63" w:rsidP="005F1D63">
            <w:pPr>
              <w:jc w:val="center"/>
              <w:rPr>
                <w:rFonts w:cs="Arial"/>
                <w:sz w:val="16"/>
                <w:szCs w:val="16"/>
              </w:rPr>
            </w:pPr>
            <w:r>
              <w:rPr>
                <w:rFonts w:cs="Arial"/>
                <w:sz w:val="16"/>
                <w:szCs w:val="16"/>
              </w:rPr>
              <w:t>Aug 2024</w:t>
            </w:r>
          </w:p>
        </w:tc>
      </w:tr>
      <w:tr w:rsidR="005F1D63" w:rsidRPr="00514B37" w14:paraId="210684E0" w14:textId="77777777" w:rsidTr="00315A0B">
        <w:trPr>
          <w:trHeight w:val="288"/>
        </w:trPr>
        <w:tc>
          <w:tcPr>
            <w:tcW w:w="1082" w:type="dxa"/>
            <w:vAlign w:val="center"/>
          </w:tcPr>
          <w:p w14:paraId="131C6B04" w14:textId="1B3CFA53" w:rsidR="005F1D63" w:rsidRDefault="005F1D63" w:rsidP="005F1D63">
            <w:pPr>
              <w:jc w:val="center"/>
              <w:rPr>
                <w:rFonts w:cs="Arial"/>
                <w:sz w:val="16"/>
                <w:szCs w:val="16"/>
              </w:rPr>
            </w:pPr>
            <w:r>
              <w:rPr>
                <w:rFonts w:cs="Arial"/>
                <w:sz w:val="16"/>
                <w:szCs w:val="16"/>
              </w:rPr>
              <w:t>S</w:t>
            </w:r>
          </w:p>
        </w:tc>
        <w:tc>
          <w:tcPr>
            <w:tcW w:w="728" w:type="dxa"/>
            <w:noWrap/>
            <w:vAlign w:val="center"/>
          </w:tcPr>
          <w:p w14:paraId="44423CCA" w14:textId="0D5C128E" w:rsidR="005F1D63" w:rsidRDefault="005F1D63" w:rsidP="005F1D63">
            <w:pPr>
              <w:jc w:val="center"/>
              <w:rPr>
                <w:rFonts w:cs="Arial"/>
                <w:sz w:val="16"/>
                <w:szCs w:val="16"/>
              </w:rPr>
            </w:pPr>
            <w:r>
              <w:rPr>
                <w:rFonts w:cs="Arial"/>
                <w:sz w:val="16"/>
                <w:szCs w:val="16"/>
              </w:rPr>
              <w:t>SPOK</w:t>
            </w:r>
          </w:p>
        </w:tc>
        <w:tc>
          <w:tcPr>
            <w:tcW w:w="7283" w:type="dxa"/>
            <w:noWrap/>
            <w:vAlign w:val="center"/>
          </w:tcPr>
          <w:p w14:paraId="3C22DE09" w14:textId="2040813E" w:rsidR="005F1D63" w:rsidRDefault="005F1D63" w:rsidP="005F1D63">
            <w:pPr>
              <w:jc w:val="left"/>
              <w:rPr>
                <w:rFonts w:cs="Arial"/>
                <w:sz w:val="16"/>
                <w:szCs w:val="16"/>
              </w:rPr>
            </w:pPr>
            <w:r>
              <w:rPr>
                <w:rFonts w:cs="Arial"/>
                <w:sz w:val="16"/>
                <w:szCs w:val="16"/>
              </w:rPr>
              <w:t>SPOKANE TRIBE OF INDIANS (SPOK)</w:t>
            </w:r>
          </w:p>
        </w:tc>
        <w:tc>
          <w:tcPr>
            <w:tcW w:w="1275" w:type="dxa"/>
            <w:noWrap/>
            <w:vAlign w:val="center"/>
          </w:tcPr>
          <w:p w14:paraId="20ACD224" w14:textId="73536877" w:rsidR="005F1D63" w:rsidRDefault="005F1D63" w:rsidP="005F1D63">
            <w:pPr>
              <w:jc w:val="center"/>
              <w:rPr>
                <w:rFonts w:cs="Arial"/>
                <w:sz w:val="16"/>
                <w:szCs w:val="16"/>
              </w:rPr>
            </w:pPr>
            <w:r>
              <w:rPr>
                <w:rFonts w:cs="Arial"/>
                <w:sz w:val="16"/>
                <w:szCs w:val="16"/>
              </w:rPr>
              <w:t>Aug 2024</w:t>
            </w:r>
          </w:p>
        </w:tc>
      </w:tr>
      <w:tr w:rsidR="005F1D63" w:rsidRPr="00514B37" w14:paraId="46F0B91D" w14:textId="77777777" w:rsidTr="00315A0B">
        <w:trPr>
          <w:trHeight w:val="288"/>
        </w:trPr>
        <w:tc>
          <w:tcPr>
            <w:tcW w:w="1082" w:type="dxa"/>
            <w:vAlign w:val="center"/>
          </w:tcPr>
          <w:p w14:paraId="6A1EED79" w14:textId="69A2BE03" w:rsidR="005F1D63" w:rsidRDefault="005F1D63" w:rsidP="005F1D63">
            <w:pPr>
              <w:jc w:val="center"/>
              <w:rPr>
                <w:rFonts w:cs="Arial"/>
                <w:sz w:val="16"/>
                <w:szCs w:val="16"/>
              </w:rPr>
            </w:pPr>
            <w:r>
              <w:rPr>
                <w:rFonts w:cs="Arial"/>
                <w:sz w:val="16"/>
                <w:szCs w:val="16"/>
              </w:rPr>
              <w:t>S</w:t>
            </w:r>
          </w:p>
        </w:tc>
        <w:tc>
          <w:tcPr>
            <w:tcW w:w="728" w:type="dxa"/>
            <w:noWrap/>
            <w:vAlign w:val="center"/>
          </w:tcPr>
          <w:p w14:paraId="3F892894" w14:textId="23605A93" w:rsidR="005F1D63" w:rsidRDefault="005F1D63" w:rsidP="005F1D63">
            <w:pPr>
              <w:jc w:val="center"/>
              <w:rPr>
                <w:rFonts w:cs="Arial"/>
                <w:sz w:val="16"/>
                <w:szCs w:val="16"/>
              </w:rPr>
            </w:pPr>
            <w:r>
              <w:rPr>
                <w:rFonts w:cs="Arial"/>
                <w:sz w:val="16"/>
                <w:szCs w:val="16"/>
              </w:rPr>
              <w:t>9539</w:t>
            </w:r>
          </w:p>
        </w:tc>
        <w:tc>
          <w:tcPr>
            <w:tcW w:w="7283" w:type="dxa"/>
            <w:noWrap/>
            <w:vAlign w:val="center"/>
          </w:tcPr>
          <w:p w14:paraId="0BE685A5" w14:textId="427F78F1" w:rsidR="005F1D63" w:rsidRDefault="005F1D63" w:rsidP="005F1D63">
            <w:pPr>
              <w:jc w:val="left"/>
              <w:rPr>
                <w:rFonts w:cs="Arial"/>
                <w:sz w:val="16"/>
                <w:szCs w:val="16"/>
              </w:rPr>
            </w:pPr>
            <w:r>
              <w:rPr>
                <w:rFonts w:cs="Arial"/>
                <w:sz w:val="16"/>
                <w:szCs w:val="16"/>
              </w:rPr>
              <w:t>US COURT OF APPEALS FOR VETERANS CLAIMS</w:t>
            </w:r>
          </w:p>
        </w:tc>
        <w:tc>
          <w:tcPr>
            <w:tcW w:w="1275" w:type="dxa"/>
            <w:noWrap/>
            <w:vAlign w:val="center"/>
          </w:tcPr>
          <w:p w14:paraId="25A1B02F" w14:textId="633CBD1E" w:rsidR="005F1D63" w:rsidRDefault="005F1D63" w:rsidP="005F1D63">
            <w:pPr>
              <w:jc w:val="center"/>
              <w:rPr>
                <w:rFonts w:cs="Arial"/>
                <w:sz w:val="16"/>
                <w:szCs w:val="16"/>
              </w:rPr>
            </w:pPr>
            <w:r>
              <w:rPr>
                <w:rFonts w:cs="Arial"/>
                <w:sz w:val="16"/>
                <w:szCs w:val="16"/>
              </w:rPr>
              <w:t>Aug 2024</w:t>
            </w:r>
          </w:p>
        </w:tc>
      </w:tr>
      <w:tr w:rsidR="005F1D63" w:rsidRPr="00514B37" w14:paraId="1B88D339" w14:textId="77777777" w:rsidTr="00315A0B">
        <w:trPr>
          <w:trHeight w:val="288"/>
        </w:trPr>
        <w:tc>
          <w:tcPr>
            <w:tcW w:w="1082" w:type="dxa"/>
            <w:vAlign w:val="center"/>
          </w:tcPr>
          <w:p w14:paraId="1BFA76A9" w14:textId="1A6ABEEF" w:rsidR="005F1D63" w:rsidRDefault="005F1D63" w:rsidP="005F1D63">
            <w:pPr>
              <w:jc w:val="center"/>
              <w:rPr>
                <w:rFonts w:cs="Arial"/>
                <w:sz w:val="16"/>
                <w:szCs w:val="16"/>
              </w:rPr>
            </w:pPr>
            <w:r>
              <w:rPr>
                <w:rFonts w:cs="Arial"/>
                <w:sz w:val="16"/>
                <w:szCs w:val="16"/>
              </w:rPr>
              <w:t>S</w:t>
            </w:r>
          </w:p>
        </w:tc>
        <w:tc>
          <w:tcPr>
            <w:tcW w:w="728" w:type="dxa"/>
            <w:noWrap/>
            <w:vAlign w:val="center"/>
          </w:tcPr>
          <w:p w14:paraId="72A70529" w14:textId="0C2B94A5" w:rsidR="005F1D63" w:rsidRDefault="005F1D63" w:rsidP="005F1D63">
            <w:pPr>
              <w:jc w:val="center"/>
              <w:rPr>
                <w:rFonts w:cs="Arial"/>
                <w:sz w:val="16"/>
                <w:szCs w:val="16"/>
              </w:rPr>
            </w:pPr>
            <w:r>
              <w:rPr>
                <w:rFonts w:cs="Arial"/>
                <w:sz w:val="16"/>
                <w:szCs w:val="16"/>
              </w:rPr>
              <w:t>9530</w:t>
            </w:r>
          </w:p>
        </w:tc>
        <w:tc>
          <w:tcPr>
            <w:tcW w:w="7283" w:type="dxa"/>
            <w:noWrap/>
            <w:vAlign w:val="center"/>
          </w:tcPr>
          <w:p w14:paraId="0C7DF8F3" w14:textId="7EF22BCB" w:rsidR="005F1D63" w:rsidRDefault="005F1D63" w:rsidP="005F1D63">
            <w:pPr>
              <w:jc w:val="left"/>
              <w:rPr>
                <w:rFonts w:cs="Arial"/>
                <w:sz w:val="16"/>
                <w:szCs w:val="16"/>
              </w:rPr>
            </w:pPr>
            <w:r>
              <w:rPr>
                <w:rFonts w:cs="Arial"/>
                <w:sz w:val="16"/>
                <w:szCs w:val="16"/>
              </w:rPr>
              <w:t>US INSTITUTE OF PEACE</w:t>
            </w:r>
          </w:p>
        </w:tc>
        <w:tc>
          <w:tcPr>
            <w:tcW w:w="1275" w:type="dxa"/>
            <w:noWrap/>
            <w:vAlign w:val="center"/>
          </w:tcPr>
          <w:p w14:paraId="57C429EA" w14:textId="3AE75686" w:rsidR="005F1D63" w:rsidRDefault="005F1D63" w:rsidP="005F1D63">
            <w:pPr>
              <w:jc w:val="center"/>
              <w:rPr>
                <w:rFonts w:cs="Arial"/>
                <w:sz w:val="16"/>
                <w:szCs w:val="16"/>
              </w:rPr>
            </w:pPr>
            <w:r>
              <w:rPr>
                <w:rFonts w:cs="Arial"/>
                <w:sz w:val="16"/>
                <w:szCs w:val="16"/>
              </w:rPr>
              <w:t>Aug 2024</w:t>
            </w:r>
          </w:p>
        </w:tc>
      </w:tr>
      <w:tr w:rsidR="005F1D63" w:rsidRPr="00514B37" w14:paraId="16EE9506" w14:textId="77777777" w:rsidTr="00315A0B">
        <w:trPr>
          <w:trHeight w:val="288"/>
        </w:trPr>
        <w:tc>
          <w:tcPr>
            <w:tcW w:w="1082" w:type="dxa"/>
            <w:vAlign w:val="center"/>
          </w:tcPr>
          <w:p w14:paraId="1190B0FB" w14:textId="54503D58" w:rsidR="005F1D63" w:rsidRDefault="005F1D63" w:rsidP="005F1D63">
            <w:pPr>
              <w:jc w:val="center"/>
              <w:rPr>
                <w:rFonts w:cs="Arial"/>
                <w:sz w:val="16"/>
                <w:szCs w:val="16"/>
              </w:rPr>
            </w:pPr>
            <w:r>
              <w:rPr>
                <w:rFonts w:cs="Arial"/>
                <w:sz w:val="16"/>
                <w:szCs w:val="16"/>
              </w:rPr>
              <w:t>S</w:t>
            </w:r>
          </w:p>
        </w:tc>
        <w:tc>
          <w:tcPr>
            <w:tcW w:w="728" w:type="dxa"/>
            <w:noWrap/>
            <w:vAlign w:val="center"/>
          </w:tcPr>
          <w:p w14:paraId="76E257A9" w14:textId="254E32CF" w:rsidR="005F1D63" w:rsidRDefault="005F1D63" w:rsidP="005F1D63">
            <w:pPr>
              <w:jc w:val="center"/>
              <w:rPr>
                <w:rFonts w:cs="Arial"/>
                <w:sz w:val="16"/>
                <w:szCs w:val="16"/>
              </w:rPr>
            </w:pPr>
            <w:r>
              <w:rPr>
                <w:rFonts w:cs="Arial"/>
                <w:sz w:val="16"/>
                <w:szCs w:val="16"/>
              </w:rPr>
              <w:t>9955</w:t>
            </w:r>
          </w:p>
        </w:tc>
        <w:tc>
          <w:tcPr>
            <w:tcW w:w="7283" w:type="dxa"/>
            <w:noWrap/>
            <w:vAlign w:val="center"/>
          </w:tcPr>
          <w:p w14:paraId="6449DD5D" w14:textId="440000DF" w:rsidR="005F1D63" w:rsidRPr="00A83D90" w:rsidRDefault="005F1D63" w:rsidP="005F1D63">
            <w:pPr>
              <w:jc w:val="left"/>
              <w:rPr>
                <w:rFonts w:cs="Arial"/>
                <w:sz w:val="16"/>
                <w:szCs w:val="16"/>
              </w:rPr>
            </w:pPr>
            <w:r>
              <w:rPr>
                <w:rFonts w:cs="Arial"/>
                <w:sz w:val="16"/>
                <w:szCs w:val="16"/>
              </w:rPr>
              <w:t>DC HOUSING AUTHORITY</w:t>
            </w:r>
          </w:p>
        </w:tc>
        <w:tc>
          <w:tcPr>
            <w:tcW w:w="1275" w:type="dxa"/>
            <w:noWrap/>
            <w:vAlign w:val="center"/>
          </w:tcPr>
          <w:p w14:paraId="00BE1314" w14:textId="02D41021" w:rsidR="005F1D63" w:rsidRDefault="005F1D63" w:rsidP="005F1D63">
            <w:pPr>
              <w:jc w:val="center"/>
              <w:rPr>
                <w:rFonts w:cs="Arial"/>
                <w:sz w:val="16"/>
                <w:szCs w:val="16"/>
              </w:rPr>
            </w:pPr>
            <w:r>
              <w:rPr>
                <w:rFonts w:cs="Arial"/>
                <w:sz w:val="16"/>
                <w:szCs w:val="16"/>
              </w:rPr>
              <w:t>Jul 2024</w:t>
            </w:r>
          </w:p>
        </w:tc>
      </w:tr>
      <w:tr w:rsidR="005F1D63" w:rsidRPr="00514B37" w14:paraId="40403CFB" w14:textId="77777777" w:rsidTr="00315A0B">
        <w:trPr>
          <w:trHeight w:val="288"/>
        </w:trPr>
        <w:tc>
          <w:tcPr>
            <w:tcW w:w="1082" w:type="dxa"/>
            <w:vAlign w:val="center"/>
          </w:tcPr>
          <w:p w14:paraId="59D7C7D8" w14:textId="3D02F1A5" w:rsidR="005F1D63" w:rsidRDefault="005F1D63" w:rsidP="005F1D63">
            <w:pPr>
              <w:jc w:val="center"/>
              <w:rPr>
                <w:rFonts w:cs="Arial"/>
                <w:sz w:val="16"/>
                <w:szCs w:val="16"/>
              </w:rPr>
            </w:pPr>
            <w:r>
              <w:rPr>
                <w:rFonts w:cs="Arial"/>
                <w:sz w:val="16"/>
                <w:szCs w:val="16"/>
              </w:rPr>
              <w:t>S</w:t>
            </w:r>
          </w:p>
        </w:tc>
        <w:tc>
          <w:tcPr>
            <w:tcW w:w="728" w:type="dxa"/>
            <w:noWrap/>
            <w:vAlign w:val="center"/>
          </w:tcPr>
          <w:p w14:paraId="461A8571" w14:textId="34FD12B2" w:rsidR="005F1D63" w:rsidRDefault="005F1D63" w:rsidP="005F1D63">
            <w:pPr>
              <w:jc w:val="center"/>
              <w:rPr>
                <w:rFonts w:cs="Arial"/>
                <w:sz w:val="16"/>
                <w:szCs w:val="16"/>
              </w:rPr>
            </w:pPr>
            <w:r>
              <w:rPr>
                <w:rFonts w:cs="Arial"/>
                <w:sz w:val="16"/>
                <w:szCs w:val="16"/>
              </w:rPr>
              <w:t>9951</w:t>
            </w:r>
          </w:p>
        </w:tc>
        <w:tc>
          <w:tcPr>
            <w:tcW w:w="7283" w:type="dxa"/>
            <w:noWrap/>
            <w:vAlign w:val="center"/>
          </w:tcPr>
          <w:p w14:paraId="027E2BA7" w14:textId="6BC302A4" w:rsidR="005F1D63" w:rsidRPr="00A83D90" w:rsidRDefault="005F1D63" w:rsidP="005F1D63">
            <w:pPr>
              <w:jc w:val="left"/>
              <w:rPr>
                <w:rFonts w:cs="Arial"/>
                <w:sz w:val="16"/>
                <w:szCs w:val="16"/>
              </w:rPr>
            </w:pPr>
            <w:r>
              <w:rPr>
                <w:rFonts w:cs="Arial"/>
                <w:sz w:val="16"/>
                <w:szCs w:val="16"/>
              </w:rPr>
              <w:t>DC WATER</w:t>
            </w:r>
          </w:p>
        </w:tc>
        <w:tc>
          <w:tcPr>
            <w:tcW w:w="1275" w:type="dxa"/>
            <w:noWrap/>
            <w:vAlign w:val="center"/>
          </w:tcPr>
          <w:p w14:paraId="3D5D52DA" w14:textId="412F51D6" w:rsidR="005F1D63" w:rsidRDefault="005F1D63" w:rsidP="005F1D63">
            <w:pPr>
              <w:jc w:val="center"/>
              <w:rPr>
                <w:rFonts w:cs="Arial"/>
                <w:sz w:val="16"/>
                <w:szCs w:val="16"/>
              </w:rPr>
            </w:pPr>
            <w:r>
              <w:rPr>
                <w:rFonts w:cs="Arial"/>
                <w:sz w:val="16"/>
                <w:szCs w:val="16"/>
              </w:rPr>
              <w:t>Jul 2024</w:t>
            </w:r>
          </w:p>
        </w:tc>
      </w:tr>
      <w:tr w:rsidR="005F1D63" w:rsidRPr="00514B37" w14:paraId="4CF1700E" w14:textId="77777777" w:rsidTr="00315A0B">
        <w:trPr>
          <w:trHeight w:val="288"/>
        </w:trPr>
        <w:tc>
          <w:tcPr>
            <w:tcW w:w="1082" w:type="dxa"/>
            <w:vAlign w:val="center"/>
          </w:tcPr>
          <w:p w14:paraId="7B70341C" w14:textId="19883977" w:rsidR="005F1D63" w:rsidRDefault="005F1D63" w:rsidP="005F1D63">
            <w:pPr>
              <w:jc w:val="center"/>
              <w:rPr>
                <w:rFonts w:cs="Arial"/>
                <w:sz w:val="16"/>
                <w:szCs w:val="16"/>
              </w:rPr>
            </w:pPr>
            <w:r>
              <w:rPr>
                <w:rFonts w:cs="Arial"/>
                <w:sz w:val="16"/>
                <w:szCs w:val="16"/>
              </w:rPr>
              <w:t>S</w:t>
            </w:r>
          </w:p>
        </w:tc>
        <w:tc>
          <w:tcPr>
            <w:tcW w:w="728" w:type="dxa"/>
            <w:noWrap/>
            <w:vAlign w:val="center"/>
          </w:tcPr>
          <w:p w14:paraId="1A8C0897" w14:textId="1A11407B" w:rsidR="005F1D63" w:rsidRDefault="005F1D63" w:rsidP="005F1D63">
            <w:pPr>
              <w:jc w:val="center"/>
              <w:rPr>
                <w:rFonts w:cs="Arial"/>
                <w:sz w:val="16"/>
                <w:szCs w:val="16"/>
              </w:rPr>
            </w:pPr>
            <w:r>
              <w:rPr>
                <w:rFonts w:cs="Arial"/>
                <w:sz w:val="16"/>
                <w:szCs w:val="16"/>
              </w:rPr>
              <w:t>9504</w:t>
            </w:r>
          </w:p>
        </w:tc>
        <w:tc>
          <w:tcPr>
            <w:tcW w:w="7283" w:type="dxa"/>
            <w:noWrap/>
            <w:vAlign w:val="center"/>
          </w:tcPr>
          <w:p w14:paraId="09324A6C" w14:textId="22E375A5" w:rsidR="005F1D63" w:rsidRPr="00A83D90" w:rsidRDefault="005F1D63" w:rsidP="005F1D63">
            <w:pPr>
              <w:jc w:val="left"/>
              <w:rPr>
                <w:rFonts w:cs="Arial"/>
                <w:sz w:val="16"/>
                <w:szCs w:val="16"/>
              </w:rPr>
            </w:pPr>
            <w:r>
              <w:rPr>
                <w:rFonts w:cs="Arial"/>
                <w:sz w:val="16"/>
                <w:szCs w:val="16"/>
              </w:rPr>
              <w:t>FEDERAL MINE SAFETY AND HEALTH REVIEW COMMISSION</w:t>
            </w:r>
          </w:p>
        </w:tc>
        <w:tc>
          <w:tcPr>
            <w:tcW w:w="1275" w:type="dxa"/>
            <w:noWrap/>
            <w:vAlign w:val="center"/>
          </w:tcPr>
          <w:p w14:paraId="695DC23C" w14:textId="4146B749" w:rsidR="005F1D63" w:rsidRDefault="005F1D63" w:rsidP="005F1D63">
            <w:pPr>
              <w:jc w:val="center"/>
              <w:rPr>
                <w:rFonts w:cs="Arial"/>
                <w:sz w:val="16"/>
                <w:szCs w:val="16"/>
              </w:rPr>
            </w:pPr>
            <w:r>
              <w:rPr>
                <w:rFonts w:cs="Arial"/>
                <w:sz w:val="16"/>
                <w:szCs w:val="16"/>
              </w:rPr>
              <w:t>Jul 2024</w:t>
            </w:r>
          </w:p>
        </w:tc>
      </w:tr>
      <w:tr w:rsidR="005F1D63" w:rsidRPr="00514B37" w14:paraId="02B058ED" w14:textId="77777777" w:rsidTr="00315A0B">
        <w:trPr>
          <w:trHeight w:val="288"/>
        </w:trPr>
        <w:tc>
          <w:tcPr>
            <w:tcW w:w="1082" w:type="dxa"/>
            <w:vAlign w:val="center"/>
          </w:tcPr>
          <w:p w14:paraId="6564B761" w14:textId="22EF6FA4" w:rsidR="005F1D63" w:rsidRDefault="005F1D63" w:rsidP="005F1D63">
            <w:pPr>
              <w:jc w:val="center"/>
              <w:rPr>
                <w:rFonts w:cs="Arial"/>
                <w:sz w:val="16"/>
                <w:szCs w:val="16"/>
              </w:rPr>
            </w:pPr>
            <w:r>
              <w:rPr>
                <w:rFonts w:cs="Arial"/>
                <w:sz w:val="16"/>
                <w:szCs w:val="16"/>
              </w:rPr>
              <w:t>S</w:t>
            </w:r>
          </w:p>
        </w:tc>
        <w:tc>
          <w:tcPr>
            <w:tcW w:w="728" w:type="dxa"/>
            <w:noWrap/>
            <w:vAlign w:val="center"/>
          </w:tcPr>
          <w:p w14:paraId="63DBEC76" w14:textId="569AA31E" w:rsidR="005F1D63" w:rsidRDefault="005F1D63" w:rsidP="005F1D63">
            <w:pPr>
              <w:jc w:val="center"/>
              <w:rPr>
                <w:rFonts w:cs="Arial"/>
                <w:sz w:val="16"/>
                <w:szCs w:val="16"/>
              </w:rPr>
            </w:pPr>
            <w:r>
              <w:rPr>
                <w:rFonts w:cs="Arial"/>
                <w:sz w:val="16"/>
                <w:szCs w:val="16"/>
              </w:rPr>
              <w:t>0078</w:t>
            </w:r>
          </w:p>
        </w:tc>
        <w:tc>
          <w:tcPr>
            <w:tcW w:w="7283" w:type="dxa"/>
            <w:noWrap/>
            <w:vAlign w:val="center"/>
          </w:tcPr>
          <w:p w14:paraId="070B5E1C" w14:textId="0570AD1D" w:rsidR="005F1D63" w:rsidRPr="00A83D90" w:rsidRDefault="005F1D63" w:rsidP="005F1D63">
            <w:pPr>
              <w:jc w:val="left"/>
              <w:rPr>
                <w:rFonts w:cs="Arial"/>
                <w:sz w:val="16"/>
                <w:szCs w:val="16"/>
              </w:rPr>
            </w:pPr>
            <w:r>
              <w:rPr>
                <w:rFonts w:cs="Arial"/>
                <w:sz w:val="16"/>
                <w:szCs w:val="16"/>
              </w:rPr>
              <w:t>FEDERAL RESERVE SYSTEM</w:t>
            </w:r>
          </w:p>
        </w:tc>
        <w:tc>
          <w:tcPr>
            <w:tcW w:w="1275" w:type="dxa"/>
            <w:noWrap/>
            <w:vAlign w:val="center"/>
          </w:tcPr>
          <w:p w14:paraId="5A261995" w14:textId="430AA732" w:rsidR="005F1D63" w:rsidRDefault="005F1D63" w:rsidP="005F1D63">
            <w:pPr>
              <w:jc w:val="center"/>
              <w:rPr>
                <w:rFonts w:cs="Arial"/>
                <w:sz w:val="16"/>
                <w:szCs w:val="16"/>
              </w:rPr>
            </w:pPr>
            <w:r>
              <w:rPr>
                <w:rFonts w:cs="Arial"/>
                <w:sz w:val="16"/>
                <w:szCs w:val="16"/>
              </w:rPr>
              <w:t>Jul 2024</w:t>
            </w:r>
          </w:p>
        </w:tc>
      </w:tr>
      <w:tr w:rsidR="005F1D63" w:rsidRPr="00514B37" w14:paraId="63C3A49E" w14:textId="77777777" w:rsidTr="00315A0B">
        <w:trPr>
          <w:trHeight w:val="288"/>
        </w:trPr>
        <w:tc>
          <w:tcPr>
            <w:tcW w:w="1082" w:type="dxa"/>
            <w:vAlign w:val="center"/>
          </w:tcPr>
          <w:p w14:paraId="42502FE0" w14:textId="0029166A" w:rsidR="005F1D63" w:rsidRDefault="005F1D63" w:rsidP="005F1D63">
            <w:pPr>
              <w:jc w:val="center"/>
              <w:rPr>
                <w:rFonts w:cs="Arial"/>
                <w:sz w:val="16"/>
                <w:szCs w:val="16"/>
              </w:rPr>
            </w:pPr>
            <w:r>
              <w:rPr>
                <w:rFonts w:cs="Arial"/>
                <w:sz w:val="16"/>
                <w:szCs w:val="16"/>
              </w:rPr>
              <w:t>S</w:t>
            </w:r>
          </w:p>
        </w:tc>
        <w:tc>
          <w:tcPr>
            <w:tcW w:w="728" w:type="dxa"/>
            <w:noWrap/>
            <w:vAlign w:val="center"/>
          </w:tcPr>
          <w:p w14:paraId="19496B90" w14:textId="434D81C7" w:rsidR="005F1D63" w:rsidRDefault="005F1D63" w:rsidP="005F1D63">
            <w:pPr>
              <w:jc w:val="center"/>
              <w:rPr>
                <w:rFonts w:cs="Arial"/>
                <w:sz w:val="16"/>
                <w:szCs w:val="16"/>
              </w:rPr>
            </w:pPr>
            <w:r>
              <w:rPr>
                <w:rFonts w:cs="Arial"/>
                <w:sz w:val="16"/>
                <w:szCs w:val="16"/>
              </w:rPr>
              <w:t>NC32</w:t>
            </w:r>
          </w:p>
        </w:tc>
        <w:tc>
          <w:tcPr>
            <w:tcW w:w="7283" w:type="dxa"/>
            <w:noWrap/>
            <w:vAlign w:val="center"/>
          </w:tcPr>
          <w:p w14:paraId="30B02CDC" w14:textId="0F787BA6" w:rsidR="005F1D63" w:rsidRPr="00A83D90" w:rsidRDefault="005F1D63" w:rsidP="005F1D63">
            <w:pPr>
              <w:jc w:val="left"/>
              <w:rPr>
                <w:rFonts w:cs="Arial"/>
                <w:sz w:val="16"/>
                <w:szCs w:val="16"/>
              </w:rPr>
            </w:pPr>
            <w:r>
              <w:rPr>
                <w:rFonts w:cs="Arial"/>
                <w:sz w:val="16"/>
                <w:szCs w:val="16"/>
              </w:rPr>
              <w:t>MISSISSIPPI BAND OF CHOCTAW INDIANS (NC32)</w:t>
            </w:r>
          </w:p>
        </w:tc>
        <w:tc>
          <w:tcPr>
            <w:tcW w:w="1275" w:type="dxa"/>
            <w:noWrap/>
            <w:vAlign w:val="center"/>
          </w:tcPr>
          <w:p w14:paraId="71B5BA94" w14:textId="08D76647" w:rsidR="005F1D63" w:rsidRDefault="005F1D63" w:rsidP="005F1D63">
            <w:pPr>
              <w:jc w:val="center"/>
              <w:rPr>
                <w:rFonts w:cs="Arial"/>
                <w:sz w:val="16"/>
                <w:szCs w:val="16"/>
              </w:rPr>
            </w:pPr>
            <w:r>
              <w:rPr>
                <w:rFonts w:cs="Arial"/>
                <w:sz w:val="16"/>
                <w:szCs w:val="16"/>
              </w:rPr>
              <w:t>Jul 2024</w:t>
            </w:r>
          </w:p>
        </w:tc>
      </w:tr>
      <w:tr w:rsidR="005F1D63" w:rsidRPr="00514B37" w14:paraId="4093177C" w14:textId="77777777" w:rsidTr="00315A0B">
        <w:trPr>
          <w:trHeight w:val="288"/>
        </w:trPr>
        <w:tc>
          <w:tcPr>
            <w:tcW w:w="1082" w:type="dxa"/>
            <w:vAlign w:val="center"/>
          </w:tcPr>
          <w:p w14:paraId="638F2E1E" w14:textId="6BB9C56B" w:rsidR="005F1D63" w:rsidRDefault="005F1D63" w:rsidP="005F1D63">
            <w:pPr>
              <w:jc w:val="center"/>
              <w:rPr>
                <w:rFonts w:cs="Arial"/>
                <w:sz w:val="16"/>
                <w:szCs w:val="16"/>
              </w:rPr>
            </w:pPr>
            <w:r>
              <w:rPr>
                <w:rFonts w:cs="Arial"/>
                <w:sz w:val="16"/>
                <w:szCs w:val="16"/>
              </w:rPr>
              <w:t>S</w:t>
            </w:r>
          </w:p>
        </w:tc>
        <w:tc>
          <w:tcPr>
            <w:tcW w:w="728" w:type="dxa"/>
            <w:noWrap/>
            <w:vAlign w:val="center"/>
          </w:tcPr>
          <w:p w14:paraId="06E9243F" w14:textId="50D77FC6" w:rsidR="005F1D63" w:rsidRDefault="005F1D63" w:rsidP="005F1D63">
            <w:pPr>
              <w:jc w:val="center"/>
              <w:rPr>
                <w:rFonts w:cs="Arial"/>
                <w:sz w:val="16"/>
                <w:szCs w:val="16"/>
              </w:rPr>
            </w:pPr>
            <w:r>
              <w:rPr>
                <w:rFonts w:cs="Arial"/>
                <w:sz w:val="16"/>
                <w:szCs w:val="16"/>
              </w:rPr>
              <w:t>2500</w:t>
            </w:r>
          </w:p>
        </w:tc>
        <w:tc>
          <w:tcPr>
            <w:tcW w:w="7283" w:type="dxa"/>
            <w:noWrap/>
            <w:vAlign w:val="center"/>
          </w:tcPr>
          <w:p w14:paraId="39203537" w14:textId="764DA9F7" w:rsidR="005F1D63" w:rsidRPr="00A83D90" w:rsidRDefault="005F1D63" w:rsidP="005F1D63">
            <w:pPr>
              <w:jc w:val="left"/>
              <w:rPr>
                <w:rFonts w:cs="Arial"/>
                <w:sz w:val="16"/>
                <w:szCs w:val="16"/>
              </w:rPr>
            </w:pPr>
            <w:r>
              <w:rPr>
                <w:rFonts w:cs="Arial"/>
                <w:sz w:val="16"/>
                <w:szCs w:val="16"/>
              </w:rPr>
              <w:t>NATIONAL CREDIT UNION ADMINISTRATION</w:t>
            </w:r>
          </w:p>
        </w:tc>
        <w:tc>
          <w:tcPr>
            <w:tcW w:w="1275" w:type="dxa"/>
            <w:noWrap/>
            <w:vAlign w:val="center"/>
          </w:tcPr>
          <w:p w14:paraId="23A65EE4" w14:textId="5AA63632" w:rsidR="005F1D63" w:rsidRDefault="005F1D63" w:rsidP="005F1D63">
            <w:pPr>
              <w:jc w:val="center"/>
              <w:rPr>
                <w:rFonts w:cs="Arial"/>
                <w:sz w:val="16"/>
                <w:szCs w:val="16"/>
              </w:rPr>
            </w:pPr>
            <w:r>
              <w:rPr>
                <w:rFonts w:cs="Arial"/>
                <w:sz w:val="16"/>
                <w:szCs w:val="16"/>
              </w:rPr>
              <w:t>Jul 2024</w:t>
            </w:r>
          </w:p>
        </w:tc>
      </w:tr>
      <w:tr w:rsidR="005F1D63" w:rsidRPr="00514B37" w14:paraId="3DE72157" w14:textId="77777777" w:rsidTr="00315A0B">
        <w:trPr>
          <w:trHeight w:val="288"/>
        </w:trPr>
        <w:tc>
          <w:tcPr>
            <w:tcW w:w="1082" w:type="dxa"/>
            <w:vAlign w:val="center"/>
          </w:tcPr>
          <w:p w14:paraId="65F8D4E6" w14:textId="36C91EF3" w:rsidR="005F1D63" w:rsidRDefault="005F1D63" w:rsidP="005F1D63">
            <w:pPr>
              <w:jc w:val="center"/>
              <w:rPr>
                <w:rFonts w:cs="Arial"/>
                <w:sz w:val="16"/>
                <w:szCs w:val="16"/>
              </w:rPr>
            </w:pPr>
            <w:r>
              <w:rPr>
                <w:rFonts w:cs="Arial"/>
                <w:sz w:val="16"/>
                <w:szCs w:val="16"/>
              </w:rPr>
              <w:t>S</w:t>
            </w:r>
          </w:p>
        </w:tc>
        <w:tc>
          <w:tcPr>
            <w:tcW w:w="728" w:type="dxa"/>
            <w:noWrap/>
            <w:vAlign w:val="center"/>
          </w:tcPr>
          <w:p w14:paraId="160C6821" w14:textId="5CB5326F" w:rsidR="005F1D63" w:rsidRDefault="005F1D63" w:rsidP="005F1D63">
            <w:pPr>
              <w:jc w:val="center"/>
              <w:rPr>
                <w:rFonts w:cs="Arial"/>
                <w:sz w:val="16"/>
                <w:szCs w:val="16"/>
              </w:rPr>
            </w:pPr>
            <w:r>
              <w:rPr>
                <w:rFonts w:cs="Arial"/>
                <w:sz w:val="16"/>
                <w:szCs w:val="16"/>
              </w:rPr>
              <w:t>3321</w:t>
            </w:r>
          </w:p>
        </w:tc>
        <w:tc>
          <w:tcPr>
            <w:tcW w:w="7283" w:type="dxa"/>
            <w:noWrap/>
            <w:vAlign w:val="center"/>
          </w:tcPr>
          <w:p w14:paraId="75037507" w14:textId="2E5CA437" w:rsidR="005F1D63" w:rsidRPr="00A83D90" w:rsidRDefault="005F1D63" w:rsidP="005F1D63">
            <w:pPr>
              <w:jc w:val="left"/>
              <w:rPr>
                <w:rFonts w:cs="Arial"/>
                <w:sz w:val="16"/>
                <w:szCs w:val="16"/>
              </w:rPr>
            </w:pPr>
            <w:r>
              <w:rPr>
                <w:rFonts w:cs="Arial"/>
                <w:sz w:val="16"/>
                <w:szCs w:val="16"/>
              </w:rPr>
              <w:t>NATIONAL GALLERY OF ART</w:t>
            </w:r>
          </w:p>
        </w:tc>
        <w:tc>
          <w:tcPr>
            <w:tcW w:w="1275" w:type="dxa"/>
            <w:noWrap/>
            <w:vAlign w:val="center"/>
          </w:tcPr>
          <w:p w14:paraId="20AD92D8" w14:textId="17026548" w:rsidR="005F1D63" w:rsidRDefault="005F1D63" w:rsidP="005F1D63">
            <w:pPr>
              <w:jc w:val="center"/>
              <w:rPr>
                <w:rFonts w:cs="Arial"/>
                <w:sz w:val="16"/>
                <w:szCs w:val="16"/>
              </w:rPr>
            </w:pPr>
            <w:r>
              <w:rPr>
                <w:rFonts w:cs="Arial"/>
                <w:sz w:val="16"/>
                <w:szCs w:val="16"/>
              </w:rPr>
              <w:t>Jul 2024</w:t>
            </w:r>
          </w:p>
        </w:tc>
      </w:tr>
      <w:tr w:rsidR="005F1D63" w:rsidRPr="00514B37" w14:paraId="32155D4F" w14:textId="77777777" w:rsidTr="00315A0B">
        <w:trPr>
          <w:trHeight w:val="288"/>
        </w:trPr>
        <w:tc>
          <w:tcPr>
            <w:tcW w:w="1082" w:type="dxa"/>
            <w:vAlign w:val="center"/>
          </w:tcPr>
          <w:p w14:paraId="66F6DB46" w14:textId="3B6F44B2" w:rsidR="005F1D63" w:rsidRDefault="005F1D63" w:rsidP="005F1D63">
            <w:pPr>
              <w:jc w:val="center"/>
              <w:rPr>
                <w:rFonts w:cs="Arial"/>
                <w:sz w:val="16"/>
                <w:szCs w:val="16"/>
              </w:rPr>
            </w:pPr>
            <w:r>
              <w:rPr>
                <w:rFonts w:cs="Arial"/>
                <w:sz w:val="16"/>
                <w:szCs w:val="16"/>
              </w:rPr>
              <w:t>S</w:t>
            </w:r>
          </w:p>
        </w:tc>
        <w:tc>
          <w:tcPr>
            <w:tcW w:w="728" w:type="dxa"/>
            <w:noWrap/>
            <w:vAlign w:val="center"/>
          </w:tcPr>
          <w:p w14:paraId="2746F003" w14:textId="36AB2526" w:rsidR="005F1D63" w:rsidRDefault="005F1D63" w:rsidP="005F1D63">
            <w:pPr>
              <w:jc w:val="center"/>
              <w:rPr>
                <w:rFonts w:cs="Arial"/>
                <w:sz w:val="16"/>
                <w:szCs w:val="16"/>
              </w:rPr>
            </w:pPr>
            <w:r>
              <w:rPr>
                <w:rFonts w:cs="Arial"/>
                <w:sz w:val="16"/>
                <w:szCs w:val="16"/>
              </w:rPr>
              <w:t>3300</w:t>
            </w:r>
          </w:p>
        </w:tc>
        <w:tc>
          <w:tcPr>
            <w:tcW w:w="7283" w:type="dxa"/>
            <w:noWrap/>
            <w:vAlign w:val="center"/>
          </w:tcPr>
          <w:p w14:paraId="677265EC" w14:textId="5EBCFD64" w:rsidR="005F1D63" w:rsidRPr="00A83D90" w:rsidRDefault="005F1D63" w:rsidP="005F1D63">
            <w:pPr>
              <w:jc w:val="left"/>
              <w:rPr>
                <w:rFonts w:cs="Arial"/>
                <w:sz w:val="16"/>
                <w:szCs w:val="16"/>
              </w:rPr>
            </w:pPr>
            <w:r>
              <w:rPr>
                <w:rFonts w:cs="Arial"/>
                <w:sz w:val="16"/>
                <w:szCs w:val="16"/>
              </w:rPr>
              <w:t>SMITHSONIAN INSTITUTION</w:t>
            </w:r>
          </w:p>
        </w:tc>
        <w:tc>
          <w:tcPr>
            <w:tcW w:w="1275" w:type="dxa"/>
            <w:noWrap/>
            <w:vAlign w:val="center"/>
          </w:tcPr>
          <w:p w14:paraId="2ABD0FD6" w14:textId="10857BEB" w:rsidR="005F1D63" w:rsidRDefault="005F1D63" w:rsidP="005F1D63">
            <w:pPr>
              <w:jc w:val="center"/>
              <w:rPr>
                <w:rFonts w:cs="Arial"/>
                <w:sz w:val="16"/>
                <w:szCs w:val="16"/>
              </w:rPr>
            </w:pPr>
            <w:r>
              <w:rPr>
                <w:rFonts w:cs="Arial"/>
                <w:sz w:val="16"/>
                <w:szCs w:val="16"/>
              </w:rPr>
              <w:t>Jul 2024</w:t>
            </w:r>
          </w:p>
        </w:tc>
      </w:tr>
      <w:tr w:rsidR="005F1D63" w:rsidRPr="00514B37" w14:paraId="4795D816" w14:textId="77777777" w:rsidTr="00315A0B">
        <w:trPr>
          <w:trHeight w:val="288"/>
        </w:trPr>
        <w:tc>
          <w:tcPr>
            <w:tcW w:w="1082" w:type="dxa"/>
            <w:vAlign w:val="center"/>
          </w:tcPr>
          <w:p w14:paraId="1285E67B" w14:textId="6B25F1B9" w:rsidR="005F1D63" w:rsidRDefault="005F1D63" w:rsidP="005F1D63">
            <w:pPr>
              <w:jc w:val="center"/>
              <w:rPr>
                <w:rFonts w:cs="Arial"/>
                <w:sz w:val="16"/>
                <w:szCs w:val="16"/>
              </w:rPr>
            </w:pPr>
            <w:r>
              <w:rPr>
                <w:rFonts w:cs="Arial"/>
                <w:sz w:val="16"/>
                <w:szCs w:val="16"/>
              </w:rPr>
              <w:t>S</w:t>
            </w:r>
          </w:p>
        </w:tc>
        <w:tc>
          <w:tcPr>
            <w:tcW w:w="728" w:type="dxa"/>
            <w:noWrap/>
            <w:vAlign w:val="center"/>
          </w:tcPr>
          <w:p w14:paraId="35E7BD59" w14:textId="617DC007" w:rsidR="005F1D63" w:rsidRDefault="005F1D63" w:rsidP="005F1D63">
            <w:pPr>
              <w:jc w:val="center"/>
              <w:rPr>
                <w:rFonts w:cs="Arial"/>
                <w:sz w:val="16"/>
                <w:szCs w:val="16"/>
              </w:rPr>
            </w:pPr>
            <w:r>
              <w:rPr>
                <w:rFonts w:cs="Arial"/>
                <w:sz w:val="16"/>
                <w:szCs w:val="16"/>
              </w:rPr>
              <w:t>9553</w:t>
            </w:r>
          </w:p>
        </w:tc>
        <w:tc>
          <w:tcPr>
            <w:tcW w:w="7283" w:type="dxa"/>
            <w:noWrap/>
            <w:vAlign w:val="center"/>
          </w:tcPr>
          <w:p w14:paraId="1657CFCF" w14:textId="7C3B7DC1" w:rsidR="005F1D63" w:rsidRPr="00D91967" w:rsidRDefault="005F1D63" w:rsidP="005F1D63">
            <w:pPr>
              <w:jc w:val="left"/>
              <w:rPr>
                <w:rFonts w:cs="Arial"/>
                <w:sz w:val="16"/>
                <w:szCs w:val="16"/>
              </w:rPr>
            </w:pPr>
            <w:r w:rsidRPr="00A83D90">
              <w:rPr>
                <w:rFonts w:cs="Arial"/>
                <w:sz w:val="16"/>
                <w:szCs w:val="16"/>
              </w:rPr>
              <w:t>ADVISORY COUNCIL ON HISTORIC PRESERVATION</w:t>
            </w:r>
          </w:p>
        </w:tc>
        <w:tc>
          <w:tcPr>
            <w:tcW w:w="1275" w:type="dxa"/>
            <w:noWrap/>
            <w:vAlign w:val="center"/>
          </w:tcPr>
          <w:p w14:paraId="41CBEED2" w14:textId="2B956C98" w:rsidR="005F1D63" w:rsidRDefault="005F1D63" w:rsidP="005F1D63">
            <w:pPr>
              <w:jc w:val="center"/>
              <w:rPr>
                <w:rFonts w:cs="Arial"/>
                <w:sz w:val="16"/>
                <w:szCs w:val="16"/>
              </w:rPr>
            </w:pPr>
            <w:r>
              <w:rPr>
                <w:rFonts w:cs="Arial"/>
                <w:sz w:val="16"/>
                <w:szCs w:val="16"/>
              </w:rPr>
              <w:t>Jun 2024</w:t>
            </w:r>
          </w:p>
        </w:tc>
      </w:tr>
      <w:tr w:rsidR="005F1D63" w:rsidRPr="00514B37" w14:paraId="468222A1" w14:textId="77777777" w:rsidTr="00315A0B">
        <w:trPr>
          <w:trHeight w:val="288"/>
        </w:trPr>
        <w:tc>
          <w:tcPr>
            <w:tcW w:w="1082" w:type="dxa"/>
            <w:vAlign w:val="center"/>
          </w:tcPr>
          <w:p w14:paraId="5A8FB01D" w14:textId="29B74417" w:rsidR="005F1D63" w:rsidRDefault="005F1D63" w:rsidP="005F1D63">
            <w:pPr>
              <w:jc w:val="center"/>
              <w:rPr>
                <w:rFonts w:cs="Arial"/>
                <w:sz w:val="16"/>
                <w:szCs w:val="16"/>
              </w:rPr>
            </w:pPr>
            <w:r>
              <w:rPr>
                <w:rFonts w:cs="Arial"/>
                <w:sz w:val="16"/>
                <w:szCs w:val="16"/>
              </w:rPr>
              <w:t>S</w:t>
            </w:r>
          </w:p>
        </w:tc>
        <w:tc>
          <w:tcPr>
            <w:tcW w:w="728" w:type="dxa"/>
            <w:noWrap/>
            <w:vAlign w:val="center"/>
          </w:tcPr>
          <w:p w14:paraId="5564267F" w14:textId="4062A04D" w:rsidR="005F1D63" w:rsidRDefault="005F1D63" w:rsidP="005F1D63">
            <w:pPr>
              <w:jc w:val="center"/>
              <w:rPr>
                <w:rFonts w:cs="Arial"/>
                <w:sz w:val="16"/>
                <w:szCs w:val="16"/>
              </w:rPr>
            </w:pPr>
            <w:r>
              <w:rPr>
                <w:rFonts w:cs="Arial"/>
                <w:sz w:val="16"/>
                <w:szCs w:val="16"/>
              </w:rPr>
              <w:t>9518</w:t>
            </w:r>
          </w:p>
        </w:tc>
        <w:tc>
          <w:tcPr>
            <w:tcW w:w="7283" w:type="dxa"/>
            <w:noWrap/>
            <w:vAlign w:val="center"/>
          </w:tcPr>
          <w:p w14:paraId="7E25A76E" w14:textId="11544DE7" w:rsidR="005F1D63" w:rsidRPr="00D91967" w:rsidRDefault="005F1D63" w:rsidP="005F1D63">
            <w:pPr>
              <w:jc w:val="left"/>
              <w:rPr>
                <w:rFonts w:cs="Arial"/>
                <w:sz w:val="16"/>
                <w:szCs w:val="16"/>
              </w:rPr>
            </w:pPr>
            <w:r w:rsidRPr="00A83D90">
              <w:rPr>
                <w:rFonts w:cs="Arial"/>
                <w:sz w:val="16"/>
                <w:szCs w:val="16"/>
              </w:rPr>
              <w:t>COMMITTEE FOR PURCHASE FROM PEOPLE WHO ARE BLIND OR SEVERELY DISABLED</w:t>
            </w:r>
          </w:p>
        </w:tc>
        <w:tc>
          <w:tcPr>
            <w:tcW w:w="1275" w:type="dxa"/>
            <w:noWrap/>
            <w:vAlign w:val="center"/>
          </w:tcPr>
          <w:p w14:paraId="05952A3D" w14:textId="4170F815" w:rsidR="005F1D63" w:rsidRDefault="005F1D63" w:rsidP="005F1D63">
            <w:pPr>
              <w:jc w:val="center"/>
              <w:rPr>
                <w:rFonts w:cs="Arial"/>
                <w:sz w:val="16"/>
                <w:szCs w:val="16"/>
              </w:rPr>
            </w:pPr>
            <w:r>
              <w:rPr>
                <w:rFonts w:cs="Arial"/>
                <w:sz w:val="16"/>
                <w:szCs w:val="16"/>
              </w:rPr>
              <w:t>Jun 2024</w:t>
            </w:r>
          </w:p>
        </w:tc>
      </w:tr>
      <w:tr w:rsidR="005F1D63" w:rsidRPr="00514B37" w14:paraId="4DFF1AC9" w14:textId="77777777" w:rsidTr="00315A0B">
        <w:trPr>
          <w:trHeight w:val="288"/>
        </w:trPr>
        <w:tc>
          <w:tcPr>
            <w:tcW w:w="1082" w:type="dxa"/>
            <w:vAlign w:val="center"/>
          </w:tcPr>
          <w:p w14:paraId="3920DE1E" w14:textId="3F38915A" w:rsidR="005F1D63" w:rsidRDefault="005F1D63" w:rsidP="005F1D63">
            <w:pPr>
              <w:jc w:val="center"/>
              <w:rPr>
                <w:rFonts w:cs="Arial"/>
                <w:sz w:val="16"/>
                <w:szCs w:val="16"/>
              </w:rPr>
            </w:pPr>
            <w:r>
              <w:rPr>
                <w:rFonts w:cs="Arial"/>
                <w:sz w:val="16"/>
                <w:szCs w:val="16"/>
              </w:rPr>
              <w:t>S</w:t>
            </w:r>
          </w:p>
        </w:tc>
        <w:tc>
          <w:tcPr>
            <w:tcW w:w="728" w:type="dxa"/>
            <w:noWrap/>
            <w:vAlign w:val="center"/>
          </w:tcPr>
          <w:p w14:paraId="3CF5E629" w14:textId="782D0541" w:rsidR="005F1D63" w:rsidRDefault="005F1D63" w:rsidP="005F1D63">
            <w:pPr>
              <w:jc w:val="center"/>
              <w:rPr>
                <w:rFonts w:cs="Arial"/>
                <w:sz w:val="16"/>
                <w:szCs w:val="16"/>
              </w:rPr>
            </w:pPr>
            <w:r>
              <w:rPr>
                <w:rFonts w:cs="Arial"/>
                <w:sz w:val="16"/>
                <w:szCs w:val="16"/>
              </w:rPr>
              <w:t>8400</w:t>
            </w:r>
          </w:p>
        </w:tc>
        <w:tc>
          <w:tcPr>
            <w:tcW w:w="7283" w:type="dxa"/>
            <w:noWrap/>
            <w:vAlign w:val="center"/>
          </w:tcPr>
          <w:p w14:paraId="408B94C0" w14:textId="722F8D77" w:rsidR="005F1D63" w:rsidRDefault="005F1D63" w:rsidP="005F1D63">
            <w:pPr>
              <w:jc w:val="left"/>
              <w:rPr>
                <w:rFonts w:cs="Arial"/>
                <w:sz w:val="16"/>
                <w:szCs w:val="16"/>
              </w:rPr>
            </w:pPr>
            <w:r>
              <w:rPr>
                <w:rFonts w:cs="Arial"/>
                <w:sz w:val="16"/>
                <w:szCs w:val="16"/>
              </w:rPr>
              <w:t>ARMED FORCES RETIREMENT HOME</w:t>
            </w:r>
          </w:p>
        </w:tc>
        <w:tc>
          <w:tcPr>
            <w:tcW w:w="1275" w:type="dxa"/>
            <w:noWrap/>
            <w:vAlign w:val="center"/>
          </w:tcPr>
          <w:p w14:paraId="45D66C21" w14:textId="2552FC01" w:rsidR="005F1D63" w:rsidRDefault="005F1D63" w:rsidP="005F1D63">
            <w:pPr>
              <w:jc w:val="center"/>
              <w:rPr>
                <w:rFonts w:cs="Arial"/>
                <w:sz w:val="16"/>
                <w:szCs w:val="16"/>
              </w:rPr>
            </w:pPr>
            <w:r>
              <w:rPr>
                <w:rFonts w:cs="Arial"/>
                <w:sz w:val="16"/>
                <w:szCs w:val="16"/>
              </w:rPr>
              <w:t>May 2024</w:t>
            </w:r>
          </w:p>
        </w:tc>
      </w:tr>
      <w:tr w:rsidR="005F1D63" w:rsidRPr="00514B37" w14:paraId="7013EFE5" w14:textId="77777777" w:rsidTr="00315A0B">
        <w:trPr>
          <w:trHeight w:val="288"/>
        </w:trPr>
        <w:tc>
          <w:tcPr>
            <w:tcW w:w="1082" w:type="dxa"/>
            <w:vAlign w:val="center"/>
          </w:tcPr>
          <w:p w14:paraId="79F43491" w14:textId="08A34A08" w:rsidR="005F1D63" w:rsidRDefault="005F1D63" w:rsidP="005F1D63">
            <w:pPr>
              <w:jc w:val="center"/>
              <w:rPr>
                <w:rFonts w:cs="Arial"/>
                <w:sz w:val="16"/>
                <w:szCs w:val="16"/>
              </w:rPr>
            </w:pPr>
            <w:r>
              <w:rPr>
                <w:rFonts w:cs="Arial"/>
                <w:sz w:val="16"/>
                <w:szCs w:val="16"/>
              </w:rPr>
              <w:t>S</w:t>
            </w:r>
          </w:p>
        </w:tc>
        <w:tc>
          <w:tcPr>
            <w:tcW w:w="728" w:type="dxa"/>
            <w:noWrap/>
            <w:vAlign w:val="center"/>
          </w:tcPr>
          <w:p w14:paraId="289187E0" w14:textId="7B5BBD24" w:rsidR="005F1D63" w:rsidRDefault="005F1D63" w:rsidP="005F1D63">
            <w:pPr>
              <w:jc w:val="center"/>
              <w:rPr>
                <w:rFonts w:cs="Arial"/>
                <w:sz w:val="16"/>
                <w:szCs w:val="16"/>
              </w:rPr>
            </w:pPr>
            <w:r>
              <w:rPr>
                <w:rFonts w:cs="Arial"/>
                <w:sz w:val="16"/>
                <w:szCs w:val="16"/>
              </w:rPr>
              <w:t>9550</w:t>
            </w:r>
          </w:p>
        </w:tc>
        <w:tc>
          <w:tcPr>
            <w:tcW w:w="7283" w:type="dxa"/>
            <w:noWrap/>
            <w:vAlign w:val="center"/>
          </w:tcPr>
          <w:p w14:paraId="7216771C" w14:textId="0973FCAD" w:rsidR="005F1D63" w:rsidRDefault="005F1D63" w:rsidP="005F1D63">
            <w:pPr>
              <w:jc w:val="left"/>
              <w:rPr>
                <w:rFonts w:cs="Arial"/>
                <w:sz w:val="16"/>
                <w:szCs w:val="16"/>
              </w:rPr>
            </w:pPr>
            <w:r>
              <w:rPr>
                <w:rFonts w:cs="Arial"/>
                <w:sz w:val="16"/>
                <w:szCs w:val="16"/>
              </w:rPr>
              <w:t>CHEMICAL SAFETY BOARD</w:t>
            </w:r>
          </w:p>
        </w:tc>
        <w:tc>
          <w:tcPr>
            <w:tcW w:w="1275" w:type="dxa"/>
            <w:noWrap/>
            <w:vAlign w:val="center"/>
          </w:tcPr>
          <w:p w14:paraId="62E46C19" w14:textId="41B13038" w:rsidR="005F1D63" w:rsidRDefault="005F1D63" w:rsidP="005F1D63">
            <w:pPr>
              <w:jc w:val="center"/>
              <w:rPr>
                <w:rFonts w:cs="Arial"/>
                <w:sz w:val="16"/>
                <w:szCs w:val="16"/>
              </w:rPr>
            </w:pPr>
            <w:r>
              <w:rPr>
                <w:rFonts w:cs="Arial"/>
                <w:sz w:val="16"/>
                <w:szCs w:val="16"/>
              </w:rPr>
              <w:t>May 2024</w:t>
            </w:r>
          </w:p>
        </w:tc>
      </w:tr>
      <w:tr w:rsidR="005F1D63" w:rsidRPr="00514B37" w14:paraId="0F5E039A" w14:textId="77777777" w:rsidTr="00315A0B">
        <w:trPr>
          <w:trHeight w:val="288"/>
        </w:trPr>
        <w:tc>
          <w:tcPr>
            <w:tcW w:w="1082" w:type="dxa"/>
            <w:vAlign w:val="center"/>
          </w:tcPr>
          <w:p w14:paraId="4EB360F8" w14:textId="686BD5CC" w:rsidR="005F1D63" w:rsidRDefault="005F1D63" w:rsidP="005F1D63">
            <w:pPr>
              <w:jc w:val="center"/>
              <w:rPr>
                <w:rFonts w:cs="Arial"/>
                <w:sz w:val="16"/>
                <w:szCs w:val="16"/>
              </w:rPr>
            </w:pPr>
            <w:r>
              <w:rPr>
                <w:rFonts w:cs="Arial"/>
                <w:sz w:val="16"/>
                <w:szCs w:val="16"/>
              </w:rPr>
              <w:t>S</w:t>
            </w:r>
          </w:p>
        </w:tc>
        <w:tc>
          <w:tcPr>
            <w:tcW w:w="728" w:type="dxa"/>
            <w:noWrap/>
            <w:vAlign w:val="center"/>
          </w:tcPr>
          <w:p w14:paraId="529BDCAA" w14:textId="0BF5F111" w:rsidR="005F1D63" w:rsidRDefault="005F1D63" w:rsidP="005F1D63">
            <w:pPr>
              <w:jc w:val="center"/>
              <w:rPr>
                <w:rFonts w:cs="Arial"/>
                <w:sz w:val="16"/>
                <w:szCs w:val="16"/>
              </w:rPr>
            </w:pPr>
            <w:r>
              <w:rPr>
                <w:rFonts w:cs="Arial"/>
                <w:sz w:val="16"/>
                <w:szCs w:val="16"/>
              </w:rPr>
              <w:t>6100</w:t>
            </w:r>
          </w:p>
        </w:tc>
        <w:tc>
          <w:tcPr>
            <w:tcW w:w="7283" w:type="dxa"/>
            <w:noWrap/>
            <w:vAlign w:val="center"/>
          </w:tcPr>
          <w:p w14:paraId="406D460A" w14:textId="752DD99C" w:rsidR="005F1D63" w:rsidRDefault="005F1D63" w:rsidP="005F1D63">
            <w:pPr>
              <w:jc w:val="left"/>
              <w:rPr>
                <w:rFonts w:cs="Arial"/>
                <w:sz w:val="16"/>
                <w:szCs w:val="16"/>
              </w:rPr>
            </w:pPr>
            <w:r>
              <w:rPr>
                <w:rFonts w:cs="Arial"/>
                <w:sz w:val="16"/>
                <w:szCs w:val="16"/>
              </w:rPr>
              <w:t>CONSUMER PRODUCT SAFETY COMMISSION</w:t>
            </w:r>
          </w:p>
        </w:tc>
        <w:tc>
          <w:tcPr>
            <w:tcW w:w="1275" w:type="dxa"/>
            <w:noWrap/>
            <w:vAlign w:val="center"/>
          </w:tcPr>
          <w:p w14:paraId="3B24D722" w14:textId="7B023DF7" w:rsidR="005F1D63" w:rsidRDefault="005F1D63" w:rsidP="005F1D63">
            <w:pPr>
              <w:jc w:val="center"/>
              <w:rPr>
                <w:rFonts w:cs="Arial"/>
                <w:sz w:val="16"/>
                <w:szCs w:val="16"/>
              </w:rPr>
            </w:pPr>
            <w:r>
              <w:rPr>
                <w:rFonts w:cs="Arial"/>
                <w:sz w:val="16"/>
                <w:szCs w:val="16"/>
              </w:rPr>
              <w:t>May 2024</w:t>
            </w:r>
          </w:p>
        </w:tc>
      </w:tr>
      <w:tr w:rsidR="005F1D63" w:rsidRPr="00514B37" w14:paraId="5E4AB358" w14:textId="77777777" w:rsidTr="00315A0B">
        <w:trPr>
          <w:trHeight w:val="288"/>
        </w:trPr>
        <w:tc>
          <w:tcPr>
            <w:tcW w:w="1082" w:type="dxa"/>
            <w:vAlign w:val="center"/>
          </w:tcPr>
          <w:p w14:paraId="24BCF307" w14:textId="7BF0C0B4" w:rsidR="005F1D63" w:rsidRDefault="005F1D63" w:rsidP="005F1D63">
            <w:pPr>
              <w:jc w:val="center"/>
              <w:rPr>
                <w:rFonts w:cs="Arial"/>
                <w:sz w:val="16"/>
                <w:szCs w:val="16"/>
              </w:rPr>
            </w:pPr>
            <w:r>
              <w:rPr>
                <w:rFonts w:cs="Arial"/>
                <w:sz w:val="16"/>
                <w:szCs w:val="16"/>
              </w:rPr>
              <w:t>S</w:t>
            </w:r>
          </w:p>
        </w:tc>
        <w:tc>
          <w:tcPr>
            <w:tcW w:w="728" w:type="dxa"/>
            <w:noWrap/>
            <w:vAlign w:val="center"/>
          </w:tcPr>
          <w:p w14:paraId="7FC42357" w14:textId="5E1DA9B5" w:rsidR="005F1D63" w:rsidRDefault="005F1D63" w:rsidP="005F1D63">
            <w:pPr>
              <w:jc w:val="center"/>
              <w:rPr>
                <w:rFonts w:cs="Arial"/>
                <w:sz w:val="16"/>
                <w:szCs w:val="16"/>
              </w:rPr>
            </w:pPr>
            <w:r>
              <w:rPr>
                <w:rFonts w:cs="Arial"/>
                <w:sz w:val="16"/>
                <w:szCs w:val="16"/>
              </w:rPr>
              <w:t>9564</w:t>
            </w:r>
          </w:p>
        </w:tc>
        <w:tc>
          <w:tcPr>
            <w:tcW w:w="7283" w:type="dxa"/>
            <w:noWrap/>
            <w:vAlign w:val="center"/>
          </w:tcPr>
          <w:p w14:paraId="228CAB9B" w14:textId="33046962" w:rsidR="005F1D63" w:rsidRDefault="005F1D63" w:rsidP="005F1D63">
            <w:pPr>
              <w:jc w:val="left"/>
              <w:rPr>
                <w:rFonts w:cs="Arial"/>
                <w:sz w:val="16"/>
                <w:szCs w:val="16"/>
              </w:rPr>
            </w:pPr>
            <w:r>
              <w:rPr>
                <w:rFonts w:cs="Arial"/>
                <w:sz w:val="16"/>
                <w:szCs w:val="16"/>
              </w:rPr>
              <w:t>PUBLIC DEFENDER SERVICE FOR DISTRICT OF COLUMBIA</w:t>
            </w:r>
          </w:p>
        </w:tc>
        <w:tc>
          <w:tcPr>
            <w:tcW w:w="1275" w:type="dxa"/>
            <w:noWrap/>
            <w:vAlign w:val="center"/>
          </w:tcPr>
          <w:p w14:paraId="09A01B79" w14:textId="4B4BAC44" w:rsidR="005F1D63" w:rsidRDefault="005F1D63" w:rsidP="005F1D63">
            <w:pPr>
              <w:jc w:val="center"/>
              <w:rPr>
                <w:rFonts w:cs="Arial"/>
                <w:sz w:val="16"/>
                <w:szCs w:val="16"/>
              </w:rPr>
            </w:pPr>
            <w:r>
              <w:rPr>
                <w:rFonts w:cs="Arial"/>
                <w:sz w:val="16"/>
                <w:szCs w:val="16"/>
              </w:rPr>
              <w:t>May 2024</w:t>
            </w:r>
          </w:p>
        </w:tc>
      </w:tr>
      <w:tr w:rsidR="005F1D63" w:rsidRPr="00514B37" w14:paraId="3327B626" w14:textId="77777777" w:rsidTr="00315A0B">
        <w:trPr>
          <w:trHeight w:val="288"/>
        </w:trPr>
        <w:tc>
          <w:tcPr>
            <w:tcW w:w="1082" w:type="dxa"/>
            <w:vAlign w:val="center"/>
          </w:tcPr>
          <w:p w14:paraId="72CF0E42" w14:textId="0D8A053B" w:rsidR="005F1D63" w:rsidRDefault="005F1D63" w:rsidP="005F1D63">
            <w:pPr>
              <w:jc w:val="center"/>
              <w:rPr>
                <w:rFonts w:cs="Arial"/>
                <w:sz w:val="16"/>
                <w:szCs w:val="16"/>
              </w:rPr>
            </w:pPr>
            <w:r>
              <w:rPr>
                <w:rFonts w:cs="Arial"/>
                <w:sz w:val="16"/>
                <w:szCs w:val="16"/>
              </w:rPr>
              <w:t>S</w:t>
            </w:r>
          </w:p>
        </w:tc>
        <w:tc>
          <w:tcPr>
            <w:tcW w:w="728" w:type="dxa"/>
            <w:noWrap/>
            <w:vAlign w:val="center"/>
          </w:tcPr>
          <w:p w14:paraId="0C62EB46" w14:textId="02F76C06" w:rsidR="005F1D63" w:rsidRDefault="005F1D63" w:rsidP="005F1D63">
            <w:pPr>
              <w:jc w:val="center"/>
              <w:rPr>
                <w:rFonts w:cs="Arial"/>
                <w:sz w:val="16"/>
                <w:szCs w:val="16"/>
              </w:rPr>
            </w:pPr>
            <w:r>
              <w:rPr>
                <w:rFonts w:cs="Arial"/>
                <w:sz w:val="16"/>
                <w:szCs w:val="16"/>
              </w:rPr>
              <w:t>6914</w:t>
            </w:r>
          </w:p>
        </w:tc>
        <w:tc>
          <w:tcPr>
            <w:tcW w:w="7283" w:type="dxa"/>
            <w:noWrap/>
            <w:vAlign w:val="center"/>
          </w:tcPr>
          <w:p w14:paraId="49E8821E" w14:textId="68F7CF82" w:rsidR="005F1D63" w:rsidRDefault="005F1D63" w:rsidP="005F1D63">
            <w:pPr>
              <w:jc w:val="left"/>
              <w:rPr>
                <w:rFonts w:cs="Arial"/>
                <w:sz w:val="16"/>
                <w:szCs w:val="16"/>
              </w:rPr>
            </w:pPr>
            <w:r>
              <w:rPr>
                <w:rFonts w:cs="Arial"/>
                <w:sz w:val="16"/>
                <w:szCs w:val="16"/>
              </w:rPr>
              <w:t>SURFACE TRANSPORTATION BOARD</w:t>
            </w:r>
          </w:p>
        </w:tc>
        <w:tc>
          <w:tcPr>
            <w:tcW w:w="1275" w:type="dxa"/>
            <w:noWrap/>
            <w:vAlign w:val="center"/>
          </w:tcPr>
          <w:p w14:paraId="77D4A0BF" w14:textId="05E0AA50" w:rsidR="005F1D63" w:rsidRDefault="005F1D63" w:rsidP="005F1D63">
            <w:pPr>
              <w:jc w:val="center"/>
              <w:rPr>
                <w:rFonts w:cs="Arial"/>
                <w:sz w:val="16"/>
                <w:szCs w:val="16"/>
              </w:rPr>
            </w:pPr>
            <w:r>
              <w:rPr>
                <w:rFonts w:cs="Arial"/>
                <w:sz w:val="16"/>
                <w:szCs w:val="16"/>
              </w:rPr>
              <w:t>May 2024</w:t>
            </w:r>
          </w:p>
        </w:tc>
      </w:tr>
      <w:tr w:rsidR="005F1D63" w:rsidRPr="00514B37" w14:paraId="5DCC00D3" w14:textId="77777777" w:rsidTr="00315A0B">
        <w:trPr>
          <w:trHeight w:val="288"/>
        </w:trPr>
        <w:tc>
          <w:tcPr>
            <w:tcW w:w="1082" w:type="dxa"/>
            <w:vAlign w:val="center"/>
          </w:tcPr>
          <w:p w14:paraId="1583A5E6" w14:textId="68B35682" w:rsidR="005F1D63" w:rsidRDefault="005F1D63" w:rsidP="005F1D63">
            <w:pPr>
              <w:jc w:val="center"/>
              <w:rPr>
                <w:rFonts w:cs="Arial"/>
                <w:sz w:val="16"/>
                <w:szCs w:val="16"/>
              </w:rPr>
            </w:pPr>
            <w:r>
              <w:rPr>
                <w:rFonts w:cs="Arial"/>
                <w:sz w:val="16"/>
                <w:szCs w:val="16"/>
              </w:rPr>
              <w:t>S</w:t>
            </w:r>
          </w:p>
        </w:tc>
        <w:tc>
          <w:tcPr>
            <w:tcW w:w="728" w:type="dxa"/>
            <w:noWrap/>
            <w:vAlign w:val="center"/>
          </w:tcPr>
          <w:p w14:paraId="76803714" w14:textId="430AA69F" w:rsidR="005F1D63" w:rsidRDefault="005F1D63" w:rsidP="005F1D63">
            <w:pPr>
              <w:jc w:val="center"/>
              <w:rPr>
                <w:rFonts w:cs="Arial"/>
                <w:sz w:val="16"/>
                <w:szCs w:val="16"/>
              </w:rPr>
            </w:pPr>
            <w:r>
              <w:rPr>
                <w:rFonts w:cs="Arial"/>
                <w:sz w:val="16"/>
                <w:szCs w:val="16"/>
              </w:rPr>
              <w:t>1019</w:t>
            </w:r>
          </w:p>
        </w:tc>
        <w:tc>
          <w:tcPr>
            <w:tcW w:w="7283" w:type="dxa"/>
            <w:noWrap/>
            <w:vAlign w:val="center"/>
          </w:tcPr>
          <w:p w14:paraId="2FCDE1E5" w14:textId="0AA70319" w:rsidR="005F1D63" w:rsidRDefault="005F1D63" w:rsidP="005F1D63">
            <w:pPr>
              <w:jc w:val="left"/>
              <w:rPr>
                <w:rFonts w:cs="Arial"/>
                <w:sz w:val="16"/>
                <w:szCs w:val="16"/>
              </w:rPr>
            </w:pPr>
            <w:r>
              <w:rPr>
                <w:rFonts w:cs="Arial"/>
                <w:sz w:val="16"/>
                <w:szCs w:val="16"/>
              </w:rPr>
              <w:t>US SUPREME COURT</w:t>
            </w:r>
          </w:p>
        </w:tc>
        <w:tc>
          <w:tcPr>
            <w:tcW w:w="1275" w:type="dxa"/>
            <w:noWrap/>
            <w:vAlign w:val="center"/>
          </w:tcPr>
          <w:p w14:paraId="085FC9C3" w14:textId="442E87AF" w:rsidR="005F1D63" w:rsidRDefault="005F1D63" w:rsidP="005F1D63">
            <w:pPr>
              <w:jc w:val="center"/>
              <w:rPr>
                <w:rFonts w:cs="Arial"/>
                <w:sz w:val="16"/>
                <w:szCs w:val="16"/>
              </w:rPr>
            </w:pPr>
            <w:r>
              <w:rPr>
                <w:rFonts w:cs="Arial"/>
                <w:sz w:val="16"/>
                <w:szCs w:val="16"/>
              </w:rPr>
              <w:t>May 2024</w:t>
            </w:r>
          </w:p>
        </w:tc>
      </w:tr>
      <w:tr w:rsidR="005F1D63" w:rsidRPr="00514B37" w14:paraId="1654F7FC" w14:textId="77777777" w:rsidTr="00315A0B">
        <w:trPr>
          <w:trHeight w:val="288"/>
        </w:trPr>
        <w:tc>
          <w:tcPr>
            <w:tcW w:w="1082" w:type="dxa"/>
            <w:vAlign w:val="center"/>
          </w:tcPr>
          <w:p w14:paraId="0AC926B4" w14:textId="3CE15EAD" w:rsidR="005F1D63" w:rsidRDefault="005F1D63" w:rsidP="005F1D63">
            <w:pPr>
              <w:jc w:val="center"/>
              <w:rPr>
                <w:rFonts w:cs="Arial"/>
                <w:sz w:val="16"/>
                <w:szCs w:val="16"/>
              </w:rPr>
            </w:pPr>
            <w:r>
              <w:rPr>
                <w:rFonts w:cs="Arial"/>
                <w:sz w:val="16"/>
                <w:szCs w:val="16"/>
              </w:rPr>
              <w:t>S</w:t>
            </w:r>
          </w:p>
        </w:tc>
        <w:tc>
          <w:tcPr>
            <w:tcW w:w="728" w:type="dxa"/>
            <w:noWrap/>
            <w:vAlign w:val="center"/>
          </w:tcPr>
          <w:p w14:paraId="61DE7146" w14:textId="0A74C2D8" w:rsidR="005F1D63" w:rsidRDefault="005F1D63" w:rsidP="005F1D63">
            <w:pPr>
              <w:jc w:val="center"/>
              <w:rPr>
                <w:rFonts w:cs="Arial"/>
                <w:sz w:val="16"/>
                <w:szCs w:val="16"/>
              </w:rPr>
            </w:pPr>
            <w:r>
              <w:rPr>
                <w:rFonts w:cs="Arial"/>
                <w:sz w:val="16"/>
                <w:szCs w:val="16"/>
              </w:rPr>
              <w:t>0100</w:t>
            </w:r>
          </w:p>
        </w:tc>
        <w:tc>
          <w:tcPr>
            <w:tcW w:w="7283" w:type="dxa"/>
            <w:noWrap/>
            <w:vAlign w:val="center"/>
          </w:tcPr>
          <w:p w14:paraId="2DAC78E0" w14:textId="3C638D12" w:rsidR="005F1D63" w:rsidRDefault="005F1D63" w:rsidP="005F1D63">
            <w:pPr>
              <w:jc w:val="left"/>
              <w:rPr>
                <w:rFonts w:cs="Arial"/>
                <w:sz w:val="16"/>
                <w:szCs w:val="16"/>
              </w:rPr>
            </w:pPr>
            <w:r>
              <w:rPr>
                <w:rFonts w:cs="Arial"/>
                <w:sz w:val="16"/>
                <w:szCs w:val="16"/>
              </w:rPr>
              <w:t>ARCHITECT OF THE CAPITOL</w:t>
            </w:r>
          </w:p>
        </w:tc>
        <w:tc>
          <w:tcPr>
            <w:tcW w:w="1275" w:type="dxa"/>
            <w:noWrap/>
            <w:vAlign w:val="center"/>
          </w:tcPr>
          <w:p w14:paraId="4CA5F92C" w14:textId="65B70A81" w:rsidR="005F1D63" w:rsidRDefault="005F1D63" w:rsidP="005F1D63">
            <w:pPr>
              <w:jc w:val="center"/>
              <w:rPr>
                <w:rFonts w:cs="Arial"/>
                <w:sz w:val="16"/>
                <w:szCs w:val="16"/>
              </w:rPr>
            </w:pPr>
            <w:r>
              <w:rPr>
                <w:rFonts w:cs="Arial"/>
                <w:sz w:val="16"/>
                <w:szCs w:val="16"/>
              </w:rPr>
              <w:t>Apr 2024</w:t>
            </w:r>
          </w:p>
        </w:tc>
      </w:tr>
      <w:tr w:rsidR="005F1D63" w:rsidRPr="00514B37" w14:paraId="1D5C73EC" w14:textId="77777777" w:rsidTr="00315A0B">
        <w:trPr>
          <w:trHeight w:val="288"/>
        </w:trPr>
        <w:tc>
          <w:tcPr>
            <w:tcW w:w="1082" w:type="dxa"/>
            <w:vAlign w:val="center"/>
          </w:tcPr>
          <w:p w14:paraId="54BA40B5" w14:textId="2CF9E545" w:rsidR="005F1D63" w:rsidRDefault="005F1D63" w:rsidP="005F1D63">
            <w:pPr>
              <w:jc w:val="center"/>
              <w:rPr>
                <w:rFonts w:cs="Arial"/>
                <w:sz w:val="16"/>
                <w:szCs w:val="16"/>
              </w:rPr>
            </w:pPr>
            <w:r>
              <w:rPr>
                <w:rFonts w:cs="Arial"/>
                <w:sz w:val="16"/>
                <w:szCs w:val="16"/>
              </w:rPr>
              <w:lastRenderedPageBreak/>
              <w:t>S</w:t>
            </w:r>
          </w:p>
        </w:tc>
        <w:tc>
          <w:tcPr>
            <w:tcW w:w="728" w:type="dxa"/>
            <w:noWrap/>
            <w:vAlign w:val="center"/>
          </w:tcPr>
          <w:p w14:paraId="08514882" w14:textId="5227B2A5" w:rsidR="005F1D63" w:rsidRDefault="005F1D63" w:rsidP="005F1D63">
            <w:pPr>
              <w:jc w:val="center"/>
              <w:rPr>
                <w:rFonts w:cs="Arial"/>
                <w:sz w:val="16"/>
                <w:szCs w:val="16"/>
              </w:rPr>
            </w:pPr>
            <w:r>
              <w:rPr>
                <w:rFonts w:cs="Arial"/>
                <w:sz w:val="16"/>
                <w:szCs w:val="16"/>
              </w:rPr>
              <w:t>9562</w:t>
            </w:r>
          </w:p>
        </w:tc>
        <w:tc>
          <w:tcPr>
            <w:tcW w:w="7283" w:type="dxa"/>
            <w:noWrap/>
            <w:vAlign w:val="center"/>
          </w:tcPr>
          <w:p w14:paraId="31575428" w14:textId="57FD4C3E" w:rsidR="005F1D63" w:rsidRDefault="005F1D63" w:rsidP="005F1D63">
            <w:pPr>
              <w:jc w:val="left"/>
              <w:rPr>
                <w:rFonts w:cs="Arial"/>
                <w:sz w:val="16"/>
                <w:szCs w:val="16"/>
              </w:rPr>
            </w:pPr>
            <w:r>
              <w:rPr>
                <w:rFonts w:cs="Arial"/>
                <w:sz w:val="16"/>
                <w:szCs w:val="16"/>
              </w:rPr>
              <w:t>ELECTION ASSISTANCE COMMISSION</w:t>
            </w:r>
          </w:p>
        </w:tc>
        <w:tc>
          <w:tcPr>
            <w:tcW w:w="1275" w:type="dxa"/>
            <w:noWrap/>
            <w:vAlign w:val="center"/>
          </w:tcPr>
          <w:p w14:paraId="7E444D75" w14:textId="04A6B033" w:rsidR="005F1D63" w:rsidRDefault="005F1D63" w:rsidP="005F1D63">
            <w:pPr>
              <w:jc w:val="center"/>
              <w:rPr>
                <w:rFonts w:cs="Arial"/>
                <w:sz w:val="16"/>
                <w:szCs w:val="16"/>
              </w:rPr>
            </w:pPr>
            <w:r>
              <w:rPr>
                <w:rFonts w:cs="Arial"/>
                <w:sz w:val="16"/>
                <w:szCs w:val="16"/>
              </w:rPr>
              <w:t>Apr 2024</w:t>
            </w:r>
          </w:p>
        </w:tc>
      </w:tr>
      <w:tr w:rsidR="005F1D63" w:rsidRPr="00514B37" w14:paraId="60CF7BF9" w14:textId="77777777" w:rsidTr="00315A0B">
        <w:trPr>
          <w:trHeight w:val="288"/>
        </w:trPr>
        <w:tc>
          <w:tcPr>
            <w:tcW w:w="1082" w:type="dxa"/>
            <w:vAlign w:val="center"/>
          </w:tcPr>
          <w:p w14:paraId="1E7AE14B" w14:textId="2F7F1D4F" w:rsidR="005F1D63" w:rsidRDefault="005F1D63" w:rsidP="005F1D63">
            <w:pPr>
              <w:jc w:val="center"/>
              <w:rPr>
                <w:rFonts w:cs="Arial"/>
                <w:sz w:val="16"/>
                <w:szCs w:val="16"/>
              </w:rPr>
            </w:pPr>
            <w:r>
              <w:rPr>
                <w:rFonts w:cs="Arial"/>
                <w:sz w:val="16"/>
                <w:szCs w:val="16"/>
              </w:rPr>
              <w:t>S</w:t>
            </w:r>
          </w:p>
        </w:tc>
        <w:tc>
          <w:tcPr>
            <w:tcW w:w="728" w:type="dxa"/>
            <w:noWrap/>
            <w:vAlign w:val="center"/>
          </w:tcPr>
          <w:p w14:paraId="6B21BAFB" w14:textId="46B7E44B" w:rsidR="005F1D63" w:rsidRDefault="005F1D63" w:rsidP="005F1D63">
            <w:pPr>
              <w:jc w:val="center"/>
              <w:rPr>
                <w:rFonts w:cs="Arial"/>
                <w:sz w:val="16"/>
                <w:szCs w:val="16"/>
              </w:rPr>
            </w:pPr>
            <w:r>
              <w:rPr>
                <w:rFonts w:cs="Arial"/>
                <w:sz w:val="16"/>
                <w:szCs w:val="16"/>
              </w:rPr>
              <w:t>1017</w:t>
            </w:r>
          </w:p>
        </w:tc>
        <w:tc>
          <w:tcPr>
            <w:tcW w:w="7283" w:type="dxa"/>
            <w:noWrap/>
            <w:vAlign w:val="center"/>
          </w:tcPr>
          <w:p w14:paraId="080F2CFE" w14:textId="17BDEB9D" w:rsidR="005F1D63" w:rsidRDefault="005F1D63" w:rsidP="005F1D63">
            <w:pPr>
              <w:jc w:val="left"/>
              <w:rPr>
                <w:rFonts w:cs="Arial"/>
                <w:sz w:val="16"/>
                <w:szCs w:val="16"/>
              </w:rPr>
            </w:pPr>
            <w:r>
              <w:rPr>
                <w:rFonts w:cs="Arial"/>
                <w:sz w:val="16"/>
                <w:szCs w:val="16"/>
              </w:rPr>
              <w:t>US COURT OF APPEALS FOR THE FEDERAL CIRCUIT</w:t>
            </w:r>
          </w:p>
        </w:tc>
        <w:tc>
          <w:tcPr>
            <w:tcW w:w="1275" w:type="dxa"/>
            <w:noWrap/>
            <w:vAlign w:val="center"/>
          </w:tcPr>
          <w:p w14:paraId="493DBEDA" w14:textId="371A9B7E" w:rsidR="005F1D63" w:rsidRDefault="005F1D63" w:rsidP="005F1D63">
            <w:pPr>
              <w:jc w:val="center"/>
              <w:rPr>
                <w:rFonts w:cs="Arial"/>
                <w:sz w:val="16"/>
                <w:szCs w:val="16"/>
              </w:rPr>
            </w:pPr>
            <w:r>
              <w:rPr>
                <w:rFonts w:cs="Arial"/>
                <w:sz w:val="16"/>
                <w:szCs w:val="16"/>
              </w:rPr>
              <w:t>Mar 2024</w:t>
            </w:r>
          </w:p>
        </w:tc>
      </w:tr>
      <w:tr w:rsidR="005F1D63" w:rsidRPr="00514B37" w14:paraId="4A68A953" w14:textId="77777777" w:rsidTr="00315A0B">
        <w:trPr>
          <w:trHeight w:val="288"/>
        </w:trPr>
        <w:tc>
          <w:tcPr>
            <w:tcW w:w="1082" w:type="dxa"/>
            <w:vAlign w:val="center"/>
          </w:tcPr>
          <w:p w14:paraId="498537A6" w14:textId="4B74C93F" w:rsidR="005F1D63" w:rsidRDefault="005F1D63" w:rsidP="005F1D63">
            <w:pPr>
              <w:jc w:val="center"/>
              <w:rPr>
                <w:rFonts w:cs="Arial"/>
                <w:sz w:val="16"/>
                <w:szCs w:val="16"/>
              </w:rPr>
            </w:pPr>
            <w:r>
              <w:rPr>
                <w:rFonts w:cs="Arial"/>
                <w:sz w:val="16"/>
                <w:szCs w:val="16"/>
              </w:rPr>
              <w:t>S</w:t>
            </w:r>
          </w:p>
        </w:tc>
        <w:tc>
          <w:tcPr>
            <w:tcW w:w="728" w:type="dxa"/>
            <w:noWrap/>
            <w:vAlign w:val="center"/>
          </w:tcPr>
          <w:p w14:paraId="16B4C568" w14:textId="5275C8E0" w:rsidR="005F1D63" w:rsidRDefault="005F1D63" w:rsidP="005F1D63">
            <w:pPr>
              <w:jc w:val="center"/>
              <w:rPr>
                <w:rFonts w:cs="Arial"/>
                <w:sz w:val="16"/>
                <w:szCs w:val="16"/>
              </w:rPr>
            </w:pPr>
            <w:r>
              <w:rPr>
                <w:rFonts w:cs="Arial"/>
                <w:sz w:val="16"/>
                <w:szCs w:val="16"/>
              </w:rPr>
              <w:t>9538</w:t>
            </w:r>
          </w:p>
        </w:tc>
        <w:tc>
          <w:tcPr>
            <w:tcW w:w="7283" w:type="dxa"/>
            <w:noWrap/>
            <w:vAlign w:val="center"/>
          </w:tcPr>
          <w:p w14:paraId="3005E20D" w14:textId="0BA81E3B" w:rsidR="005F1D63" w:rsidRDefault="005F1D63" w:rsidP="005F1D63">
            <w:pPr>
              <w:jc w:val="left"/>
              <w:rPr>
                <w:rFonts w:cs="Arial"/>
                <w:color w:val="000000"/>
                <w:sz w:val="16"/>
                <w:szCs w:val="16"/>
              </w:rPr>
            </w:pPr>
            <w:r>
              <w:rPr>
                <w:rFonts w:cs="Arial"/>
                <w:sz w:val="16"/>
                <w:szCs w:val="16"/>
              </w:rPr>
              <w:t>DEFENSE NUCLEAR FACILITIES SAFETY BOARD</w:t>
            </w:r>
          </w:p>
        </w:tc>
        <w:tc>
          <w:tcPr>
            <w:tcW w:w="1275" w:type="dxa"/>
            <w:noWrap/>
            <w:vAlign w:val="center"/>
          </w:tcPr>
          <w:p w14:paraId="6CBDDA32" w14:textId="45529DB3" w:rsidR="005F1D63" w:rsidRDefault="005F1D63" w:rsidP="005F1D63">
            <w:pPr>
              <w:jc w:val="center"/>
              <w:rPr>
                <w:rFonts w:cs="Arial"/>
                <w:sz w:val="16"/>
                <w:szCs w:val="16"/>
              </w:rPr>
            </w:pPr>
            <w:r>
              <w:rPr>
                <w:rFonts w:cs="Arial"/>
                <w:sz w:val="16"/>
                <w:szCs w:val="16"/>
              </w:rPr>
              <w:t>Feb 2024</w:t>
            </w:r>
          </w:p>
        </w:tc>
      </w:tr>
      <w:tr w:rsidR="005F1D63" w:rsidRPr="00514B37" w14:paraId="50C76A10" w14:textId="77777777" w:rsidTr="00315A0B">
        <w:trPr>
          <w:trHeight w:val="288"/>
        </w:trPr>
        <w:tc>
          <w:tcPr>
            <w:tcW w:w="1082" w:type="dxa"/>
            <w:vAlign w:val="center"/>
          </w:tcPr>
          <w:p w14:paraId="2C34A40E" w14:textId="5A59514C" w:rsidR="005F1D63" w:rsidRDefault="005F1D63" w:rsidP="005F1D63">
            <w:pPr>
              <w:jc w:val="center"/>
              <w:rPr>
                <w:rFonts w:cs="Arial"/>
                <w:sz w:val="16"/>
                <w:szCs w:val="16"/>
              </w:rPr>
            </w:pPr>
            <w:r>
              <w:rPr>
                <w:rFonts w:cs="Arial"/>
                <w:sz w:val="16"/>
                <w:szCs w:val="16"/>
              </w:rPr>
              <w:t>S</w:t>
            </w:r>
          </w:p>
        </w:tc>
        <w:tc>
          <w:tcPr>
            <w:tcW w:w="728" w:type="dxa"/>
            <w:noWrap/>
            <w:vAlign w:val="center"/>
          </w:tcPr>
          <w:p w14:paraId="7A866AD3" w14:textId="4B9C83A4" w:rsidR="005F1D63" w:rsidRDefault="005F1D63" w:rsidP="005F1D63">
            <w:pPr>
              <w:jc w:val="center"/>
              <w:rPr>
                <w:rFonts w:cs="Arial"/>
                <w:sz w:val="16"/>
                <w:szCs w:val="16"/>
              </w:rPr>
            </w:pPr>
            <w:r>
              <w:rPr>
                <w:rFonts w:cs="Arial"/>
                <w:sz w:val="16"/>
                <w:szCs w:val="16"/>
              </w:rPr>
              <w:t>0087</w:t>
            </w:r>
          </w:p>
        </w:tc>
        <w:tc>
          <w:tcPr>
            <w:tcW w:w="7283" w:type="dxa"/>
            <w:noWrap/>
            <w:vAlign w:val="center"/>
          </w:tcPr>
          <w:p w14:paraId="11BD1445" w14:textId="4E730BFC" w:rsidR="005F1D63" w:rsidRDefault="005F1D63" w:rsidP="005F1D63">
            <w:pPr>
              <w:jc w:val="left"/>
              <w:rPr>
                <w:rFonts w:cs="Arial"/>
                <w:color w:val="000000"/>
                <w:sz w:val="16"/>
                <w:szCs w:val="16"/>
              </w:rPr>
            </w:pPr>
            <w:r>
              <w:rPr>
                <w:rFonts w:cs="Arial"/>
                <w:sz w:val="16"/>
                <w:szCs w:val="16"/>
              </w:rPr>
              <w:t>MISCELLANEOUS NON-GOVERNMENT ACCOUNTS</w:t>
            </w:r>
          </w:p>
        </w:tc>
        <w:tc>
          <w:tcPr>
            <w:tcW w:w="1275" w:type="dxa"/>
            <w:noWrap/>
            <w:vAlign w:val="center"/>
          </w:tcPr>
          <w:p w14:paraId="1DBF5909" w14:textId="3FCA6E1C" w:rsidR="005F1D63" w:rsidRDefault="005F1D63" w:rsidP="005F1D63">
            <w:pPr>
              <w:jc w:val="center"/>
              <w:rPr>
                <w:rFonts w:cs="Arial"/>
                <w:sz w:val="16"/>
                <w:szCs w:val="16"/>
              </w:rPr>
            </w:pPr>
            <w:r>
              <w:rPr>
                <w:rFonts w:cs="Arial"/>
                <w:sz w:val="16"/>
                <w:szCs w:val="16"/>
              </w:rPr>
              <w:t>Feb 2024</w:t>
            </w:r>
          </w:p>
        </w:tc>
      </w:tr>
      <w:tr w:rsidR="005F1D63" w:rsidRPr="00514B37" w14:paraId="64E59950" w14:textId="77777777" w:rsidTr="00315A0B">
        <w:trPr>
          <w:trHeight w:val="288"/>
        </w:trPr>
        <w:tc>
          <w:tcPr>
            <w:tcW w:w="1082" w:type="dxa"/>
            <w:vAlign w:val="center"/>
          </w:tcPr>
          <w:p w14:paraId="0D3CBFB5" w14:textId="2F90C187" w:rsidR="005F1D63" w:rsidRDefault="005F1D63" w:rsidP="005F1D63">
            <w:pPr>
              <w:jc w:val="center"/>
              <w:rPr>
                <w:rFonts w:cs="Arial"/>
                <w:sz w:val="16"/>
                <w:szCs w:val="16"/>
              </w:rPr>
            </w:pPr>
            <w:r w:rsidRPr="007F5903">
              <w:rPr>
                <w:rFonts w:cs="Arial"/>
                <w:sz w:val="16"/>
                <w:szCs w:val="16"/>
              </w:rPr>
              <w:t>S</w:t>
            </w:r>
          </w:p>
        </w:tc>
        <w:tc>
          <w:tcPr>
            <w:tcW w:w="728" w:type="dxa"/>
            <w:noWrap/>
            <w:vAlign w:val="center"/>
          </w:tcPr>
          <w:p w14:paraId="6E9338B3" w14:textId="2E9FA17B" w:rsidR="005F1D63" w:rsidRDefault="005F1D63" w:rsidP="005F1D63">
            <w:pPr>
              <w:jc w:val="center"/>
              <w:rPr>
                <w:rFonts w:cs="Arial"/>
                <w:sz w:val="16"/>
                <w:szCs w:val="16"/>
              </w:rPr>
            </w:pPr>
            <w:r>
              <w:rPr>
                <w:rFonts w:cs="Arial"/>
                <w:sz w:val="16"/>
                <w:szCs w:val="16"/>
              </w:rPr>
              <w:t>3358</w:t>
            </w:r>
          </w:p>
        </w:tc>
        <w:tc>
          <w:tcPr>
            <w:tcW w:w="7283" w:type="dxa"/>
            <w:noWrap/>
            <w:vAlign w:val="center"/>
          </w:tcPr>
          <w:p w14:paraId="20F322D7" w14:textId="3D02CAD8" w:rsidR="005F1D63" w:rsidRDefault="005F1D63" w:rsidP="005F1D63">
            <w:pPr>
              <w:jc w:val="left"/>
              <w:rPr>
                <w:rFonts w:cs="Arial"/>
                <w:color w:val="000000"/>
                <w:sz w:val="16"/>
                <w:szCs w:val="16"/>
              </w:rPr>
            </w:pPr>
            <w:r>
              <w:rPr>
                <w:rFonts w:cs="Arial"/>
                <w:sz w:val="16"/>
                <w:szCs w:val="16"/>
              </w:rPr>
              <w:t>WOODROW WILSON INTERNATIONAL CENTER FOR SCHOLARS</w:t>
            </w:r>
          </w:p>
        </w:tc>
        <w:tc>
          <w:tcPr>
            <w:tcW w:w="1275" w:type="dxa"/>
            <w:noWrap/>
            <w:vAlign w:val="center"/>
          </w:tcPr>
          <w:p w14:paraId="2A8C56AB" w14:textId="45B867E3" w:rsidR="005F1D63" w:rsidRDefault="005F1D63" w:rsidP="005F1D63">
            <w:pPr>
              <w:jc w:val="center"/>
              <w:rPr>
                <w:rFonts w:cs="Arial"/>
                <w:sz w:val="16"/>
                <w:szCs w:val="16"/>
              </w:rPr>
            </w:pPr>
            <w:r>
              <w:rPr>
                <w:rFonts w:cs="Arial"/>
                <w:sz w:val="16"/>
                <w:szCs w:val="16"/>
              </w:rPr>
              <w:t>Feb 2024</w:t>
            </w:r>
          </w:p>
        </w:tc>
      </w:tr>
      <w:tr w:rsidR="005F1D63" w:rsidRPr="00514B37" w14:paraId="11B63667" w14:textId="77777777" w:rsidTr="00315A0B">
        <w:trPr>
          <w:trHeight w:val="288"/>
        </w:trPr>
        <w:tc>
          <w:tcPr>
            <w:tcW w:w="1082" w:type="dxa"/>
            <w:vAlign w:val="center"/>
          </w:tcPr>
          <w:p w14:paraId="09354C2D" w14:textId="25F9FE45" w:rsidR="005F1D63" w:rsidRDefault="005F1D63" w:rsidP="005F1D63">
            <w:pPr>
              <w:jc w:val="center"/>
              <w:rPr>
                <w:rFonts w:cs="Arial"/>
                <w:sz w:val="16"/>
                <w:szCs w:val="16"/>
              </w:rPr>
            </w:pPr>
            <w:r>
              <w:rPr>
                <w:rFonts w:cs="Arial"/>
                <w:sz w:val="16"/>
                <w:szCs w:val="16"/>
              </w:rPr>
              <w:t>S</w:t>
            </w:r>
          </w:p>
        </w:tc>
        <w:tc>
          <w:tcPr>
            <w:tcW w:w="728" w:type="dxa"/>
            <w:noWrap/>
            <w:vAlign w:val="center"/>
          </w:tcPr>
          <w:p w14:paraId="5CB80EB9" w14:textId="48595E9F" w:rsidR="005F1D63" w:rsidRDefault="005F1D63" w:rsidP="005F1D63">
            <w:pPr>
              <w:jc w:val="center"/>
              <w:rPr>
                <w:rFonts w:cs="Arial"/>
                <w:sz w:val="16"/>
                <w:szCs w:val="16"/>
              </w:rPr>
            </w:pPr>
            <w:r>
              <w:rPr>
                <w:rFonts w:cs="Arial"/>
                <w:sz w:val="16"/>
                <w:szCs w:val="16"/>
              </w:rPr>
              <w:t>0005</w:t>
            </w:r>
          </w:p>
        </w:tc>
        <w:tc>
          <w:tcPr>
            <w:tcW w:w="7283" w:type="dxa"/>
            <w:noWrap/>
            <w:vAlign w:val="center"/>
          </w:tcPr>
          <w:p w14:paraId="1C19BEC5" w14:textId="0F0D2643" w:rsidR="005F1D63" w:rsidRDefault="005F1D63" w:rsidP="005F1D63">
            <w:pPr>
              <w:jc w:val="left"/>
              <w:rPr>
                <w:rFonts w:cs="Arial"/>
                <w:color w:val="000000"/>
                <w:sz w:val="16"/>
                <w:szCs w:val="16"/>
              </w:rPr>
            </w:pPr>
            <w:r>
              <w:rPr>
                <w:rFonts w:cs="Arial"/>
                <w:color w:val="000000"/>
                <w:sz w:val="16"/>
                <w:szCs w:val="16"/>
              </w:rPr>
              <w:t>HOUSE OF REPRESENTATIVES</w:t>
            </w:r>
          </w:p>
        </w:tc>
        <w:tc>
          <w:tcPr>
            <w:tcW w:w="1275" w:type="dxa"/>
            <w:noWrap/>
            <w:vAlign w:val="center"/>
          </w:tcPr>
          <w:p w14:paraId="22B84184" w14:textId="168E81E2" w:rsidR="005F1D63" w:rsidRDefault="005F1D63" w:rsidP="005F1D63">
            <w:pPr>
              <w:jc w:val="center"/>
              <w:rPr>
                <w:rFonts w:cs="Arial"/>
                <w:sz w:val="16"/>
                <w:szCs w:val="16"/>
              </w:rPr>
            </w:pPr>
            <w:r>
              <w:rPr>
                <w:rFonts w:cs="Arial"/>
                <w:sz w:val="16"/>
                <w:szCs w:val="16"/>
              </w:rPr>
              <w:t>Jan 2024</w:t>
            </w:r>
          </w:p>
        </w:tc>
      </w:tr>
      <w:tr w:rsidR="005F1D63" w:rsidRPr="00514B37" w14:paraId="20F7B6F2" w14:textId="77777777" w:rsidTr="00315A0B">
        <w:trPr>
          <w:trHeight w:val="288"/>
        </w:trPr>
        <w:tc>
          <w:tcPr>
            <w:tcW w:w="1082" w:type="dxa"/>
            <w:vAlign w:val="center"/>
          </w:tcPr>
          <w:p w14:paraId="054AD888" w14:textId="23F955FF" w:rsidR="005F1D63" w:rsidRPr="007F5903" w:rsidRDefault="005F1D63" w:rsidP="005F1D63">
            <w:pPr>
              <w:jc w:val="center"/>
              <w:rPr>
                <w:rFonts w:cs="Arial"/>
                <w:sz w:val="16"/>
                <w:szCs w:val="16"/>
              </w:rPr>
            </w:pPr>
            <w:r>
              <w:rPr>
                <w:rFonts w:cs="Arial"/>
                <w:sz w:val="16"/>
                <w:szCs w:val="16"/>
              </w:rPr>
              <w:t>S</w:t>
            </w:r>
          </w:p>
        </w:tc>
        <w:tc>
          <w:tcPr>
            <w:tcW w:w="728" w:type="dxa"/>
            <w:noWrap/>
            <w:vAlign w:val="center"/>
          </w:tcPr>
          <w:p w14:paraId="23618B03" w14:textId="6F9770B1" w:rsidR="005F1D63" w:rsidRDefault="005F1D63" w:rsidP="005F1D63">
            <w:pPr>
              <w:jc w:val="center"/>
              <w:rPr>
                <w:rFonts w:cs="Arial"/>
                <w:sz w:val="16"/>
                <w:szCs w:val="16"/>
              </w:rPr>
            </w:pPr>
            <w:r>
              <w:rPr>
                <w:rFonts w:cs="Arial"/>
                <w:sz w:val="16"/>
                <w:szCs w:val="16"/>
              </w:rPr>
              <w:t>4838</w:t>
            </w:r>
          </w:p>
        </w:tc>
        <w:tc>
          <w:tcPr>
            <w:tcW w:w="7283" w:type="dxa"/>
            <w:noWrap/>
            <w:vAlign w:val="center"/>
          </w:tcPr>
          <w:p w14:paraId="701EAF01" w14:textId="484CE6E7" w:rsidR="005F1D63" w:rsidRDefault="005F1D63" w:rsidP="005F1D63">
            <w:pPr>
              <w:jc w:val="left"/>
              <w:rPr>
                <w:rFonts w:cs="Arial"/>
                <w:sz w:val="16"/>
                <w:szCs w:val="16"/>
              </w:rPr>
            </w:pPr>
            <w:r>
              <w:rPr>
                <w:rFonts w:cs="Arial"/>
                <w:color w:val="000000"/>
                <w:sz w:val="16"/>
                <w:szCs w:val="16"/>
              </w:rPr>
              <w:t>NAVAJO AND HOPI INDIAN RELOCATION COMMISSION</w:t>
            </w:r>
          </w:p>
        </w:tc>
        <w:tc>
          <w:tcPr>
            <w:tcW w:w="1275" w:type="dxa"/>
            <w:noWrap/>
            <w:vAlign w:val="center"/>
          </w:tcPr>
          <w:p w14:paraId="642CAD0D" w14:textId="430BD5A3" w:rsidR="005F1D63" w:rsidRDefault="005F1D63" w:rsidP="005F1D63">
            <w:pPr>
              <w:jc w:val="center"/>
              <w:rPr>
                <w:rFonts w:cs="Arial"/>
                <w:sz w:val="16"/>
                <w:szCs w:val="16"/>
              </w:rPr>
            </w:pPr>
            <w:r>
              <w:rPr>
                <w:rFonts w:cs="Arial"/>
                <w:sz w:val="16"/>
                <w:szCs w:val="16"/>
              </w:rPr>
              <w:t>Oct 2023</w:t>
            </w:r>
          </w:p>
        </w:tc>
      </w:tr>
      <w:tr w:rsidR="005F1D63" w:rsidRPr="00514B37" w14:paraId="21A08AC5" w14:textId="77777777" w:rsidTr="00315A0B">
        <w:trPr>
          <w:trHeight w:val="288"/>
        </w:trPr>
        <w:tc>
          <w:tcPr>
            <w:tcW w:w="1082" w:type="dxa"/>
            <w:vAlign w:val="center"/>
          </w:tcPr>
          <w:p w14:paraId="0FE556CE" w14:textId="3D97649F"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6C3FDB40" w14:textId="69A8A3DD" w:rsidR="005F1D63" w:rsidRDefault="005F1D63" w:rsidP="005F1D63">
            <w:pPr>
              <w:jc w:val="center"/>
              <w:rPr>
                <w:rFonts w:cs="Arial"/>
                <w:sz w:val="16"/>
                <w:szCs w:val="16"/>
              </w:rPr>
            </w:pPr>
            <w:r>
              <w:rPr>
                <w:rFonts w:cs="Arial"/>
                <w:sz w:val="16"/>
                <w:szCs w:val="16"/>
              </w:rPr>
              <w:t>AB01</w:t>
            </w:r>
          </w:p>
        </w:tc>
        <w:tc>
          <w:tcPr>
            <w:tcW w:w="7283" w:type="dxa"/>
            <w:noWrap/>
            <w:vAlign w:val="center"/>
          </w:tcPr>
          <w:p w14:paraId="68CB0BDA" w14:textId="05A33832" w:rsidR="005F1D63" w:rsidRDefault="005F1D63" w:rsidP="005F1D63">
            <w:pPr>
              <w:jc w:val="left"/>
              <w:rPr>
                <w:rFonts w:cs="Arial"/>
                <w:sz w:val="16"/>
                <w:szCs w:val="16"/>
              </w:rPr>
            </w:pPr>
            <w:r>
              <w:rPr>
                <w:rFonts w:cs="Arial"/>
                <w:sz w:val="16"/>
                <w:szCs w:val="16"/>
              </w:rPr>
              <w:t>AGENCY AB</w:t>
            </w:r>
          </w:p>
        </w:tc>
        <w:tc>
          <w:tcPr>
            <w:tcW w:w="1275" w:type="dxa"/>
            <w:noWrap/>
            <w:vAlign w:val="center"/>
          </w:tcPr>
          <w:p w14:paraId="50928FB9" w14:textId="61AF80A6" w:rsidR="005F1D63" w:rsidRDefault="005F1D63" w:rsidP="005F1D63">
            <w:pPr>
              <w:jc w:val="center"/>
              <w:rPr>
                <w:rFonts w:cs="Arial"/>
                <w:sz w:val="16"/>
                <w:szCs w:val="16"/>
              </w:rPr>
            </w:pPr>
            <w:r>
              <w:rPr>
                <w:rFonts w:cs="Arial"/>
                <w:sz w:val="16"/>
                <w:szCs w:val="16"/>
              </w:rPr>
              <w:t>Sep 2023</w:t>
            </w:r>
          </w:p>
        </w:tc>
      </w:tr>
      <w:tr w:rsidR="005F1D63" w:rsidRPr="00514B37" w14:paraId="1399552F" w14:textId="77777777" w:rsidTr="00315A0B">
        <w:trPr>
          <w:trHeight w:val="288"/>
        </w:trPr>
        <w:tc>
          <w:tcPr>
            <w:tcW w:w="1082" w:type="dxa"/>
            <w:vAlign w:val="center"/>
          </w:tcPr>
          <w:p w14:paraId="0B533157" w14:textId="79FAAA36"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119883DE" w14:textId="627B3EB0" w:rsidR="005F1D63" w:rsidRDefault="005F1D63" w:rsidP="005F1D63">
            <w:pPr>
              <w:jc w:val="center"/>
              <w:rPr>
                <w:rFonts w:cs="Arial"/>
                <w:color w:val="000000"/>
                <w:sz w:val="16"/>
                <w:szCs w:val="16"/>
              </w:rPr>
            </w:pPr>
            <w:r>
              <w:rPr>
                <w:rFonts w:cs="Arial"/>
                <w:sz w:val="16"/>
                <w:szCs w:val="16"/>
              </w:rPr>
              <w:t>9567</w:t>
            </w:r>
          </w:p>
        </w:tc>
        <w:tc>
          <w:tcPr>
            <w:tcW w:w="7283" w:type="dxa"/>
            <w:noWrap/>
            <w:vAlign w:val="center"/>
          </w:tcPr>
          <w:p w14:paraId="23078409" w14:textId="2D20CEC3" w:rsidR="005F1D63" w:rsidRDefault="005F1D63" w:rsidP="005F1D63">
            <w:pPr>
              <w:jc w:val="left"/>
              <w:rPr>
                <w:rFonts w:cs="Arial"/>
                <w:color w:val="000000"/>
                <w:sz w:val="16"/>
                <w:szCs w:val="16"/>
              </w:rPr>
            </w:pPr>
            <w:r>
              <w:rPr>
                <w:rFonts w:cs="Arial"/>
                <w:sz w:val="16"/>
                <w:szCs w:val="16"/>
              </w:rPr>
              <w:t>DENALI COMMISSION</w:t>
            </w:r>
          </w:p>
        </w:tc>
        <w:tc>
          <w:tcPr>
            <w:tcW w:w="1275" w:type="dxa"/>
            <w:noWrap/>
            <w:vAlign w:val="center"/>
          </w:tcPr>
          <w:p w14:paraId="7261236F" w14:textId="5EA8ED19" w:rsidR="005F1D63" w:rsidRDefault="005F1D63" w:rsidP="005F1D63">
            <w:pPr>
              <w:jc w:val="center"/>
              <w:rPr>
                <w:rFonts w:cs="Arial"/>
                <w:color w:val="000000"/>
                <w:sz w:val="16"/>
                <w:szCs w:val="16"/>
              </w:rPr>
            </w:pPr>
            <w:r>
              <w:rPr>
                <w:rFonts w:cs="Arial"/>
                <w:sz w:val="16"/>
                <w:szCs w:val="16"/>
              </w:rPr>
              <w:t>Sep 2023</w:t>
            </w:r>
          </w:p>
        </w:tc>
      </w:tr>
      <w:tr w:rsidR="005F1D63" w:rsidRPr="00514B37" w14:paraId="604AA9C7" w14:textId="77777777" w:rsidTr="00315A0B">
        <w:trPr>
          <w:trHeight w:val="288"/>
        </w:trPr>
        <w:tc>
          <w:tcPr>
            <w:tcW w:w="1082" w:type="dxa"/>
            <w:vAlign w:val="center"/>
          </w:tcPr>
          <w:p w14:paraId="7C65A94A" w14:textId="51AEF210"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631C6515" w14:textId="119CC541" w:rsidR="005F1D63" w:rsidRDefault="005F1D63" w:rsidP="005F1D63">
            <w:pPr>
              <w:jc w:val="center"/>
              <w:rPr>
                <w:rFonts w:cs="Arial"/>
                <w:color w:val="000000"/>
                <w:sz w:val="16"/>
                <w:szCs w:val="16"/>
              </w:rPr>
            </w:pPr>
            <w:r>
              <w:rPr>
                <w:rFonts w:cs="Arial"/>
                <w:sz w:val="16"/>
                <w:szCs w:val="16"/>
              </w:rPr>
              <w:t>3400</w:t>
            </w:r>
          </w:p>
        </w:tc>
        <w:tc>
          <w:tcPr>
            <w:tcW w:w="7283" w:type="dxa"/>
            <w:noWrap/>
            <w:vAlign w:val="center"/>
          </w:tcPr>
          <w:p w14:paraId="535EB15E" w14:textId="46481B0A" w:rsidR="005F1D63" w:rsidRDefault="005F1D63" w:rsidP="005F1D63">
            <w:pPr>
              <w:jc w:val="left"/>
              <w:rPr>
                <w:rFonts w:cs="Arial"/>
                <w:color w:val="000000"/>
                <w:sz w:val="16"/>
                <w:szCs w:val="16"/>
              </w:rPr>
            </w:pPr>
            <w:r>
              <w:rPr>
                <w:rFonts w:cs="Arial"/>
                <w:sz w:val="16"/>
                <w:szCs w:val="16"/>
              </w:rPr>
              <w:t>INTERNATIONAL TRADE COMMISSION</w:t>
            </w:r>
          </w:p>
        </w:tc>
        <w:tc>
          <w:tcPr>
            <w:tcW w:w="1275" w:type="dxa"/>
            <w:noWrap/>
            <w:vAlign w:val="center"/>
          </w:tcPr>
          <w:p w14:paraId="72C73BB6" w14:textId="574232F6" w:rsidR="005F1D63" w:rsidRDefault="005F1D63" w:rsidP="005F1D63">
            <w:pPr>
              <w:jc w:val="center"/>
              <w:rPr>
                <w:rFonts w:cs="Arial"/>
                <w:color w:val="000000"/>
                <w:sz w:val="16"/>
                <w:szCs w:val="16"/>
              </w:rPr>
            </w:pPr>
            <w:r>
              <w:rPr>
                <w:rFonts w:cs="Arial"/>
                <w:sz w:val="16"/>
                <w:szCs w:val="16"/>
              </w:rPr>
              <w:t>Sep 2023</w:t>
            </w:r>
          </w:p>
        </w:tc>
      </w:tr>
      <w:tr w:rsidR="005F1D63" w:rsidRPr="00514B37" w14:paraId="6886A1B2" w14:textId="77777777" w:rsidTr="00315A0B">
        <w:trPr>
          <w:trHeight w:val="288"/>
        </w:trPr>
        <w:tc>
          <w:tcPr>
            <w:tcW w:w="1082" w:type="dxa"/>
            <w:vAlign w:val="center"/>
          </w:tcPr>
          <w:p w14:paraId="2B603074" w14:textId="0AB91CAA"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242FA0F8" w14:textId="21A9E987" w:rsidR="005F1D63" w:rsidRDefault="005F1D63" w:rsidP="005F1D63">
            <w:pPr>
              <w:jc w:val="center"/>
              <w:rPr>
                <w:rFonts w:cs="Arial"/>
                <w:color w:val="000000"/>
                <w:sz w:val="16"/>
                <w:szCs w:val="16"/>
              </w:rPr>
            </w:pPr>
            <w:r>
              <w:rPr>
                <w:rFonts w:cs="Arial"/>
                <w:sz w:val="16"/>
                <w:szCs w:val="16"/>
              </w:rPr>
              <w:t>0019</w:t>
            </w:r>
          </w:p>
        </w:tc>
        <w:tc>
          <w:tcPr>
            <w:tcW w:w="7283" w:type="dxa"/>
            <w:noWrap/>
            <w:vAlign w:val="center"/>
          </w:tcPr>
          <w:p w14:paraId="523F00DE" w14:textId="0E709193" w:rsidR="005F1D63" w:rsidRDefault="005F1D63" w:rsidP="005F1D63">
            <w:pPr>
              <w:jc w:val="left"/>
              <w:rPr>
                <w:rFonts w:cs="Arial"/>
                <w:color w:val="000000"/>
                <w:sz w:val="16"/>
                <w:szCs w:val="16"/>
              </w:rPr>
            </w:pPr>
            <w:r>
              <w:rPr>
                <w:rFonts w:cs="Arial"/>
                <w:sz w:val="16"/>
                <w:szCs w:val="16"/>
              </w:rPr>
              <w:t>SENATE</w:t>
            </w:r>
          </w:p>
        </w:tc>
        <w:tc>
          <w:tcPr>
            <w:tcW w:w="1275" w:type="dxa"/>
            <w:noWrap/>
            <w:vAlign w:val="center"/>
          </w:tcPr>
          <w:p w14:paraId="56111605" w14:textId="0F8D6A5B" w:rsidR="005F1D63" w:rsidRDefault="005F1D63" w:rsidP="005F1D63">
            <w:pPr>
              <w:jc w:val="center"/>
              <w:rPr>
                <w:rFonts w:cs="Arial"/>
                <w:color w:val="000000"/>
                <w:sz w:val="16"/>
                <w:szCs w:val="16"/>
              </w:rPr>
            </w:pPr>
            <w:r>
              <w:rPr>
                <w:rFonts w:cs="Arial"/>
                <w:sz w:val="16"/>
                <w:szCs w:val="16"/>
              </w:rPr>
              <w:t>Sep 2023</w:t>
            </w:r>
          </w:p>
        </w:tc>
      </w:tr>
      <w:tr w:rsidR="005F1D63" w:rsidRPr="00514B37" w14:paraId="1B1280BE" w14:textId="77777777" w:rsidTr="00315A0B">
        <w:trPr>
          <w:trHeight w:val="288"/>
        </w:trPr>
        <w:tc>
          <w:tcPr>
            <w:tcW w:w="1082" w:type="dxa"/>
            <w:vAlign w:val="center"/>
          </w:tcPr>
          <w:p w14:paraId="0FF60860" w14:textId="4F928C3C"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6CAC1520" w14:textId="3F35D025" w:rsidR="005F1D63" w:rsidRDefault="005F1D63" w:rsidP="005F1D63">
            <w:pPr>
              <w:jc w:val="center"/>
              <w:rPr>
                <w:rFonts w:cs="Arial"/>
                <w:color w:val="000000"/>
                <w:sz w:val="16"/>
                <w:szCs w:val="16"/>
              </w:rPr>
            </w:pPr>
            <w:r>
              <w:rPr>
                <w:rFonts w:cs="Arial"/>
                <w:sz w:val="16"/>
                <w:szCs w:val="16"/>
              </w:rPr>
              <w:t>9527</w:t>
            </w:r>
          </w:p>
        </w:tc>
        <w:tc>
          <w:tcPr>
            <w:tcW w:w="7283" w:type="dxa"/>
            <w:noWrap/>
            <w:vAlign w:val="center"/>
          </w:tcPr>
          <w:p w14:paraId="20B36D0E" w14:textId="0E7EDFEE" w:rsidR="005F1D63" w:rsidRDefault="005F1D63" w:rsidP="005F1D63">
            <w:pPr>
              <w:jc w:val="left"/>
              <w:rPr>
                <w:rFonts w:cs="Arial"/>
                <w:color w:val="000000"/>
                <w:sz w:val="16"/>
                <w:szCs w:val="16"/>
              </w:rPr>
            </w:pPr>
            <w:r>
              <w:rPr>
                <w:rFonts w:cs="Arial"/>
                <w:sz w:val="16"/>
                <w:szCs w:val="16"/>
              </w:rPr>
              <w:t>US HOLOCAUST MEMORIAL COUNCIL</w:t>
            </w:r>
          </w:p>
        </w:tc>
        <w:tc>
          <w:tcPr>
            <w:tcW w:w="1275" w:type="dxa"/>
            <w:noWrap/>
            <w:vAlign w:val="center"/>
          </w:tcPr>
          <w:p w14:paraId="1E6B7274" w14:textId="346161B0" w:rsidR="005F1D63" w:rsidRDefault="005F1D63" w:rsidP="005F1D63">
            <w:pPr>
              <w:jc w:val="center"/>
              <w:rPr>
                <w:rFonts w:cs="Arial"/>
                <w:color w:val="000000"/>
                <w:sz w:val="16"/>
                <w:szCs w:val="16"/>
              </w:rPr>
            </w:pPr>
            <w:r>
              <w:rPr>
                <w:rFonts w:cs="Arial"/>
                <w:sz w:val="16"/>
                <w:szCs w:val="16"/>
              </w:rPr>
              <w:t>Sep 2023</w:t>
            </w:r>
          </w:p>
        </w:tc>
      </w:tr>
      <w:tr w:rsidR="005F1D63" w:rsidRPr="00514B37" w14:paraId="1C9624E1" w14:textId="77777777" w:rsidTr="00315A0B">
        <w:trPr>
          <w:trHeight w:val="288"/>
        </w:trPr>
        <w:tc>
          <w:tcPr>
            <w:tcW w:w="1082" w:type="dxa"/>
            <w:vAlign w:val="center"/>
          </w:tcPr>
          <w:p w14:paraId="2FE1C022" w14:textId="7B89E844"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02949A4B" w14:textId="16ED6792" w:rsidR="005F1D63" w:rsidRDefault="005F1D63" w:rsidP="005F1D63">
            <w:pPr>
              <w:jc w:val="center"/>
              <w:rPr>
                <w:rFonts w:cs="Arial"/>
                <w:color w:val="000000"/>
                <w:sz w:val="16"/>
                <w:szCs w:val="16"/>
              </w:rPr>
            </w:pPr>
            <w:r>
              <w:rPr>
                <w:rFonts w:cs="Arial"/>
                <w:sz w:val="16"/>
                <w:szCs w:val="16"/>
              </w:rPr>
              <w:t>4813</w:t>
            </w:r>
          </w:p>
        </w:tc>
        <w:tc>
          <w:tcPr>
            <w:tcW w:w="7283" w:type="dxa"/>
            <w:noWrap/>
            <w:vAlign w:val="center"/>
          </w:tcPr>
          <w:p w14:paraId="19EFDCBB" w14:textId="2CAAFC38" w:rsidR="005F1D63" w:rsidRDefault="005F1D63" w:rsidP="005F1D63">
            <w:pPr>
              <w:jc w:val="left"/>
              <w:rPr>
                <w:rFonts w:cs="Arial"/>
                <w:color w:val="000000"/>
                <w:sz w:val="16"/>
                <w:szCs w:val="16"/>
              </w:rPr>
            </w:pPr>
            <w:r>
              <w:rPr>
                <w:rFonts w:cs="Arial"/>
                <w:sz w:val="16"/>
                <w:szCs w:val="16"/>
              </w:rPr>
              <w:t>INTERAGENCY COUNCIL FOR THE HOMELESS</w:t>
            </w:r>
          </w:p>
        </w:tc>
        <w:tc>
          <w:tcPr>
            <w:tcW w:w="1275" w:type="dxa"/>
            <w:noWrap/>
            <w:vAlign w:val="center"/>
          </w:tcPr>
          <w:p w14:paraId="21F3AF3B" w14:textId="369AC251" w:rsidR="005F1D63" w:rsidRDefault="005F1D63" w:rsidP="005F1D63">
            <w:pPr>
              <w:jc w:val="center"/>
              <w:rPr>
                <w:rFonts w:cs="Arial"/>
                <w:color w:val="000000"/>
                <w:sz w:val="16"/>
                <w:szCs w:val="16"/>
              </w:rPr>
            </w:pPr>
            <w:r>
              <w:rPr>
                <w:rFonts w:cs="Arial"/>
                <w:sz w:val="16"/>
                <w:szCs w:val="16"/>
              </w:rPr>
              <w:t>Aug 2023</w:t>
            </w:r>
          </w:p>
        </w:tc>
      </w:tr>
      <w:tr w:rsidR="005F1D63" w:rsidRPr="00514B37" w14:paraId="204B8A10" w14:textId="77777777" w:rsidTr="00315A0B">
        <w:trPr>
          <w:trHeight w:val="288"/>
        </w:trPr>
        <w:tc>
          <w:tcPr>
            <w:tcW w:w="1082" w:type="dxa"/>
            <w:vAlign w:val="center"/>
          </w:tcPr>
          <w:p w14:paraId="618FDAAC" w14:textId="5B32440B"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66C4F3E4" w14:textId="6A1D6C53" w:rsidR="005F1D63" w:rsidRDefault="005F1D63" w:rsidP="005F1D63">
            <w:pPr>
              <w:jc w:val="center"/>
              <w:rPr>
                <w:rFonts w:cs="Arial"/>
                <w:color w:val="000000"/>
                <w:sz w:val="16"/>
                <w:szCs w:val="16"/>
              </w:rPr>
            </w:pPr>
            <w:r>
              <w:rPr>
                <w:rFonts w:cs="Arial"/>
                <w:sz w:val="16"/>
                <w:szCs w:val="16"/>
              </w:rPr>
              <w:t>1106</w:t>
            </w:r>
          </w:p>
        </w:tc>
        <w:tc>
          <w:tcPr>
            <w:tcW w:w="7283" w:type="dxa"/>
            <w:noWrap/>
            <w:vAlign w:val="center"/>
          </w:tcPr>
          <w:p w14:paraId="2CCD51E3" w14:textId="05D19043" w:rsidR="005F1D63" w:rsidRDefault="005F1D63" w:rsidP="005F1D63">
            <w:pPr>
              <w:jc w:val="left"/>
              <w:rPr>
                <w:rFonts w:cs="Arial"/>
                <w:color w:val="000000"/>
                <w:sz w:val="16"/>
                <w:szCs w:val="16"/>
              </w:rPr>
            </w:pPr>
            <w:r>
              <w:rPr>
                <w:rFonts w:cs="Arial"/>
                <w:sz w:val="16"/>
                <w:szCs w:val="16"/>
              </w:rPr>
              <w:t>INTER-AMERICAN FOUNDATION</w:t>
            </w:r>
          </w:p>
        </w:tc>
        <w:tc>
          <w:tcPr>
            <w:tcW w:w="1275" w:type="dxa"/>
            <w:noWrap/>
            <w:vAlign w:val="center"/>
          </w:tcPr>
          <w:p w14:paraId="5BCB460F" w14:textId="5398013A" w:rsidR="005F1D63" w:rsidRDefault="005F1D63" w:rsidP="005F1D63">
            <w:pPr>
              <w:jc w:val="center"/>
              <w:rPr>
                <w:rFonts w:cs="Arial"/>
                <w:color w:val="000000"/>
                <w:sz w:val="16"/>
                <w:szCs w:val="16"/>
              </w:rPr>
            </w:pPr>
            <w:r>
              <w:rPr>
                <w:rFonts w:cs="Arial"/>
                <w:sz w:val="16"/>
                <w:szCs w:val="16"/>
              </w:rPr>
              <w:t>Aug 2023</w:t>
            </w:r>
          </w:p>
        </w:tc>
      </w:tr>
      <w:tr w:rsidR="005F1D63" w:rsidRPr="00514B37" w14:paraId="2BD912EB" w14:textId="77777777" w:rsidTr="00315A0B">
        <w:trPr>
          <w:trHeight w:val="288"/>
        </w:trPr>
        <w:tc>
          <w:tcPr>
            <w:tcW w:w="1082" w:type="dxa"/>
            <w:vAlign w:val="center"/>
          </w:tcPr>
          <w:p w14:paraId="5025E386" w14:textId="35E54613"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58966D9C" w14:textId="38678707" w:rsidR="005F1D63" w:rsidRPr="007F5903" w:rsidRDefault="005F1D63" w:rsidP="005F1D63">
            <w:pPr>
              <w:jc w:val="center"/>
              <w:rPr>
                <w:rFonts w:cs="Arial"/>
                <w:color w:val="000000"/>
                <w:sz w:val="16"/>
                <w:szCs w:val="16"/>
              </w:rPr>
            </w:pPr>
            <w:r>
              <w:rPr>
                <w:rFonts w:cs="Arial"/>
                <w:color w:val="000000"/>
                <w:sz w:val="16"/>
                <w:szCs w:val="16"/>
              </w:rPr>
              <w:t>9522</w:t>
            </w:r>
          </w:p>
        </w:tc>
        <w:tc>
          <w:tcPr>
            <w:tcW w:w="7283" w:type="dxa"/>
            <w:noWrap/>
            <w:vAlign w:val="center"/>
          </w:tcPr>
          <w:p w14:paraId="1DF7E306" w14:textId="76B3E218" w:rsidR="005F1D63" w:rsidRPr="007F5903" w:rsidRDefault="005F1D63" w:rsidP="005F1D63">
            <w:pPr>
              <w:jc w:val="left"/>
              <w:rPr>
                <w:rFonts w:cs="Arial"/>
                <w:color w:val="000000"/>
                <w:sz w:val="16"/>
                <w:szCs w:val="16"/>
              </w:rPr>
            </w:pPr>
            <w:r>
              <w:rPr>
                <w:rFonts w:cs="Arial"/>
                <w:color w:val="000000"/>
                <w:sz w:val="16"/>
                <w:szCs w:val="16"/>
              </w:rPr>
              <w:t>ARCHITECTURAL AND TRANSPORTATION BARRIERS COMPLIANCE BOARD</w:t>
            </w:r>
          </w:p>
        </w:tc>
        <w:tc>
          <w:tcPr>
            <w:tcW w:w="1275" w:type="dxa"/>
            <w:noWrap/>
            <w:vAlign w:val="center"/>
          </w:tcPr>
          <w:p w14:paraId="23AFD708" w14:textId="70492430" w:rsidR="005F1D63" w:rsidRPr="007F5903" w:rsidRDefault="005F1D63" w:rsidP="005F1D63">
            <w:pPr>
              <w:jc w:val="center"/>
              <w:rPr>
                <w:rFonts w:cs="Arial"/>
                <w:sz w:val="16"/>
                <w:szCs w:val="16"/>
              </w:rPr>
            </w:pPr>
            <w:r>
              <w:rPr>
                <w:rFonts w:cs="Arial"/>
                <w:color w:val="000000"/>
                <w:sz w:val="16"/>
                <w:szCs w:val="16"/>
              </w:rPr>
              <w:t>Jul 2023</w:t>
            </w:r>
          </w:p>
        </w:tc>
      </w:tr>
      <w:tr w:rsidR="005F1D63" w:rsidRPr="00514B37" w14:paraId="0B91FBF6" w14:textId="77777777" w:rsidTr="00315A0B">
        <w:trPr>
          <w:trHeight w:val="288"/>
        </w:trPr>
        <w:tc>
          <w:tcPr>
            <w:tcW w:w="1082" w:type="dxa"/>
            <w:vAlign w:val="center"/>
          </w:tcPr>
          <w:p w14:paraId="5E2526BF" w14:textId="51B5EDA2"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524C5649" w14:textId="10FEE216" w:rsidR="005F1D63" w:rsidRPr="007F5903" w:rsidRDefault="005F1D63" w:rsidP="005F1D63">
            <w:pPr>
              <w:jc w:val="center"/>
              <w:rPr>
                <w:rFonts w:cs="Arial"/>
                <w:sz w:val="16"/>
                <w:szCs w:val="16"/>
              </w:rPr>
            </w:pPr>
            <w:r>
              <w:rPr>
                <w:rFonts w:cs="Arial"/>
                <w:color w:val="000000"/>
                <w:sz w:val="16"/>
                <w:szCs w:val="16"/>
              </w:rPr>
              <w:t>9520</w:t>
            </w:r>
          </w:p>
        </w:tc>
        <w:tc>
          <w:tcPr>
            <w:tcW w:w="7283" w:type="dxa"/>
            <w:noWrap/>
            <w:vAlign w:val="center"/>
          </w:tcPr>
          <w:p w14:paraId="559713BF" w14:textId="1D341E1E" w:rsidR="005F1D63" w:rsidRPr="007F5903" w:rsidRDefault="005F1D63" w:rsidP="005F1D63">
            <w:pPr>
              <w:jc w:val="left"/>
              <w:rPr>
                <w:rFonts w:cs="Arial"/>
                <w:sz w:val="16"/>
                <w:szCs w:val="16"/>
              </w:rPr>
            </w:pPr>
            <w:r>
              <w:rPr>
                <w:rFonts w:cs="Arial"/>
                <w:color w:val="000000"/>
                <w:sz w:val="16"/>
                <w:szCs w:val="16"/>
              </w:rPr>
              <w:t>COMMISSION ON FINE ARTS</w:t>
            </w:r>
          </w:p>
        </w:tc>
        <w:tc>
          <w:tcPr>
            <w:tcW w:w="1275" w:type="dxa"/>
            <w:noWrap/>
            <w:vAlign w:val="center"/>
          </w:tcPr>
          <w:p w14:paraId="0DFF05E6" w14:textId="75639AAA" w:rsidR="005F1D63" w:rsidRPr="007F5903" w:rsidRDefault="005F1D63" w:rsidP="005F1D63">
            <w:pPr>
              <w:jc w:val="center"/>
              <w:rPr>
                <w:rFonts w:cs="Arial"/>
                <w:sz w:val="16"/>
                <w:szCs w:val="16"/>
              </w:rPr>
            </w:pPr>
            <w:r>
              <w:rPr>
                <w:rFonts w:cs="Arial"/>
                <w:color w:val="000000"/>
                <w:sz w:val="16"/>
                <w:szCs w:val="16"/>
              </w:rPr>
              <w:t>Jul 2023</w:t>
            </w:r>
          </w:p>
        </w:tc>
      </w:tr>
      <w:tr w:rsidR="005F1D63" w:rsidRPr="00514B37" w14:paraId="001ECCB4" w14:textId="77777777" w:rsidTr="00315A0B">
        <w:trPr>
          <w:trHeight w:val="288"/>
        </w:trPr>
        <w:tc>
          <w:tcPr>
            <w:tcW w:w="1082" w:type="dxa"/>
            <w:vAlign w:val="center"/>
          </w:tcPr>
          <w:p w14:paraId="31711FC3" w14:textId="5C4D1889"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5BDC39BB" w14:textId="34136A6B" w:rsidR="005F1D63" w:rsidRPr="007F5903" w:rsidRDefault="005F1D63" w:rsidP="005F1D63">
            <w:pPr>
              <w:jc w:val="center"/>
              <w:rPr>
                <w:rFonts w:cs="Arial"/>
                <w:sz w:val="16"/>
                <w:szCs w:val="16"/>
              </w:rPr>
            </w:pPr>
            <w:r>
              <w:rPr>
                <w:rFonts w:cs="Arial"/>
                <w:color w:val="000000"/>
                <w:sz w:val="16"/>
                <w:szCs w:val="16"/>
              </w:rPr>
              <w:t>9508</w:t>
            </w:r>
          </w:p>
        </w:tc>
        <w:tc>
          <w:tcPr>
            <w:tcW w:w="7283" w:type="dxa"/>
            <w:noWrap/>
            <w:vAlign w:val="center"/>
          </w:tcPr>
          <w:p w14:paraId="2A9F961F" w14:textId="0845DEBF" w:rsidR="005F1D63" w:rsidRPr="007F5903" w:rsidRDefault="005F1D63" w:rsidP="005F1D63">
            <w:pPr>
              <w:jc w:val="left"/>
              <w:rPr>
                <w:rFonts w:cs="Arial"/>
                <w:sz w:val="16"/>
                <w:szCs w:val="16"/>
              </w:rPr>
            </w:pPr>
            <w:r>
              <w:rPr>
                <w:rFonts w:cs="Arial"/>
                <w:color w:val="000000"/>
                <w:sz w:val="16"/>
                <w:szCs w:val="16"/>
              </w:rPr>
              <w:t>NATIONAL TRANSPORTATION SAFETY BOARD</w:t>
            </w:r>
          </w:p>
        </w:tc>
        <w:tc>
          <w:tcPr>
            <w:tcW w:w="1275" w:type="dxa"/>
            <w:noWrap/>
            <w:vAlign w:val="center"/>
          </w:tcPr>
          <w:p w14:paraId="248792FD" w14:textId="476F350B" w:rsidR="005F1D63" w:rsidRPr="007F5903" w:rsidRDefault="005F1D63" w:rsidP="005F1D63">
            <w:pPr>
              <w:jc w:val="center"/>
              <w:rPr>
                <w:rFonts w:cs="Arial"/>
                <w:sz w:val="16"/>
                <w:szCs w:val="16"/>
              </w:rPr>
            </w:pPr>
            <w:r>
              <w:rPr>
                <w:rFonts w:cs="Arial"/>
                <w:color w:val="000000"/>
                <w:sz w:val="16"/>
                <w:szCs w:val="16"/>
              </w:rPr>
              <w:t>Jul 2023</w:t>
            </w:r>
          </w:p>
        </w:tc>
      </w:tr>
      <w:tr w:rsidR="005F1D63" w:rsidRPr="00514B37" w14:paraId="66F749A3" w14:textId="77777777" w:rsidTr="00315A0B">
        <w:trPr>
          <w:trHeight w:val="288"/>
        </w:trPr>
        <w:tc>
          <w:tcPr>
            <w:tcW w:w="1082" w:type="dxa"/>
            <w:vAlign w:val="center"/>
          </w:tcPr>
          <w:p w14:paraId="71AC05A7" w14:textId="21715F9B"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6F61D911" w14:textId="7BF3A019" w:rsidR="005F1D63" w:rsidRPr="007F5903" w:rsidRDefault="005F1D63" w:rsidP="005F1D63">
            <w:pPr>
              <w:jc w:val="center"/>
              <w:rPr>
                <w:rFonts w:cs="Arial"/>
                <w:color w:val="000000"/>
                <w:sz w:val="16"/>
                <w:szCs w:val="16"/>
              </w:rPr>
            </w:pPr>
            <w:r>
              <w:rPr>
                <w:rFonts w:cs="Arial"/>
                <w:color w:val="000000"/>
                <w:sz w:val="16"/>
                <w:szCs w:val="16"/>
              </w:rPr>
              <w:t>1831</w:t>
            </w:r>
          </w:p>
        </w:tc>
        <w:tc>
          <w:tcPr>
            <w:tcW w:w="7283" w:type="dxa"/>
            <w:noWrap/>
            <w:vAlign w:val="center"/>
          </w:tcPr>
          <w:p w14:paraId="17D155B1" w14:textId="4C51D518" w:rsidR="005F1D63" w:rsidRPr="007F5903" w:rsidRDefault="005F1D63" w:rsidP="005F1D63">
            <w:pPr>
              <w:jc w:val="left"/>
              <w:rPr>
                <w:rFonts w:cs="Arial"/>
                <w:color w:val="000000"/>
                <w:sz w:val="16"/>
                <w:szCs w:val="16"/>
              </w:rPr>
            </w:pPr>
            <w:r>
              <w:rPr>
                <w:rFonts w:cs="Arial"/>
                <w:color w:val="000000"/>
                <w:sz w:val="16"/>
                <w:szCs w:val="16"/>
              </w:rPr>
              <w:t>POSTAL REGULATORY COMMISSION</w:t>
            </w:r>
          </w:p>
        </w:tc>
        <w:tc>
          <w:tcPr>
            <w:tcW w:w="1275" w:type="dxa"/>
            <w:noWrap/>
            <w:vAlign w:val="center"/>
          </w:tcPr>
          <w:p w14:paraId="3E5BE89B" w14:textId="51FEC070" w:rsidR="005F1D63" w:rsidRPr="007F5903" w:rsidRDefault="005F1D63" w:rsidP="005F1D63">
            <w:pPr>
              <w:jc w:val="center"/>
              <w:rPr>
                <w:rFonts w:cs="Arial"/>
                <w:sz w:val="16"/>
                <w:szCs w:val="16"/>
              </w:rPr>
            </w:pPr>
            <w:r>
              <w:rPr>
                <w:rFonts w:cs="Arial"/>
                <w:color w:val="000000"/>
                <w:sz w:val="16"/>
                <w:szCs w:val="16"/>
              </w:rPr>
              <w:t>Jul 2023</w:t>
            </w:r>
          </w:p>
        </w:tc>
      </w:tr>
      <w:tr w:rsidR="005F1D63" w:rsidRPr="00514B37" w14:paraId="3E7704FB" w14:textId="77777777" w:rsidTr="00315A0B">
        <w:trPr>
          <w:trHeight w:val="288"/>
        </w:trPr>
        <w:tc>
          <w:tcPr>
            <w:tcW w:w="1082" w:type="dxa"/>
            <w:vAlign w:val="center"/>
          </w:tcPr>
          <w:p w14:paraId="35A9B129" w14:textId="427AD7FA"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49FE37F4" w14:textId="43819E0E" w:rsidR="005F1D63" w:rsidRPr="007F5903" w:rsidRDefault="005F1D63" w:rsidP="005F1D63">
            <w:pPr>
              <w:jc w:val="center"/>
              <w:rPr>
                <w:rFonts w:cs="Arial"/>
                <w:color w:val="000000"/>
                <w:sz w:val="16"/>
                <w:szCs w:val="16"/>
              </w:rPr>
            </w:pPr>
            <w:r>
              <w:rPr>
                <w:rFonts w:cs="Arial"/>
                <w:color w:val="000000"/>
                <w:sz w:val="16"/>
                <w:szCs w:val="16"/>
              </w:rPr>
              <w:t>9583</w:t>
            </w:r>
          </w:p>
        </w:tc>
        <w:tc>
          <w:tcPr>
            <w:tcW w:w="7283" w:type="dxa"/>
            <w:noWrap/>
            <w:vAlign w:val="center"/>
          </w:tcPr>
          <w:p w14:paraId="38B55F1D" w14:textId="5E99679C" w:rsidR="005F1D63" w:rsidRPr="007F5903" w:rsidRDefault="005F1D63" w:rsidP="005F1D63">
            <w:pPr>
              <w:jc w:val="left"/>
              <w:rPr>
                <w:rFonts w:cs="Arial"/>
                <w:color w:val="000000"/>
                <w:sz w:val="16"/>
                <w:szCs w:val="16"/>
              </w:rPr>
            </w:pPr>
            <w:r>
              <w:rPr>
                <w:rFonts w:cs="Arial"/>
                <w:color w:val="000000"/>
                <w:sz w:val="16"/>
                <w:szCs w:val="16"/>
              </w:rPr>
              <w:t>COUNCIL OF THE INSPECTOR GENERAL ON INTEGRITY AND EFFICIENCY</w:t>
            </w:r>
          </w:p>
        </w:tc>
        <w:tc>
          <w:tcPr>
            <w:tcW w:w="1275" w:type="dxa"/>
            <w:noWrap/>
            <w:vAlign w:val="center"/>
          </w:tcPr>
          <w:p w14:paraId="29B922C1" w14:textId="6A291A2C" w:rsidR="005F1D63" w:rsidRPr="007F5903" w:rsidRDefault="005F1D63" w:rsidP="005F1D63">
            <w:pPr>
              <w:jc w:val="center"/>
              <w:rPr>
                <w:rFonts w:cs="Arial"/>
                <w:sz w:val="16"/>
                <w:szCs w:val="16"/>
              </w:rPr>
            </w:pPr>
            <w:r>
              <w:rPr>
                <w:rFonts w:cs="Arial"/>
                <w:color w:val="000000"/>
                <w:sz w:val="16"/>
                <w:szCs w:val="16"/>
              </w:rPr>
              <w:t>Jun 2023</w:t>
            </w:r>
          </w:p>
        </w:tc>
      </w:tr>
      <w:tr w:rsidR="005F1D63" w:rsidRPr="00514B37" w14:paraId="23110256" w14:textId="77777777" w:rsidTr="00315A0B">
        <w:trPr>
          <w:trHeight w:val="288"/>
        </w:trPr>
        <w:tc>
          <w:tcPr>
            <w:tcW w:w="1082" w:type="dxa"/>
            <w:vAlign w:val="center"/>
          </w:tcPr>
          <w:p w14:paraId="02C24C17" w14:textId="245F5D0A"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72EDC13B" w14:textId="6D922782" w:rsidR="005F1D63" w:rsidRPr="007F5903" w:rsidRDefault="005F1D63" w:rsidP="005F1D63">
            <w:pPr>
              <w:jc w:val="center"/>
              <w:rPr>
                <w:rFonts w:cs="Arial"/>
                <w:sz w:val="16"/>
                <w:szCs w:val="16"/>
              </w:rPr>
            </w:pPr>
            <w:r>
              <w:rPr>
                <w:rFonts w:cs="Arial"/>
                <w:color w:val="000000"/>
                <w:sz w:val="16"/>
                <w:szCs w:val="16"/>
              </w:rPr>
              <w:t>8300</w:t>
            </w:r>
          </w:p>
        </w:tc>
        <w:tc>
          <w:tcPr>
            <w:tcW w:w="7283" w:type="dxa"/>
            <w:noWrap/>
            <w:vAlign w:val="center"/>
          </w:tcPr>
          <w:p w14:paraId="261ADB17" w14:textId="1B028E14" w:rsidR="005F1D63" w:rsidRPr="007F5903" w:rsidRDefault="005F1D63" w:rsidP="005F1D63">
            <w:pPr>
              <w:jc w:val="left"/>
              <w:rPr>
                <w:rFonts w:cs="Arial"/>
                <w:sz w:val="16"/>
                <w:szCs w:val="16"/>
              </w:rPr>
            </w:pPr>
            <w:r>
              <w:rPr>
                <w:rFonts w:cs="Arial"/>
                <w:color w:val="000000"/>
                <w:sz w:val="16"/>
                <w:szCs w:val="16"/>
              </w:rPr>
              <w:t>EXPORT-IMPORT BANK OF THE UNITED STATES</w:t>
            </w:r>
          </w:p>
        </w:tc>
        <w:tc>
          <w:tcPr>
            <w:tcW w:w="1275" w:type="dxa"/>
            <w:noWrap/>
            <w:vAlign w:val="center"/>
          </w:tcPr>
          <w:p w14:paraId="66353A78" w14:textId="2F9BA5FC" w:rsidR="005F1D63" w:rsidRPr="007F5903" w:rsidRDefault="005F1D63" w:rsidP="005F1D63">
            <w:pPr>
              <w:jc w:val="center"/>
              <w:rPr>
                <w:rFonts w:cs="Arial"/>
                <w:sz w:val="16"/>
                <w:szCs w:val="16"/>
              </w:rPr>
            </w:pPr>
            <w:r>
              <w:rPr>
                <w:rFonts w:cs="Arial"/>
                <w:color w:val="000000"/>
                <w:sz w:val="16"/>
                <w:szCs w:val="16"/>
              </w:rPr>
              <w:t>Jun 2023</w:t>
            </w:r>
          </w:p>
        </w:tc>
      </w:tr>
      <w:tr w:rsidR="005F1D63" w:rsidRPr="00514B37" w14:paraId="4FCF3AA7" w14:textId="77777777" w:rsidTr="00315A0B">
        <w:trPr>
          <w:trHeight w:val="288"/>
        </w:trPr>
        <w:tc>
          <w:tcPr>
            <w:tcW w:w="1082" w:type="dxa"/>
            <w:vAlign w:val="center"/>
          </w:tcPr>
          <w:p w14:paraId="5E935091" w14:textId="56AC2D00"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5486B4C6" w14:textId="013B8EFD" w:rsidR="005F1D63" w:rsidRPr="007F5903" w:rsidRDefault="005F1D63" w:rsidP="005F1D63">
            <w:pPr>
              <w:jc w:val="center"/>
              <w:rPr>
                <w:rFonts w:cs="Arial"/>
                <w:sz w:val="16"/>
                <w:szCs w:val="16"/>
              </w:rPr>
            </w:pPr>
            <w:r>
              <w:rPr>
                <w:rFonts w:cs="Arial"/>
                <w:color w:val="000000"/>
                <w:sz w:val="16"/>
                <w:szCs w:val="16"/>
              </w:rPr>
              <w:t>9580</w:t>
            </w:r>
          </w:p>
        </w:tc>
        <w:tc>
          <w:tcPr>
            <w:tcW w:w="7283" w:type="dxa"/>
            <w:noWrap/>
            <w:vAlign w:val="center"/>
          </w:tcPr>
          <w:p w14:paraId="4ED1F190" w14:textId="62C6BEBB" w:rsidR="005F1D63" w:rsidRPr="007F5903" w:rsidRDefault="005F1D63" w:rsidP="005F1D63">
            <w:pPr>
              <w:jc w:val="left"/>
              <w:rPr>
                <w:rFonts w:cs="Arial"/>
                <w:sz w:val="16"/>
                <w:szCs w:val="16"/>
              </w:rPr>
            </w:pPr>
            <w:r>
              <w:rPr>
                <w:rFonts w:cs="Arial"/>
                <w:color w:val="000000"/>
                <w:sz w:val="16"/>
                <w:szCs w:val="16"/>
              </w:rPr>
              <w:t>FEDERAL HOUSING FINANCE AGENCY OIG</w:t>
            </w:r>
          </w:p>
        </w:tc>
        <w:tc>
          <w:tcPr>
            <w:tcW w:w="1275" w:type="dxa"/>
            <w:noWrap/>
            <w:vAlign w:val="center"/>
          </w:tcPr>
          <w:p w14:paraId="3339E9E8" w14:textId="5D05502C" w:rsidR="005F1D63" w:rsidRPr="007F5903" w:rsidRDefault="005F1D63" w:rsidP="005F1D63">
            <w:pPr>
              <w:jc w:val="center"/>
              <w:rPr>
                <w:rFonts w:cs="Arial"/>
                <w:sz w:val="16"/>
                <w:szCs w:val="16"/>
              </w:rPr>
            </w:pPr>
            <w:r>
              <w:rPr>
                <w:rFonts w:cs="Arial"/>
                <w:color w:val="000000"/>
                <w:sz w:val="16"/>
                <w:szCs w:val="16"/>
              </w:rPr>
              <w:t>May 2023</w:t>
            </w:r>
          </w:p>
        </w:tc>
      </w:tr>
      <w:tr w:rsidR="005F1D63" w:rsidRPr="00514B37" w14:paraId="6CD86213" w14:textId="77777777" w:rsidTr="00315A0B">
        <w:trPr>
          <w:trHeight w:val="288"/>
        </w:trPr>
        <w:tc>
          <w:tcPr>
            <w:tcW w:w="1082" w:type="dxa"/>
            <w:vAlign w:val="center"/>
          </w:tcPr>
          <w:p w14:paraId="22BC0406" w14:textId="35A17DDE"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21F32EDA" w14:textId="2FE1875F" w:rsidR="005F1D63" w:rsidRPr="007F5903" w:rsidRDefault="005F1D63" w:rsidP="005F1D63">
            <w:pPr>
              <w:jc w:val="center"/>
              <w:rPr>
                <w:rFonts w:cs="Arial"/>
                <w:sz w:val="16"/>
                <w:szCs w:val="16"/>
              </w:rPr>
            </w:pPr>
            <w:r>
              <w:rPr>
                <w:rFonts w:cs="Arial"/>
                <w:color w:val="000000"/>
                <w:sz w:val="16"/>
                <w:szCs w:val="16"/>
              </w:rPr>
              <w:t>5400</w:t>
            </w:r>
          </w:p>
        </w:tc>
        <w:tc>
          <w:tcPr>
            <w:tcW w:w="7283" w:type="dxa"/>
            <w:noWrap/>
            <w:vAlign w:val="center"/>
          </w:tcPr>
          <w:p w14:paraId="09591E6A" w14:textId="7A1303C0" w:rsidR="005F1D63" w:rsidRPr="007F5903" w:rsidRDefault="005F1D63" w:rsidP="005F1D63">
            <w:pPr>
              <w:jc w:val="left"/>
              <w:rPr>
                <w:rFonts w:cs="Arial"/>
                <w:sz w:val="16"/>
                <w:szCs w:val="16"/>
              </w:rPr>
            </w:pPr>
            <w:r>
              <w:rPr>
                <w:rFonts w:cs="Arial"/>
                <w:color w:val="000000"/>
                <w:sz w:val="16"/>
                <w:szCs w:val="16"/>
              </w:rPr>
              <w:t>FEDERAL LABOR RELATIONS AUTHORITY</w:t>
            </w:r>
          </w:p>
        </w:tc>
        <w:tc>
          <w:tcPr>
            <w:tcW w:w="1275" w:type="dxa"/>
            <w:noWrap/>
            <w:vAlign w:val="center"/>
          </w:tcPr>
          <w:p w14:paraId="028CC118" w14:textId="78B7DA4F" w:rsidR="005F1D63" w:rsidRPr="007F5903" w:rsidRDefault="005F1D63" w:rsidP="005F1D63">
            <w:pPr>
              <w:jc w:val="center"/>
              <w:rPr>
                <w:rFonts w:cs="Arial"/>
                <w:sz w:val="16"/>
                <w:szCs w:val="16"/>
              </w:rPr>
            </w:pPr>
            <w:r>
              <w:rPr>
                <w:rFonts w:cs="Arial"/>
                <w:color w:val="000000"/>
                <w:sz w:val="16"/>
                <w:szCs w:val="16"/>
              </w:rPr>
              <w:t>May 2023</w:t>
            </w:r>
          </w:p>
        </w:tc>
      </w:tr>
      <w:tr w:rsidR="005F1D63" w:rsidRPr="00514B37" w14:paraId="2AB2457F" w14:textId="77777777" w:rsidTr="00315A0B">
        <w:trPr>
          <w:trHeight w:val="288"/>
        </w:trPr>
        <w:tc>
          <w:tcPr>
            <w:tcW w:w="1082" w:type="dxa"/>
            <w:vAlign w:val="center"/>
          </w:tcPr>
          <w:p w14:paraId="44376120" w14:textId="3E490F77"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1B95DA86" w14:textId="403F017C" w:rsidR="005F1D63" w:rsidRPr="007F5903" w:rsidRDefault="005F1D63" w:rsidP="005F1D63">
            <w:pPr>
              <w:jc w:val="center"/>
              <w:rPr>
                <w:rFonts w:cs="Arial"/>
                <w:sz w:val="16"/>
                <w:szCs w:val="16"/>
              </w:rPr>
            </w:pPr>
            <w:r>
              <w:rPr>
                <w:rFonts w:cs="Arial"/>
                <w:color w:val="000000"/>
                <w:sz w:val="16"/>
                <w:szCs w:val="16"/>
              </w:rPr>
              <w:t>9563</w:t>
            </w:r>
          </w:p>
        </w:tc>
        <w:tc>
          <w:tcPr>
            <w:tcW w:w="7283" w:type="dxa"/>
            <w:noWrap/>
            <w:vAlign w:val="center"/>
          </w:tcPr>
          <w:p w14:paraId="5EED0E9C" w14:textId="4C28C465" w:rsidR="005F1D63" w:rsidRPr="007F5903" w:rsidRDefault="005F1D63" w:rsidP="005F1D63">
            <w:pPr>
              <w:jc w:val="left"/>
              <w:rPr>
                <w:rFonts w:cs="Arial"/>
                <w:sz w:val="16"/>
                <w:szCs w:val="16"/>
              </w:rPr>
            </w:pPr>
            <w:r>
              <w:rPr>
                <w:rFonts w:cs="Arial"/>
                <w:color w:val="000000"/>
                <w:sz w:val="16"/>
                <w:szCs w:val="16"/>
              </w:rPr>
              <w:t>COURT SERVICES AND OFFENDER SUPERVISION AGENCY (DC)</w:t>
            </w:r>
          </w:p>
        </w:tc>
        <w:tc>
          <w:tcPr>
            <w:tcW w:w="1275" w:type="dxa"/>
            <w:noWrap/>
            <w:vAlign w:val="center"/>
          </w:tcPr>
          <w:p w14:paraId="22F84D18" w14:textId="56B6F71F" w:rsidR="005F1D63" w:rsidRPr="007F5903" w:rsidRDefault="005F1D63" w:rsidP="005F1D63">
            <w:pPr>
              <w:jc w:val="center"/>
              <w:rPr>
                <w:rFonts w:cs="Arial"/>
                <w:sz w:val="16"/>
                <w:szCs w:val="16"/>
              </w:rPr>
            </w:pPr>
            <w:r>
              <w:rPr>
                <w:rFonts w:cs="Arial"/>
                <w:color w:val="000000"/>
                <w:sz w:val="16"/>
                <w:szCs w:val="16"/>
              </w:rPr>
              <w:t>Apr 2023</w:t>
            </w:r>
          </w:p>
        </w:tc>
      </w:tr>
      <w:tr w:rsidR="005F1D63" w:rsidRPr="00514B37" w14:paraId="4504F0EF" w14:textId="77777777" w:rsidTr="00315A0B">
        <w:trPr>
          <w:trHeight w:val="288"/>
        </w:trPr>
        <w:tc>
          <w:tcPr>
            <w:tcW w:w="1082" w:type="dxa"/>
            <w:vAlign w:val="center"/>
          </w:tcPr>
          <w:p w14:paraId="61007CD8" w14:textId="029314EF"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6AC25A2F" w14:textId="44334783" w:rsidR="005F1D63" w:rsidRPr="007F5903" w:rsidRDefault="005F1D63" w:rsidP="005F1D63">
            <w:pPr>
              <w:jc w:val="center"/>
              <w:rPr>
                <w:rFonts w:cs="Arial"/>
                <w:sz w:val="16"/>
                <w:szCs w:val="16"/>
              </w:rPr>
            </w:pPr>
            <w:r>
              <w:rPr>
                <w:rFonts w:cs="Arial"/>
                <w:color w:val="000000"/>
                <w:sz w:val="16"/>
                <w:szCs w:val="16"/>
              </w:rPr>
              <w:t>2900</w:t>
            </w:r>
          </w:p>
        </w:tc>
        <w:tc>
          <w:tcPr>
            <w:tcW w:w="7283" w:type="dxa"/>
            <w:noWrap/>
            <w:vAlign w:val="center"/>
          </w:tcPr>
          <w:p w14:paraId="3D0AB69C" w14:textId="7E4B51F7" w:rsidR="005F1D63" w:rsidRPr="007F5903" w:rsidRDefault="005F1D63" w:rsidP="005F1D63">
            <w:pPr>
              <w:jc w:val="left"/>
              <w:rPr>
                <w:rFonts w:cs="Arial"/>
                <w:sz w:val="16"/>
                <w:szCs w:val="16"/>
              </w:rPr>
            </w:pPr>
            <w:r>
              <w:rPr>
                <w:rFonts w:cs="Arial"/>
                <w:color w:val="000000"/>
                <w:sz w:val="16"/>
                <w:szCs w:val="16"/>
              </w:rPr>
              <w:t>FEDERAL TRADE COMMISSION</w:t>
            </w:r>
          </w:p>
        </w:tc>
        <w:tc>
          <w:tcPr>
            <w:tcW w:w="1275" w:type="dxa"/>
            <w:noWrap/>
            <w:vAlign w:val="center"/>
          </w:tcPr>
          <w:p w14:paraId="6EB586E5" w14:textId="56A09F54" w:rsidR="005F1D63" w:rsidRPr="007F5903" w:rsidRDefault="005F1D63" w:rsidP="005F1D63">
            <w:pPr>
              <w:jc w:val="center"/>
              <w:rPr>
                <w:rFonts w:cs="Arial"/>
                <w:sz w:val="16"/>
                <w:szCs w:val="16"/>
              </w:rPr>
            </w:pPr>
            <w:r>
              <w:rPr>
                <w:rFonts w:cs="Arial"/>
                <w:color w:val="000000"/>
                <w:sz w:val="16"/>
                <w:szCs w:val="16"/>
              </w:rPr>
              <w:t>Apr 2023</w:t>
            </w:r>
          </w:p>
        </w:tc>
      </w:tr>
      <w:tr w:rsidR="005F1D63" w:rsidRPr="00514B37" w14:paraId="6788984E" w14:textId="77777777" w:rsidTr="00315A0B">
        <w:trPr>
          <w:trHeight w:val="288"/>
        </w:trPr>
        <w:tc>
          <w:tcPr>
            <w:tcW w:w="1082" w:type="dxa"/>
            <w:vAlign w:val="center"/>
          </w:tcPr>
          <w:p w14:paraId="7706D3DE" w14:textId="259157A5" w:rsidR="005F1D63" w:rsidRDefault="005F1D63" w:rsidP="005F1D63">
            <w:pPr>
              <w:jc w:val="center"/>
              <w:rPr>
                <w:rFonts w:cs="Arial"/>
                <w:color w:val="000000"/>
                <w:sz w:val="16"/>
                <w:szCs w:val="16"/>
              </w:rPr>
            </w:pPr>
            <w:r>
              <w:rPr>
                <w:rFonts w:cs="Arial"/>
                <w:color w:val="000000"/>
                <w:sz w:val="16"/>
                <w:szCs w:val="16"/>
              </w:rPr>
              <w:t>S</w:t>
            </w:r>
          </w:p>
        </w:tc>
        <w:tc>
          <w:tcPr>
            <w:tcW w:w="728" w:type="dxa"/>
            <w:noWrap/>
            <w:vAlign w:val="center"/>
          </w:tcPr>
          <w:p w14:paraId="5BFADED0" w14:textId="6B0D306E" w:rsidR="005F1D63" w:rsidRPr="007F5903" w:rsidRDefault="005F1D63" w:rsidP="005F1D63">
            <w:pPr>
              <w:jc w:val="center"/>
              <w:rPr>
                <w:rFonts w:cs="Arial"/>
                <w:color w:val="000000"/>
                <w:sz w:val="16"/>
                <w:szCs w:val="16"/>
              </w:rPr>
            </w:pPr>
            <w:r>
              <w:rPr>
                <w:rFonts w:cs="Arial"/>
                <w:color w:val="000000"/>
                <w:sz w:val="16"/>
                <w:szCs w:val="16"/>
              </w:rPr>
              <w:t>9502</w:t>
            </w:r>
          </w:p>
        </w:tc>
        <w:tc>
          <w:tcPr>
            <w:tcW w:w="7283" w:type="dxa"/>
            <w:noWrap/>
            <w:vAlign w:val="center"/>
          </w:tcPr>
          <w:p w14:paraId="4242B272" w14:textId="7407E0C5" w:rsidR="005F1D63" w:rsidRPr="007F5903" w:rsidRDefault="005F1D63" w:rsidP="005F1D63">
            <w:pPr>
              <w:jc w:val="left"/>
              <w:rPr>
                <w:rFonts w:cs="Arial"/>
                <w:color w:val="000000"/>
                <w:sz w:val="16"/>
                <w:szCs w:val="16"/>
              </w:rPr>
            </w:pPr>
            <w:r>
              <w:rPr>
                <w:rFonts w:cs="Arial"/>
                <w:color w:val="000000"/>
                <w:sz w:val="16"/>
                <w:szCs w:val="16"/>
              </w:rPr>
              <w:t>NATIONAL CAPITAL PLANNING COMMISSION</w:t>
            </w:r>
          </w:p>
        </w:tc>
        <w:tc>
          <w:tcPr>
            <w:tcW w:w="1275" w:type="dxa"/>
            <w:noWrap/>
            <w:vAlign w:val="center"/>
          </w:tcPr>
          <w:p w14:paraId="4327C3A0" w14:textId="1726BCDE" w:rsidR="005F1D63" w:rsidRPr="007F5903" w:rsidRDefault="005F1D63" w:rsidP="005F1D63">
            <w:pPr>
              <w:jc w:val="center"/>
              <w:rPr>
                <w:rFonts w:cs="Arial"/>
                <w:sz w:val="16"/>
                <w:szCs w:val="16"/>
              </w:rPr>
            </w:pPr>
            <w:r>
              <w:rPr>
                <w:rFonts w:cs="Arial"/>
                <w:color w:val="000000"/>
                <w:sz w:val="16"/>
                <w:szCs w:val="16"/>
              </w:rPr>
              <w:t>Apr 2023</w:t>
            </w:r>
          </w:p>
        </w:tc>
      </w:tr>
      <w:tr w:rsidR="005F1D63" w:rsidRPr="00514B37" w14:paraId="7F0162AB" w14:textId="77777777" w:rsidTr="00315A0B">
        <w:trPr>
          <w:trHeight w:val="288"/>
        </w:trPr>
        <w:tc>
          <w:tcPr>
            <w:tcW w:w="1082" w:type="dxa"/>
            <w:vAlign w:val="center"/>
          </w:tcPr>
          <w:p w14:paraId="0742F4F3" w14:textId="2D338378" w:rsidR="005F1D63" w:rsidRDefault="005F1D63" w:rsidP="005F1D63">
            <w:pPr>
              <w:jc w:val="center"/>
              <w:rPr>
                <w:rFonts w:cs="Arial"/>
                <w:color w:val="000000"/>
                <w:sz w:val="16"/>
                <w:szCs w:val="16"/>
              </w:rPr>
            </w:pPr>
            <w:r>
              <w:rPr>
                <w:rFonts w:cs="Arial"/>
                <w:color w:val="000000"/>
                <w:sz w:val="16"/>
                <w:szCs w:val="16"/>
              </w:rPr>
              <w:t>S</w:t>
            </w:r>
          </w:p>
        </w:tc>
        <w:tc>
          <w:tcPr>
            <w:tcW w:w="728" w:type="dxa"/>
            <w:noWrap/>
            <w:vAlign w:val="center"/>
          </w:tcPr>
          <w:p w14:paraId="2EBBC2CE" w14:textId="44284792" w:rsidR="005F1D63" w:rsidRPr="007F5903" w:rsidRDefault="005F1D63" w:rsidP="005F1D63">
            <w:pPr>
              <w:jc w:val="center"/>
              <w:rPr>
                <w:rFonts w:cs="Arial"/>
                <w:color w:val="000000"/>
                <w:sz w:val="16"/>
                <w:szCs w:val="16"/>
              </w:rPr>
            </w:pPr>
            <w:r>
              <w:rPr>
                <w:rFonts w:cs="Arial"/>
                <w:color w:val="000000"/>
                <w:sz w:val="16"/>
                <w:szCs w:val="16"/>
              </w:rPr>
              <w:t>7400</w:t>
            </w:r>
          </w:p>
        </w:tc>
        <w:tc>
          <w:tcPr>
            <w:tcW w:w="7283" w:type="dxa"/>
            <w:noWrap/>
            <w:vAlign w:val="center"/>
          </w:tcPr>
          <w:p w14:paraId="742D18F9" w14:textId="584E8B59" w:rsidR="005F1D63" w:rsidRPr="007F5903" w:rsidRDefault="005F1D63" w:rsidP="005F1D63">
            <w:pPr>
              <w:jc w:val="left"/>
              <w:rPr>
                <w:rFonts w:cs="Arial"/>
                <w:color w:val="000000"/>
                <w:sz w:val="16"/>
                <w:szCs w:val="16"/>
              </w:rPr>
            </w:pPr>
            <w:r>
              <w:rPr>
                <w:rFonts w:cs="Arial"/>
                <w:color w:val="000000"/>
                <w:sz w:val="16"/>
                <w:szCs w:val="16"/>
              </w:rPr>
              <w:t>AMERICAN BATTLE MONUMENTS COMMISSION</w:t>
            </w:r>
          </w:p>
        </w:tc>
        <w:tc>
          <w:tcPr>
            <w:tcW w:w="1275" w:type="dxa"/>
            <w:noWrap/>
            <w:vAlign w:val="center"/>
          </w:tcPr>
          <w:p w14:paraId="19842EBA" w14:textId="78CA8C53" w:rsidR="005F1D63" w:rsidRPr="007F5903" w:rsidRDefault="005F1D63" w:rsidP="005F1D63">
            <w:pPr>
              <w:jc w:val="center"/>
              <w:rPr>
                <w:rFonts w:cs="Arial"/>
                <w:sz w:val="16"/>
                <w:szCs w:val="16"/>
              </w:rPr>
            </w:pPr>
            <w:r>
              <w:rPr>
                <w:rFonts w:cs="Arial"/>
                <w:color w:val="000000"/>
                <w:sz w:val="16"/>
                <w:szCs w:val="16"/>
              </w:rPr>
              <w:t>Mar 2023</w:t>
            </w:r>
          </w:p>
        </w:tc>
      </w:tr>
      <w:tr w:rsidR="005F1D63" w:rsidRPr="00514B37" w14:paraId="06082109" w14:textId="77777777" w:rsidTr="00315A0B">
        <w:trPr>
          <w:trHeight w:val="288"/>
        </w:trPr>
        <w:tc>
          <w:tcPr>
            <w:tcW w:w="1082" w:type="dxa"/>
            <w:vAlign w:val="center"/>
          </w:tcPr>
          <w:p w14:paraId="733336CD" w14:textId="2C4762EB"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ECA39E8" w14:textId="0D76367B" w:rsidR="005F1D63" w:rsidRPr="002432EE" w:rsidRDefault="005F1D63" w:rsidP="005F1D63">
            <w:pPr>
              <w:jc w:val="center"/>
              <w:rPr>
                <w:rFonts w:cs="Arial"/>
                <w:sz w:val="16"/>
                <w:szCs w:val="16"/>
              </w:rPr>
            </w:pPr>
            <w:r w:rsidRPr="002432EE">
              <w:rPr>
                <w:rFonts w:cs="Arial"/>
                <w:sz w:val="16"/>
                <w:szCs w:val="16"/>
              </w:rPr>
              <w:t>4810</w:t>
            </w:r>
          </w:p>
        </w:tc>
        <w:tc>
          <w:tcPr>
            <w:tcW w:w="7283" w:type="dxa"/>
            <w:noWrap/>
            <w:vAlign w:val="center"/>
          </w:tcPr>
          <w:p w14:paraId="7F1C2E41" w14:textId="0B14B692" w:rsidR="005F1D63" w:rsidRPr="002432EE" w:rsidRDefault="005F1D63" w:rsidP="005F1D63">
            <w:pPr>
              <w:jc w:val="left"/>
              <w:rPr>
                <w:rFonts w:cs="Arial"/>
                <w:sz w:val="16"/>
                <w:szCs w:val="16"/>
              </w:rPr>
            </w:pPr>
            <w:r w:rsidRPr="002432EE">
              <w:rPr>
                <w:rFonts w:cs="Arial"/>
                <w:sz w:val="16"/>
                <w:szCs w:val="16"/>
              </w:rPr>
              <w:t>NUCLEAR WASTE TECHNICAL REVIEW BOARD</w:t>
            </w:r>
          </w:p>
        </w:tc>
        <w:tc>
          <w:tcPr>
            <w:tcW w:w="1275" w:type="dxa"/>
            <w:noWrap/>
            <w:vAlign w:val="center"/>
          </w:tcPr>
          <w:p w14:paraId="46B76E1D" w14:textId="26C9FFF1" w:rsidR="005F1D63" w:rsidRPr="002432EE" w:rsidRDefault="005F1D63" w:rsidP="005F1D63">
            <w:pPr>
              <w:jc w:val="center"/>
              <w:rPr>
                <w:rFonts w:cs="Arial"/>
                <w:sz w:val="16"/>
                <w:szCs w:val="16"/>
              </w:rPr>
            </w:pPr>
            <w:r w:rsidRPr="002432EE">
              <w:rPr>
                <w:rFonts w:cs="Arial"/>
                <w:sz w:val="16"/>
                <w:szCs w:val="16"/>
              </w:rPr>
              <w:t>Mar 2023</w:t>
            </w:r>
          </w:p>
        </w:tc>
      </w:tr>
      <w:tr w:rsidR="005F1D63" w:rsidRPr="00514B37" w14:paraId="1028FB23" w14:textId="77777777" w:rsidTr="00315A0B">
        <w:trPr>
          <w:trHeight w:val="288"/>
        </w:trPr>
        <w:tc>
          <w:tcPr>
            <w:tcW w:w="1082" w:type="dxa"/>
            <w:vAlign w:val="center"/>
          </w:tcPr>
          <w:p w14:paraId="73F65EC0" w14:textId="0AF1B3DD"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4D9DE057" w14:textId="2E6C8303" w:rsidR="005F1D63" w:rsidRPr="002432EE" w:rsidRDefault="005F1D63" w:rsidP="005F1D63">
            <w:pPr>
              <w:jc w:val="center"/>
              <w:rPr>
                <w:rFonts w:cs="Arial"/>
                <w:sz w:val="16"/>
                <w:szCs w:val="16"/>
              </w:rPr>
            </w:pPr>
            <w:r w:rsidRPr="002432EE">
              <w:rPr>
                <w:rFonts w:cs="Arial"/>
                <w:sz w:val="16"/>
                <w:szCs w:val="16"/>
              </w:rPr>
              <w:t>1113</w:t>
            </w:r>
          </w:p>
        </w:tc>
        <w:tc>
          <w:tcPr>
            <w:tcW w:w="7283" w:type="dxa"/>
            <w:noWrap/>
            <w:vAlign w:val="center"/>
          </w:tcPr>
          <w:p w14:paraId="3CB4355C" w14:textId="73B8618D" w:rsidR="005F1D63" w:rsidRPr="002B3D14" w:rsidRDefault="005F1D63" w:rsidP="005F1D63">
            <w:pPr>
              <w:jc w:val="left"/>
              <w:rPr>
                <w:rFonts w:cs="Arial"/>
                <w:sz w:val="16"/>
                <w:szCs w:val="16"/>
              </w:rPr>
            </w:pPr>
            <w:r w:rsidRPr="002432EE">
              <w:rPr>
                <w:rFonts w:cs="Arial"/>
                <w:sz w:val="16"/>
                <w:szCs w:val="16"/>
              </w:rPr>
              <w:t>PEACE CORPS</w:t>
            </w:r>
          </w:p>
        </w:tc>
        <w:tc>
          <w:tcPr>
            <w:tcW w:w="1275" w:type="dxa"/>
            <w:noWrap/>
            <w:vAlign w:val="center"/>
          </w:tcPr>
          <w:p w14:paraId="2FC41366" w14:textId="568942D0" w:rsidR="005F1D63" w:rsidRPr="002432EE" w:rsidRDefault="005F1D63" w:rsidP="005F1D63">
            <w:pPr>
              <w:jc w:val="center"/>
              <w:rPr>
                <w:rFonts w:cs="Arial"/>
                <w:sz w:val="16"/>
                <w:szCs w:val="16"/>
              </w:rPr>
            </w:pPr>
            <w:r w:rsidRPr="002432EE">
              <w:rPr>
                <w:rFonts w:cs="Arial"/>
                <w:sz w:val="16"/>
                <w:szCs w:val="16"/>
              </w:rPr>
              <w:t>Mar 2023</w:t>
            </w:r>
          </w:p>
        </w:tc>
      </w:tr>
      <w:tr w:rsidR="005F1D63" w:rsidRPr="00514B37" w14:paraId="285EC01A" w14:textId="77777777" w:rsidTr="00315A0B">
        <w:trPr>
          <w:trHeight w:val="288"/>
        </w:trPr>
        <w:tc>
          <w:tcPr>
            <w:tcW w:w="1082" w:type="dxa"/>
            <w:vAlign w:val="center"/>
          </w:tcPr>
          <w:p w14:paraId="61BDFE8E" w14:textId="04A40560"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50DB6E51" w14:textId="6AD50FEC" w:rsidR="005F1D63" w:rsidRPr="002432EE" w:rsidRDefault="005F1D63" w:rsidP="005F1D63">
            <w:pPr>
              <w:jc w:val="center"/>
              <w:rPr>
                <w:rFonts w:cs="Arial"/>
                <w:sz w:val="16"/>
                <w:szCs w:val="16"/>
              </w:rPr>
            </w:pPr>
            <w:r w:rsidRPr="002432EE">
              <w:rPr>
                <w:rFonts w:cs="Arial"/>
                <w:sz w:val="16"/>
                <w:szCs w:val="16"/>
              </w:rPr>
              <w:t>9529</w:t>
            </w:r>
          </w:p>
        </w:tc>
        <w:tc>
          <w:tcPr>
            <w:tcW w:w="7283" w:type="dxa"/>
            <w:noWrap/>
            <w:vAlign w:val="center"/>
          </w:tcPr>
          <w:p w14:paraId="0D240660" w14:textId="0AD0B78A" w:rsidR="005F1D63" w:rsidRPr="002432EE" w:rsidRDefault="005F1D63" w:rsidP="005F1D63">
            <w:pPr>
              <w:jc w:val="left"/>
              <w:rPr>
                <w:rFonts w:cs="Arial"/>
                <w:sz w:val="16"/>
                <w:szCs w:val="16"/>
              </w:rPr>
            </w:pPr>
            <w:r w:rsidRPr="002432EE">
              <w:rPr>
                <w:rFonts w:cs="Arial"/>
                <w:sz w:val="16"/>
                <w:szCs w:val="16"/>
              </w:rPr>
              <w:t>NATIONAL COUNCIL ON DISABILITY</w:t>
            </w:r>
          </w:p>
        </w:tc>
        <w:tc>
          <w:tcPr>
            <w:tcW w:w="1275" w:type="dxa"/>
            <w:noWrap/>
            <w:vAlign w:val="center"/>
          </w:tcPr>
          <w:p w14:paraId="5644CC4E" w14:textId="47E2408C" w:rsidR="005F1D63" w:rsidRPr="002432EE" w:rsidRDefault="005F1D63" w:rsidP="005F1D63">
            <w:pPr>
              <w:jc w:val="center"/>
              <w:rPr>
                <w:rFonts w:cs="Arial"/>
                <w:sz w:val="16"/>
                <w:szCs w:val="16"/>
              </w:rPr>
            </w:pPr>
            <w:r w:rsidRPr="002432EE">
              <w:rPr>
                <w:rFonts w:cs="Arial"/>
                <w:sz w:val="16"/>
                <w:szCs w:val="16"/>
              </w:rPr>
              <w:t>Feb 2023</w:t>
            </w:r>
          </w:p>
        </w:tc>
      </w:tr>
      <w:tr w:rsidR="005F1D63" w:rsidRPr="00514B37" w14:paraId="53FDB4A5" w14:textId="77777777" w:rsidTr="00315A0B">
        <w:trPr>
          <w:trHeight w:val="288"/>
        </w:trPr>
        <w:tc>
          <w:tcPr>
            <w:tcW w:w="1082" w:type="dxa"/>
            <w:vAlign w:val="center"/>
          </w:tcPr>
          <w:p w14:paraId="55FC7146" w14:textId="7A3A67A4"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50925D60" w14:textId="4DD309E9" w:rsidR="005F1D63" w:rsidRPr="002432EE" w:rsidRDefault="005F1D63" w:rsidP="005F1D63">
            <w:pPr>
              <w:jc w:val="center"/>
              <w:rPr>
                <w:rFonts w:cs="Arial"/>
                <w:sz w:val="16"/>
                <w:szCs w:val="16"/>
              </w:rPr>
            </w:pPr>
            <w:r w:rsidRPr="002432EE">
              <w:rPr>
                <w:rFonts w:cs="Arial"/>
                <w:sz w:val="16"/>
                <w:szCs w:val="16"/>
              </w:rPr>
              <w:t>4951</w:t>
            </w:r>
          </w:p>
        </w:tc>
        <w:tc>
          <w:tcPr>
            <w:tcW w:w="7283" w:type="dxa"/>
            <w:noWrap/>
            <w:vAlign w:val="center"/>
          </w:tcPr>
          <w:p w14:paraId="1A1508A4" w14:textId="342FFB53" w:rsidR="005F1D63" w:rsidRPr="002432EE" w:rsidRDefault="005F1D63" w:rsidP="005F1D63">
            <w:pPr>
              <w:jc w:val="left"/>
              <w:rPr>
                <w:rFonts w:cs="Arial"/>
                <w:sz w:val="16"/>
                <w:szCs w:val="16"/>
              </w:rPr>
            </w:pPr>
            <w:r w:rsidRPr="002432EE">
              <w:rPr>
                <w:rFonts w:cs="Arial"/>
                <w:sz w:val="16"/>
                <w:szCs w:val="16"/>
              </w:rPr>
              <w:t>NATIONAL RADIO ASTRONOMY OBSERVATORY</w:t>
            </w:r>
          </w:p>
        </w:tc>
        <w:tc>
          <w:tcPr>
            <w:tcW w:w="1275" w:type="dxa"/>
            <w:noWrap/>
            <w:vAlign w:val="center"/>
          </w:tcPr>
          <w:p w14:paraId="1DAB6991" w14:textId="381DF031" w:rsidR="005F1D63" w:rsidRPr="002432EE" w:rsidRDefault="005F1D63" w:rsidP="005F1D63">
            <w:pPr>
              <w:jc w:val="center"/>
              <w:rPr>
                <w:rFonts w:cs="Arial"/>
                <w:sz w:val="16"/>
                <w:szCs w:val="16"/>
              </w:rPr>
            </w:pPr>
            <w:r w:rsidRPr="002432EE">
              <w:rPr>
                <w:rFonts w:cs="Arial"/>
                <w:sz w:val="16"/>
                <w:szCs w:val="16"/>
              </w:rPr>
              <w:t>Feb 2023</w:t>
            </w:r>
          </w:p>
        </w:tc>
      </w:tr>
      <w:tr w:rsidR="005F1D63" w:rsidRPr="00514B37" w14:paraId="0102EC40" w14:textId="77777777" w:rsidTr="00315A0B">
        <w:trPr>
          <w:trHeight w:val="288"/>
        </w:trPr>
        <w:tc>
          <w:tcPr>
            <w:tcW w:w="1082" w:type="dxa"/>
            <w:vAlign w:val="center"/>
          </w:tcPr>
          <w:p w14:paraId="5B41D42F" w14:textId="14CDDC5E"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775EB8A" w14:textId="6F94677B" w:rsidR="005F1D63" w:rsidRPr="002432EE" w:rsidRDefault="005F1D63" w:rsidP="005F1D63">
            <w:pPr>
              <w:jc w:val="center"/>
              <w:rPr>
                <w:rFonts w:cs="Arial"/>
                <w:sz w:val="16"/>
                <w:szCs w:val="16"/>
              </w:rPr>
            </w:pPr>
            <w:r w:rsidRPr="002432EE">
              <w:rPr>
                <w:rFonts w:cs="Arial"/>
                <w:sz w:val="16"/>
                <w:szCs w:val="16"/>
              </w:rPr>
              <w:t>9524</w:t>
            </w:r>
          </w:p>
        </w:tc>
        <w:tc>
          <w:tcPr>
            <w:tcW w:w="7283" w:type="dxa"/>
            <w:noWrap/>
            <w:vAlign w:val="center"/>
          </w:tcPr>
          <w:p w14:paraId="51D9C627" w14:textId="243B8E1D" w:rsidR="005F1D63" w:rsidRPr="002432EE" w:rsidRDefault="005F1D63" w:rsidP="005F1D63">
            <w:pPr>
              <w:jc w:val="left"/>
              <w:rPr>
                <w:rFonts w:cs="Arial"/>
                <w:sz w:val="16"/>
                <w:szCs w:val="16"/>
              </w:rPr>
            </w:pPr>
            <w:r w:rsidRPr="002432EE">
              <w:rPr>
                <w:rFonts w:cs="Arial"/>
                <w:sz w:val="16"/>
                <w:szCs w:val="16"/>
              </w:rPr>
              <w:t>NATIONAL MEDIATION BOARD</w:t>
            </w:r>
          </w:p>
        </w:tc>
        <w:tc>
          <w:tcPr>
            <w:tcW w:w="1275" w:type="dxa"/>
            <w:noWrap/>
            <w:vAlign w:val="center"/>
          </w:tcPr>
          <w:p w14:paraId="7B979382" w14:textId="0B2C5D50" w:rsidR="005F1D63" w:rsidRPr="002432EE" w:rsidRDefault="005F1D63" w:rsidP="005F1D63">
            <w:pPr>
              <w:jc w:val="center"/>
              <w:rPr>
                <w:rFonts w:cs="Arial"/>
                <w:sz w:val="16"/>
                <w:szCs w:val="16"/>
              </w:rPr>
            </w:pPr>
            <w:r w:rsidRPr="002432EE">
              <w:rPr>
                <w:rFonts w:cs="Arial"/>
                <w:sz w:val="16"/>
                <w:szCs w:val="16"/>
              </w:rPr>
              <w:t>Nov 2022</w:t>
            </w:r>
          </w:p>
        </w:tc>
      </w:tr>
      <w:tr w:rsidR="005F1D63" w:rsidRPr="00514B37" w14:paraId="0848311F" w14:textId="77777777" w:rsidTr="00315A0B">
        <w:trPr>
          <w:trHeight w:val="288"/>
        </w:trPr>
        <w:tc>
          <w:tcPr>
            <w:tcW w:w="1082" w:type="dxa"/>
            <w:vAlign w:val="center"/>
          </w:tcPr>
          <w:p w14:paraId="45527C0F" w14:textId="7930390B"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86E19C1" w14:textId="40047BDD" w:rsidR="005F1D63" w:rsidRPr="002432EE" w:rsidRDefault="005F1D63" w:rsidP="005F1D63">
            <w:pPr>
              <w:jc w:val="center"/>
              <w:rPr>
                <w:rFonts w:cs="Arial"/>
                <w:sz w:val="16"/>
                <w:szCs w:val="16"/>
              </w:rPr>
            </w:pPr>
            <w:r w:rsidRPr="002432EE">
              <w:rPr>
                <w:rFonts w:cs="Arial"/>
                <w:sz w:val="16"/>
                <w:szCs w:val="16"/>
              </w:rPr>
              <w:t>9582</w:t>
            </w:r>
          </w:p>
        </w:tc>
        <w:tc>
          <w:tcPr>
            <w:tcW w:w="7283" w:type="dxa"/>
            <w:noWrap/>
            <w:vAlign w:val="center"/>
          </w:tcPr>
          <w:p w14:paraId="02DEAD7A" w14:textId="2342EA8A" w:rsidR="005F1D63" w:rsidRPr="002432EE" w:rsidRDefault="005F1D63" w:rsidP="005F1D63">
            <w:pPr>
              <w:jc w:val="left"/>
              <w:rPr>
                <w:rFonts w:cs="Arial"/>
                <w:sz w:val="16"/>
                <w:szCs w:val="16"/>
              </w:rPr>
            </w:pPr>
            <w:r w:rsidRPr="002432EE">
              <w:rPr>
                <w:rFonts w:cs="Arial"/>
                <w:sz w:val="16"/>
                <w:szCs w:val="16"/>
              </w:rPr>
              <w:t>PRIVACY AND CIVIL LIBERTIES OVERSIGHT BOARD</w:t>
            </w:r>
          </w:p>
        </w:tc>
        <w:tc>
          <w:tcPr>
            <w:tcW w:w="1275" w:type="dxa"/>
            <w:noWrap/>
            <w:vAlign w:val="center"/>
          </w:tcPr>
          <w:p w14:paraId="26F10B38" w14:textId="54EFEBDC" w:rsidR="005F1D63" w:rsidRPr="002432EE" w:rsidRDefault="005F1D63" w:rsidP="005F1D63">
            <w:pPr>
              <w:jc w:val="center"/>
              <w:rPr>
                <w:rFonts w:cs="Arial"/>
                <w:sz w:val="16"/>
                <w:szCs w:val="16"/>
              </w:rPr>
            </w:pPr>
            <w:r w:rsidRPr="002432EE">
              <w:rPr>
                <w:rFonts w:cs="Arial"/>
                <w:sz w:val="16"/>
                <w:szCs w:val="16"/>
              </w:rPr>
              <w:t>Nov 2022</w:t>
            </w:r>
          </w:p>
        </w:tc>
      </w:tr>
      <w:tr w:rsidR="00CC1326" w:rsidRPr="00514B37" w14:paraId="2FE26BD5" w14:textId="77777777" w:rsidTr="00315A0B">
        <w:trPr>
          <w:trHeight w:val="288"/>
        </w:trPr>
        <w:tc>
          <w:tcPr>
            <w:tcW w:w="1082" w:type="dxa"/>
            <w:vAlign w:val="center"/>
          </w:tcPr>
          <w:p w14:paraId="54913A91" w14:textId="4A0966AA" w:rsidR="00CC1326" w:rsidRPr="002432EE" w:rsidRDefault="00CC1326" w:rsidP="00CC1326">
            <w:pPr>
              <w:jc w:val="center"/>
              <w:rPr>
                <w:rFonts w:cs="Arial"/>
                <w:sz w:val="16"/>
                <w:szCs w:val="16"/>
              </w:rPr>
            </w:pPr>
            <w:r w:rsidRPr="002432EE">
              <w:rPr>
                <w:rFonts w:cs="Arial"/>
                <w:sz w:val="16"/>
                <w:szCs w:val="16"/>
              </w:rPr>
              <w:t>S</w:t>
            </w:r>
          </w:p>
        </w:tc>
        <w:tc>
          <w:tcPr>
            <w:tcW w:w="728" w:type="dxa"/>
            <w:noWrap/>
            <w:vAlign w:val="center"/>
          </w:tcPr>
          <w:p w14:paraId="6280B161" w14:textId="56FF8E01" w:rsidR="00CC1326" w:rsidRPr="002432EE" w:rsidRDefault="00CC1326" w:rsidP="00CC1326">
            <w:pPr>
              <w:jc w:val="center"/>
              <w:rPr>
                <w:rFonts w:cs="Arial"/>
                <w:sz w:val="16"/>
                <w:szCs w:val="16"/>
              </w:rPr>
            </w:pPr>
            <w:r w:rsidRPr="002432EE">
              <w:rPr>
                <w:rFonts w:cs="Arial"/>
                <w:sz w:val="16"/>
                <w:szCs w:val="16"/>
              </w:rPr>
              <w:t>5904</w:t>
            </w:r>
          </w:p>
        </w:tc>
        <w:tc>
          <w:tcPr>
            <w:tcW w:w="7283" w:type="dxa"/>
            <w:noWrap/>
            <w:vAlign w:val="center"/>
          </w:tcPr>
          <w:p w14:paraId="7E21B4DF" w14:textId="24F79F92" w:rsidR="00CC1326" w:rsidRPr="002432EE" w:rsidRDefault="00CC1326" w:rsidP="00CC1326">
            <w:pPr>
              <w:jc w:val="left"/>
              <w:rPr>
                <w:rFonts w:cs="Arial"/>
                <w:sz w:val="16"/>
                <w:szCs w:val="16"/>
              </w:rPr>
            </w:pPr>
            <w:r w:rsidRPr="002432EE">
              <w:rPr>
                <w:rFonts w:cs="Arial"/>
                <w:sz w:val="16"/>
                <w:szCs w:val="16"/>
              </w:rPr>
              <w:t>INSTITUTE OF MUSEUM AND LIBRARY SERVICES</w:t>
            </w:r>
          </w:p>
        </w:tc>
        <w:tc>
          <w:tcPr>
            <w:tcW w:w="1275" w:type="dxa"/>
            <w:noWrap/>
            <w:vAlign w:val="center"/>
          </w:tcPr>
          <w:p w14:paraId="18F2A64C" w14:textId="66E26EE9" w:rsidR="00CC1326" w:rsidRPr="002432EE" w:rsidRDefault="00CC1326" w:rsidP="00CC1326">
            <w:pPr>
              <w:jc w:val="center"/>
              <w:rPr>
                <w:rFonts w:cs="Arial"/>
                <w:sz w:val="16"/>
                <w:szCs w:val="16"/>
              </w:rPr>
            </w:pPr>
            <w:r w:rsidRPr="002432EE">
              <w:rPr>
                <w:rFonts w:cs="Arial"/>
                <w:sz w:val="16"/>
                <w:szCs w:val="16"/>
              </w:rPr>
              <w:t>Oct 2022</w:t>
            </w:r>
          </w:p>
        </w:tc>
      </w:tr>
      <w:tr w:rsidR="00CC1326" w:rsidRPr="00514B37" w14:paraId="752CC5AA" w14:textId="77777777" w:rsidTr="00315A0B">
        <w:trPr>
          <w:trHeight w:val="288"/>
        </w:trPr>
        <w:tc>
          <w:tcPr>
            <w:tcW w:w="1082" w:type="dxa"/>
            <w:vAlign w:val="center"/>
          </w:tcPr>
          <w:p w14:paraId="3CFC91EA" w14:textId="20CAFD8D" w:rsidR="00CC1326" w:rsidRPr="002432EE" w:rsidRDefault="00CC1326" w:rsidP="00CC1326">
            <w:pPr>
              <w:jc w:val="center"/>
              <w:rPr>
                <w:rFonts w:cs="Arial"/>
                <w:sz w:val="16"/>
                <w:szCs w:val="16"/>
              </w:rPr>
            </w:pPr>
            <w:r w:rsidRPr="002432EE">
              <w:rPr>
                <w:rFonts w:cs="Arial"/>
                <w:sz w:val="16"/>
                <w:szCs w:val="16"/>
              </w:rPr>
              <w:t>S</w:t>
            </w:r>
          </w:p>
        </w:tc>
        <w:tc>
          <w:tcPr>
            <w:tcW w:w="728" w:type="dxa"/>
            <w:noWrap/>
            <w:vAlign w:val="center"/>
          </w:tcPr>
          <w:p w14:paraId="4076850A" w14:textId="4AB17809" w:rsidR="00CC1326" w:rsidRPr="002432EE" w:rsidRDefault="00CC1326" w:rsidP="00CC1326">
            <w:pPr>
              <w:jc w:val="center"/>
              <w:rPr>
                <w:rFonts w:cs="Arial"/>
                <w:sz w:val="16"/>
                <w:szCs w:val="16"/>
              </w:rPr>
            </w:pPr>
            <w:r>
              <w:rPr>
                <w:rFonts w:cs="Arial"/>
                <w:color w:val="000000"/>
                <w:sz w:val="16"/>
                <w:szCs w:val="16"/>
              </w:rPr>
              <w:t>WYAN</w:t>
            </w:r>
          </w:p>
        </w:tc>
        <w:tc>
          <w:tcPr>
            <w:tcW w:w="7283" w:type="dxa"/>
            <w:noWrap/>
            <w:vAlign w:val="center"/>
          </w:tcPr>
          <w:p w14:paraId="1DDAB1F8" w14:textId="1556BC80" w:rsidR="00CC1326" w:rsidRPr="002432EE" w:rsidRDefault="00CC1326" w:rsidP="00CC1326">
            <w:pPr>
              <w:jc w:val="left"/>
              <w:rPr>
                <w:rFonts w:cs="Arial"/>
                <w:sz w:val="16"/>
                <w:szCs w:val="16"/>
              </w:rPr>
            </w:pPr>
            <w:r>
              <w:rPr>
                <w:rFonts w:cs="Arial"/>
                <w:color w:val="000000"/>
                <w:sz w:val="16"/>
                <w:szCs w:val="16"/>
              </w:rPr>
              <w:t>WYANDOTTE NATION OF OKLAHOMA (WYAN)</w:t>
            </w:r>
          </w:p>
        </w:tc>
        <w:tc>
          <w:tcPr>
            <w:tcW w:w="1275" w:type="dxa"/>
            <w:noWrap/>
            <w:vAlign w:val="center"/>
          </w:tcPr>
          <w:p w14:paraId="74E44B61" w14:textId="02E39D1F" w:rsidR="00CC1326" w:rsidRPr="002432EE" w:rsidRDefault="00CC1326" w:rsidP="00CC1326">
            <w:pPr>
              <w:jc w:val="center"/>
              <w:rPr>
                <w:rFonts w:cs="Arial"/>
                <w:sz w:val="16"/>
                <w:szCs w:val="16"/>
              </w:rPr>
            </w:pPr>
            <w:r w:rsidRPr="002432EE">
              <w:rPr>
                <w:rFonts w:cs="Arial"/>
                <w:sz w:val="16"/>
                <w:szCs w:val="16"/>
              </w:rPr>
              <w:t>Oct 2022</w:t>
            </w:r>
          </w:p>
        </w:tc>
      </w:tr>
      <w:tr w:rsidR="005F1D63" w:rsidRPr="00514B37" w14:paraId="3AFB30E8" w14:textId="77777777" w:rsidTr="00315A0B">
        <w:trPr>
          <w:trHeight w:val="288"/>
        </w:trPr>
        <w:tc>
          <w:tcPr>
            <w:tcW w:w="1082" w:type="dxa"/>
            <w:vAlign w:val="center"/>
          </w:tcPr>
          <w:p w14:paraId="1ACE0D74" w14:textId="597826D6"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6DE6D07D" w14:textId="710F645B" w:rsidR="005F1D63" w:rsidRPr="002432EE" w:rsidRDefault="005F1D63" w:rsidP="005F1D63">
            <w:pPr>
              <w:jc w:val="center"/>
              <w:rPr>
                <w:rFonts w:cs="Arial"/>
                <w:sz w:val="16"/>
                <w:szCs w:val="16"/>
              </w:rPr>
            </w:pPr>
            <w:r w:rsidRPr="002432EE">
              <w:rPr>
                <w:rFonts w:cs="Arial"/>
                <w:sz w:val="16"/>
                <w:szCs w:val="16"/>
              </w:rPr>
              <w:t>NA23</w:t>
            </w:r>
          </w:p>
        </w:tc>
        <w:tc>
          <w:tcPr>
            <w:tcW w:w="7283" w:type="dxa"/>
            <w:noWrap/>
            <w:vAlign w:val="center"/>
          </w:tcPr>
          <w:p w14:paraId="4AD931D6" w14:textId="26B46472" w:rsidR="005F1D63" w:rsidRPr="002432EE" w:rsidRDefault="005F1D63" w:rsidP="005F1D63">
            <w:pPr>
              <w:jc w:val="left"/>
              <w:rPr>
                <w:rFonts w:cs="Arial"/>
                <w:sz w:val="16"/>
                <w:szCs w:val="16"/>
              </w:rPr>
            </w:pPr>
            <w:r w:rsidRPr="002432EE">
              <w:rPr>
                <w:rFonts w:cs="Arial"/>
                <w:sz w:val="16"/>
                <w:szCs w:val="16"/>
              </w:rPr>
              <w:t>ALASKA NATIVE TRIBAL HEALTH CO (NA23)</w:t>
            </w:r>
          </w:p>
        </w:tc>
        <w:tc>
          <w:tcPr>
            <w:tcW w:w="1275" w:type="dxa"/>
            <w:noWrap/>
            <w:vAlign w:val="center"/>
          </w:tcPr>
          <w:p w14:paraId="3E721E24" w14:textId="62F8BF55" w:rsidR="005F1D63" w:rsidRPr="002432EE" w:rsidRDefault="005F1D63" w:rsidP="005F1D63">
            <w:pPr>
              <w:jc w:val="center"/>
              <w:rPr>
                <w:rFonts w:cs="Arial"/>
                <w:sz w:val="16"/>
                <w:szCs w:val="16"/>
              </w:rPr>
            </w:pPr>
            <w:r w:rsidRPr="002432EE">
              <w:rPr>
                <w:rFonts w:cs="Arial"/>
                <w:sz w:val="16"/>
                <w:szCs w:val="16"/>
              </w:rPr>
              <w:t>Sep 2022</w:t>
            </w:r>
          </w:p>
        </w:tc>
      </w:tr>
      <w:tr w:rsidR="00622D90" w:rsidRPr="00514B37" w14:paraId="159C48F3" w14:textId="77777777" w:rsidTr="00315A0B">
        <w:trPr>
          <w:trHeight w:val="288"/>
        </w:trPr>
        <w:tc>
          <w:tcPr>
            <w:tcW w:w="1082" w:type="dxa"/>
            <w:vAlign w:val="center"/>
          </w:tcPr>
          <w:p w14:paraId="487D6FCE" w14:textId="66F562E9" w:rsidR="00622D90" w:rsidRPr="002432EE" w:rsidRDefault="00622D90" w:rsidP="00622D90">
            <w:pPr>
              <w:jc w:val="center"/>
              <w:rPr>
                <w:rFonts w:cs="Arial"/>
                <w:sz w:val="16"/>
                <w:szCs w:val="16"/>
              </w:rPr>
            </w:pPr>
            <w:r w:rsidRPr="002432EE">
              <w:rPr>
                <w:rFonts w:cs="Arial"/>
                <w:sz w:val="16"/>
                <w:szCs w:val="16"/>
              </w:rPr>
              <w:t>S</w:t>
            </w:r>
          </w:p>
        </w:tc>
        <w:tc>
          <w:tcPr>
            <w:tcW w:w="728" w:type="dxa"/>
            <w:noWrap/>
            <w:vAlign w:val="center"/>
          </w:tcPr>
          <w:p w14:paraId="0F3715A5" w14:textId="6EE06F31" w:rsidR="00622D90" w:rsidRPr="002432EE" w:rsidRDefault="00622D90" w:rsidP="00622D90">
            <w:pPr>
              <w:jc w:val="center"/>
              <w:rPr>
                <w:rFonts w:cs="Arial"/>
                <w:sz w:val="16"/>
                <w:szCs w:val="16"/>
              </w:rPr>
            </w:pPr>
            <w:r w:rsidRPr="002432EE">
              <w:rPr>
                <w:rFonts w:cs="Arial"/>
                <w:sz w:val="16"/>
                <w:szCs w:val="16"/>
              </w:rPr>
              <w:t>0400</w:t>
            </w:r>
          </w:p>
        </w:tc>
        <w:tc>
          <w:tcPr>
            <w:tcW w:w="7283" w:type="dxa"/>
            <w:noWrap/>
            <w:vAlign w:val="center"/>
          </w:tcPr>
          <w:p w14:paraId="4F460C52" w14:textId="33168FE1" w:rsidR="00622D90" w:rsidRPr="002432EE" w:rsidRDefault="00622D90" w:rsidP="00622D90">
            <w:pPr>
              <w:jc w:val="left"/>
              <w:rPr>
                <w:rFonts w:cs="Arial"/>
                <w:sz w:val="16"/>
                <w:szCs w:val="16"/>
              </w:rPr>
            </w:pPr>
            <w:r w:rsidRPr="002432EE">
              <w:rPr>
                <w:rFonts w:cs="Arial"/>
                <w:sz w:val="16"/>
                <w:szCs w:val="16"/>
              </w:rPr>
              <w:t>GOVERNMENT PUBLISHING OFFICE</w:t>
            </w:r>
          </w:p>
        </w:tc>
        <w:tc>
          <w:tcPr>
            <w:tcW w:w="1275" w:type="dxa"/>
            <w:noWrap/>
            <w:vAlign w:val="center"/>
          </w:tcPr>
          <w:p w14:paraId="4D53742A" w14:textId="039A85EE" w:rsidR="00622D90" w:rsidRPr="002432EE" w:rsidRDefault="00622D90" w:rsidP="00622D90">
            <w:pPr>
              <w:jc w:val="center"/>
              <w:rPr>
                <w:rFonts w:cs="Arial"/>
                <w:sz w:val="16"/>
                <w:szCs w:val="16"/>
              </w:rPr>
            </w:pPr>
            <w:r w:rsidRPr="002432EE">
              <w:rPr>
                <w:rFonts w:cs="Arial"/>
                <w:sz w:val="16"/>
                <w:szCs w:val="16"/>
              </w:rPr>
              <w:t>Sep 2022</w:t>
            </w:r>
          </w:p>
        </w:tc>
      </w:tr>
      <w:tr w:rsidR="005F1D63" w:rsidRPr="00514B37" w14:paraId="7C117FCB" w14:textId="77777777" w:rsidTr="00315A0B">
        <w:trPr>
          <w:trHeight w:val="288"/>
        </w:trPr>
        <w:tc>
          <w:tcPr>
            <w:tcW w:w="1082" w:type="dxa"/>
            <w:vAlign w:val="center"/>
          </w:tcPr>
          <w:p w14:paraId="153DD620" w14:textId="6A4D6AF4"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04C34B7" w14:textId="7BD110A5" w:rsidR="005F1D63" w:rsidRPr="002432EE" w:rsidRDefault="005F1D63" w:rsidP="005F1D63">
            <w:pPr>
              <w:jc w:val="center"/>
              <w:rPr>
                <w:rFonts w:cs="Arial"/>
                <w:sz w:val="16"/>
                <w:szCs w:val="16"/>
              </w:rPr>
            </w:pPr>
            <w:r w:rsidRPr="002432EE">
              <w:rPr>
                <w:rFonts w:cs="Arial"/>
                <w:sz w:val="16"/>
                <w:szCs w:val="16"/>
              </w:rPr>
              <w:t>NC05</w:t>
            </w:r>
          </w:p>
        </w:tc>
        <w:tc>
          <w:tcPr>
            <w:tcW w:w="7283" w:type="dxa"/>
            <w:noWrap/>
            <w:vAlign w:val="center"/>
          </w:tcPr>
          <w:p w14:paraId="068EEE9B" w14:textId="1E7871F2" w:rsidR="005F1D63" w:rsidRPr="002432EE" w:rsidRDefault="005F1D63" w:rsidP="005F1D63">
            <w:pPr>
              <w:jc w:val="left"/>
              <w:rPr>
                <w:rFonts w:cs="Arial"/>
                <w:sz w:val="16"/>
                <w:szCs w:val="16"/>
              </w:rPr>
            </w:pPr>
            <w:r w:rsidRPr="002432EE">
              <w:rPr>
                <w:rFonts w:cs="Arial"/>
                <w:sz w:val="16"/>
                <w:szCs w:val="16"/>
              </w:rPr>
              <w:t>SAULT STE MARIE TRIBE (NC05)</w:t>
            </w:r>
          </w:p>
        </w:tc>
        <w:tc>
          <w:tcPr>
            <w:tcW w:w="1275" w:type="dxa"/>
            <w:noWrap/>
            <w:vAlign w:val="center"/>
          </w:tcPr>
          <w:p w14:paraId="35E061B7" w14:textId="72823DB7" w:rsidR="005F1D63" w:rsidRPr="002432EE" w:rsidRDefault="005F1D63" w:rsidP="005F1D63">
            <w:pPr>
              <w:jc w:val="center"/>
              <w:rPr>
                <w:rFonts w:cs="Arial"/>
                <w:sz w:val="16"/>
                <w:szCs w:val="16"/>
              </w:rPr>
            </w:pPr>
            <w:r w:rsidRPr="002432EE">
              <w:rPr>
                <w:rFonts w:cs="Arial"/>
                <w:sz w:val="16"/>
                <w:szCs w:val="16"/>
              </w:rPr>
              <w:t>Sep 2022</w:t>
            </w:r>
          </w:p>
        </w:tc>
      </w:tr>
      <w:tr w:rsidR="005F1D63" w:rsidRPr="00514B37" w14:paraId="3179AE8F" w14:textId="77777777" w:rsidTr="00315A0B">
        <w:trPr>
          <w:trHeight w:val="288"/>
        </w:trPr>
        <w:tc>
          <w:tcPr>
            <w:tcW w:w="1082" w:type="dxa"/>
            <w:vAlign w:val="center"/>
          </w:tcPr>
          <w:p w14:paraId="7128C32A" w14:textId="76ECAC8D"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43D41516" w14:textId="09869A7B" w:rsidR="005F1D63" w:rsidRPr="002432EE" w:rsidRDefault="005F1D63" w:rsidP="005F1D63">
            <w:pPr>
              <w:jc w:val="center"/>
              <w:rPr>
                <w:rFonts w:cs="Arial"/>
                <w:sz w:val="16"/>
                <w:szCs w:val="16"/>
              </w:rPr>
            </w:pPr>
            <w:r w:rsidRPr="002432EE">
              <w:rPr>
                <w:rFonts w:cs="Arial"/>
                <w:sz w:val="16"/>
                <w:szCs w:val="16"/>
              </w:rPr>
              <w:t>NC13</w:t>
            </w:r>
          </w:p>
        </w:tc>
        <w:tc>
          <w:tcPr>
            <w:tcW w:w="7283" w:type="dxa"/>
            <w:noWrap/>
            <w:vAlign w:val="center"/>
          </w:tcPr>
          <w:p w14:paraId="3A39C1BD" w14:textId="0BE1240C" w:rsidR="005F1D63" w:rsidRPr="002432EE" w:rsidRDefault="005F1D63" w:rsidP="005F1D63">
            <w:pPr>
              <w:jc w:val="left"/>
              <w:rPr>
                <w:rFonts w:cs="Arial"/>
                <w:sz w:val="16"/>
                <w:szCs w:val="16"/>
              </w:rPr>
            </w:pPr>
            <w:r w:rsidRPr="002432EE">
              <w:rPr>
                <w:rFonts w:cs="Arial"/>
                <w:sz w:val="16"/>
                <w:szCs w:val="16"/>
              </w:rPr>
              <w:t>STOCKBRIDGE-MUNSEE COMMUNITY (NC13)</w:t>
            </w:r>
          </w:p>
        </w:tc>
        <w:tc>
          <w:tcPr>
            <w:tcW w:w="1275" w:type="dxa"/>
            <w:noWrap/>
            <w:vAlign w:val="center"/>
          </w:tcPr>
          <w:p w14:paraId="62E62080" w14:textId="51049D66" w:rsidR="005F1D63" w:rsidRPr="002432EE" w:rsidRDefault="005F1D63" w:rsidP="005F1D63">
            <w:pPr>
              <w:jc w:val="center"/>
              <w:rPr>
                <w:rFonts w:cs="Arial"/>
                <w:sz w:val="16"/>
                <w:szCs w:val="16"/>
              </w:rPr>
            </w:pPr>
            <w:r w:rsidRPr="002432EE">
              <w:rPr>
                <w:rFonts w:cs="Arial"/>
                <w:sz w:val="16"/>
                <w:szCs w:val="16"/>
              </w:rPr>
              <w:t>Sep 2022</w:t>
            </w:r>
          </w:p>
        </w:tc>
      </w:tr>
      <w:tr w:rsidR="005F1D63" w:rsidRPr="002432EE" w14:paraId="400A1C65" w14:textId="77777777" w:rsidTr="00315A0B">
        <w:trPr>
          <w:trHeight w:val="288"/>
        </w:trPr>
        <w:tc>
          <w:tcPr>
            <w:tcW w:w="1082" w:type="dxa"/>
            <w:vAlign w:val="center"/>
          </w:tcPr>
          <w:p w14:paraId="59C77FD2" w14:textId="25E0E41C"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557F7ECB" w14:textId="1C434F5B" w:rsidR="005F1D63" w:rsidRPr="002432EE" w:rsidRDefault="005F1D63" w:rsidP="005F1D63">
            <w:pPr>
              <w:jc w:val="center"/>
              <w:rPr>
                <w:rFonts w:cs="Arial"/>
                <w:sz w:val="16"/>
                <w:szCs w:val="16"/>
              </w:rPr>
            </w:pPr>
            <w:r w:rsidRPr="002432EE">
              <w:rPr>
                <w:rFonts w:cs="Arial"/>
                <w:sz w:val="16"/>
                <w:szCs w:val="16"/>
              </w:rPr>
              <w:t>9300</w:t>
            </w:r>
          </w:p>
        </w:tc>
        <w:tc>
          <w:tcPr>
            <w:tcW w:w="7283" w:type="dxa"/>
            <w:noWrap/>
            <w:vAlign w:val="center"/>
          </w:tcPr>
          <w:p w14:paraId="173013FB" w14:textId="5D481DD7" w:rsidR="005F1D63" w:rsidRPr="002432EE" w:rsidRDefault="005F1D63" w:rsidP="005F1D63">
            <w:pPr>
              <w:jc w:val="left"/>
              <w:rPr>
                <w:rFonts w:cs="Arial"/>
                <w:sz w:val="16"/>
                <w:szCs w:val="16"/>
              </w:rPr>
            </w:pPr>
            <w:r w:rsidRPr="002432EE">
              <w:rPr>
                <w:rFonts w:cs="Arial"/>
                <w:sz w:val="16"/>
                <w:szCs w:val="16"/>
              </w:rPr>
              <w:t>FEDERAL MEDIATION AND CONCILIATION SERVICE</w:t>
            </w:r>
          </w:p>
        </w:tc>
        <w:tc>
          <w:tcPr>
            <w:tcW w:w="1275" w:type="dxa"/>
            <w:noWrap/>
            <w:vAlign w:val="center"/>
          </w:tcPr>
          <w:p w14:paraId="1755577D" w14:textId="15DE338C" w:rsidR="005F1D63" w:rsidRPr="002432EE" w:rsidRDefault="005F1D63" w:rsidP="005F1D63">
            <w:pPr>
              <w:jc w:val="center"/>
              <w:rPr>
                <w:rFonts w:cs="Arial"/>
                <w:sz w:val="16"/>
                <w:szCs w:val="16"/>
              </w:rPr>
            </w:pPr>
            <w:r w:rsidRPr="002432EE">
              <w:rPr>
                <w:rFonts w:cs="Arial"/>
                <w:sz w:val="16"/>
                <w:szCs w:val="16"/>
              </w:rPr>
              <w:t>Aug 2022</w:t>
            </w:r>
          </w:p>
        </w:tc>
      </w:tr>
      <w:tr w:rsidR="005F1D63" w:rsidRPr="002432EE" w14:paraId="45AC4D00" w14:textId="77777777" w:rsidTr="00315A0B">
        <w:trPr>
          <w:trHeight w:val="288"/>
        </w:trPr>
        <w:tc>
          <w:tcPr>
            <w:tcW w:w="1082" w:type="dxa"/>
            <w:vAlign w:val="center"/>
          </w:tcPr>
          <w:p w14:paraId="7C7BD137" w14:textId="046A0A8E"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351637EC" w14:textId="086C387C" w:rsidR="005F1D63" w:rsidRPr="002432EE" w:rsidRDefault="005F1D63" w:rsidP="005F1D63">
            <w:pPr>
              <w:jc w:val="center"/>
              <w:rPr>
                <w:rFonts w:cs="Arial"/>
                <w:sz w:val="16"/>
                <w:szCs w:val="16"/>
              </w:rPr>
            </w:pPr>
            <w:r w:rsidRPr="002432EE">
              <w:rPr>
                <w:rFonts w:cs="Arial"/>
                <w:sz w:val="16"/>
                <w:szCs w:val="16"/>
              </w:rPr>
              <w:t>9000</w:t>
            </w:r>
          </w:p>
        </w:tc>
        <w:tc>
          <w:tcPr>
            <w:tcW w:w="7283" w:type="dxa"/>
            <w:noWrap/>
            <w:vAlign w:val="center"/>
          </w:tcPr>
          <w:p w14:paraId="306C25D6" w14:textId="3ABFB07C" w:rsidR="005F1D63" w:rsidRPr="002432EE" w:rsidRDefault="005F1D63" w:rsidP="005F1D63">
            <w:pPr>
              <w:jc w:val="left"/>
              <w:rPr>
                <w:rFonts w:cs="Arial"/>
                <w:sz w:val="16"/>
                <w:szCs w:val="16"/>
              </w:rPr>
            </w:pPr>
            <w:r w:rsidRPr="002432EE">
              <w:rPr>
                <w:rFonts w:cs="Arial"/>
                <w:sz w:val="16"/>
                <w:szCs w:val="16"/>
              </w:rPr>
              <w:t>SELECTIVE SERVICE SYSTEM</w:t>
            </w:r>
          </w:p>
        </w:tc>
        <w:tc>
          <w:tcPr>
            <w:tcW w:w="1275" w:type="dxa"/>
            <w:noWrap/>
            <w:vAlign w:val="center"/>
          </w:tcPr>
          <w:p w14:paraId="2E13B8FB" w14:textId="17EF77B2" w:rsidR="005F1D63" w:rsidRPr="002432EE" w:rsidRDefault="005F1D63" w:rsidP="005F1D63">
            <w:pPr>
              <w:jc w:val="center"/>
              <w:rPr>
                <w:rFonts w:cs="Arial"/>
                <w:sz w:val="16"/>
                <w:szCs w:val="16"/>
              </w:rPr>
            </w:pPr>
            <w:r w:rsidRPr="002432EE">
              <w:rPr>
                <w:rFonts w:cs="Arial"/>
                <w:sz w:val="16"/>
                <w:szCs w:val="16"/>
              </w:rPr>
              <w:t>Jun 2022</w:t>
            </w:r>
          </w:p>
        </w:tc>
      </w:tr>
      <w:tr w:rsidR="005F1D63" w:rsidRPr="002432EE" w14:paraId="5676B625" w14:textId="77777777" w:rsidTr="00315A0B">
        <w:trPr>
          <w:trHeight w:val="288"/>
        </w:trPr>
        <w:tc>
          <w:tcPr>
            <w:tcW w:w="1082" w:type="dxa"/>
            <w:vAlign w:val="center"/>
          </w:tcPr>
          <w:p w14:paraId="236E2390" w14:textId="5D00D873" w:rsidR="005F1D63" w:rsidRPr="002432EE" w:rsidRDefault="005F1D63" w:rsidP="005F1D63">
            <w:pPr>
              <w:jc w:val="center"/>
              <w:rPr>
                <w:rFonts w:cs="Arial"/>
                <w:sz w:val="16"/>
                <w:szCs w:val="16"/>
              </w:rPr>
            </w:pPr>
            <w:r w:rsidRPr="002432EE">
              <w:rPr>
                <w:rFonts w:cs="Arial"/>
                <w:sz w:val="16"/>
                <w:szCs w:val="16"/>
              </w:rPr>
              <w:lastRenderedPageBreak/>
              <w:t>S</w:t>
            </w:r>
          </w:p>
        </w:tc>
        <w:tc>
          <w:tcPr>
            <w:tcW w:w="728" w:type="dxa"/>
            <w:noWrap/>
            <w:vAlign w:val="center"/>
          </w:tcPr>
          <w:p w14:paraId="53571438" w14:textId="58CFA421" w:rsidR="005F1D63" w:rsidRPr="002432EE" w:rsidRDefault="005F1D63" w:rsidP="005F1D63">
            <w:pPr>
              <w:jc w:val="center"/>
              <w:rPr>
                <w:rFonts w:cs="Arial"/>
                <w:sz w:val="16"/>
                <w:szCs w:val="16"/>
              </w:rPr>
            </w:pPr>
            <w:r w:rsidRPr="002432EE">
              <w:rPr>
                <w:rFonts w:cs="Arial"/>
                <w:sz w:val="16"/>
                <w:szCs w:val="16"/>
              </w:rPr>
              <w:t>NA59</w:t>
            </w:r>
          </w:p>
        </w:tc>
        <w:tc>
          <w:tcPr>
            <w:tcW w:w="7283" w:type="dxa"/>
            <w:noWrap/>
            <w:vAlign w:val="center"/>
          </w:tcPr>
          <w:p w14:paraId="4EAF7811" w14:textId="30D8763B" w:rsidR="005F1D63" w:rsidRPr="002432EE" w:rsidRDefault="005F1D63" w:rsidP="005F1D63">
            <w:pPr>
              <w:jc w:val="left"/>
              <w:rPr>
                <w:rFonts w:cs="Arial"/>
                <w:sz w:val="16"/>
                <w:szCs w:val="16"/>
              </w:rPr>
            </w:pPr>
            <w:r w:rsidRPr="002432EE">
              <w:rPr>
                <w:rFonts w:cs="Arial"/>
                <w:sz w:val="16"/>
                <w:szCs w:val="16"/>
              </w:rPr>
              <w:t>AUGUSTINE TRIBAL ENTERPRISE (NA59)</w:t>
            </w:r>
          </w:p>
        </w:tc>
        <w:tc>
          <w:tcPr>
            <w:tcW w:w="1275" w:type="dxa"/>
            <w:noWrap/>
            <w:vAlign w:val="center"/>
          </w:tcPr>
          <w:p w14:paraId="418CED41" w14:textId="11E4621C" w:rsidR="005F1D63" w:rsidRPr="002432EE" w:rsidRDefault="005F1D63" w:rsidP="005F1D63">
            <w:pPr>
              <w:jc w:val="center"/>
              <w:rPr>
                <w:rFonts w:cs="Arial"/>
                <w:sz w:val="16"/>
                <w:szCs w:val="16"/>
              </w:rPr>
            </w:pPr>
            <w:r w:rsidRPr="002432EE">
              <w:rPr>
                <w:rFonts w:cs="Arial"/>
                <w:sz w:val="16"/>
                <w:szCs w:val="16"/>
              </w:rPr>
              <w:t>May 2022</w:t>
            </w:r>
          </w:p>
        </w:tc>
      </w:tr>
      <w:tr w:rsidR="005F1D63" w:rsidRPr="002432EE" w14:paraId="4FEF777D" w14:textId="77777777" w:rsidTr="00315A0B">
        <w:trPr>
          <w:trHeight w:val="288"/>
        </w:trPr>
        <w:tc>
          <w:tcPr>
            <w:tcW w:w="1082" w:type="dxa"/>
            <w:vAlign w:val="center"/>
          </w:tcPr>
          <w:p w14:paraId="7D49E333" w14:textId="3D8DE277"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69E1DC1" w14:textId="0194814D" w:rsidR="005F1D63" w:rsidRPr="002432EE" w:rsidRDefault="005F1D63" w:rsidP="005F1D63">
            <w:pPr>
              <w:jc w:val="center"/>
              <w:rPr>
                <w:rFonts w:cs="Arial"/>
                <w:sz w:val="16"/>
                <w:szCs w:val="16"/>
              </w:rPr>
            </w:pPr>
            <w:r w:rsidRPr="002432EE">
              <w:rPr>
                <w:rFonts w:cs="Arial"/>
                <w:sz w:val="16"/>
                <w:szCs w:val="16"/>
              </w:rPr>
              <w:t>7100</w:t>
            </w:r>
          </w:p>
        </w:tc>
        <w:tc>
          <w:tcPr>
            <w:tcW w:w="7283" w:type="dxa"/>
            <w:noWrap/>
            <w:vAlign w:val="center"/>
          </w:tcPr>
          <w:p w14:paraId="4AE84343" w14:textId="2A916DCF" w:rsidR="005F1D63" w:rsidRPr="002432EE" w:rsidRDefault="005F1D63" w:rsidP="005F1D63">
            <w:pPr>
              <w:jc w:val="left"/>
              <w:rPr>
                <w:rFonts w:cs="Arial"/>
                <w:sz w:val="16"/>
                <w:szCs w:val="16"/>
              </w:rPr>
            </w:pPr>
            <w:r w:rsidRPr="002432EE">
              <w:rPr>
                <w:rFonts w:cs="Arial"/>
                <w:sz w:val="16"/>
                <w:szCs w:val="16"/>
              </w:rPr>
              <w:t>US INTERNATIONAL DEVELOPMENT FINANCE CORPORATION</w:t>
            </w:r>
          </w:p>
        </w:tc>
        <w:tc>
          <w:tcPr>
            <w:tcW w:w="1275" w:type="dxa"/>
            <w:noWrap/>
            <w:vAlign w:val="center"/>
          </w:tcPr>
          <w:p w14:paraId="6E3DB256" w14:textId="20ACD1E1" w:rsidR="005F1D63" w:rsidRPr="002432EE" w:rsidRDefault="005F1D63" w:rsidP="005F1D63">
            <w:pPr>
              <w:jc w:val="center"/>
              <w:rPr>
                <w:rFonts w:cs="Arial"/>
                <w:sz w:val="16"/>
                <w:szCs w:val="16"/>
              </w:rPr>
            </w:pPr>
            <w:r w:rsidRPr="002432EE">
              <w:rPr>
                <w:rFonts w:cs="Arial"/>
                <w:sz w:val="16"/>
                <w:szCs w:val="16"/>
              </w:rPr>
              <w:t>May 2022</w:t>
            </w:r>
          </w:p>
        </w:tc>
      </w:tr>
      <w:tr w:rsidR="005F1D63" w:rsidRPr="002432EE" w14:paraId="58200A41" w14:textId="77777777" w:rsidTr="00315A0B">
        <w:trPr>
          <w:trHeight w:val="288"/>
        </w:trPr>
        <w:tc>
          <w:tcPr>
            <w:tcW w:w="1082" w:type="dxa"/>
            <w:vAlign w:val="center"/>
          </w:tcPr>
          <w:p w14:paraId="4256E5B8" w14:textId="14C2425F"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AB7A388" w14:textId="20FC73CA" w:rsidR="005F1D63" w:rsidRPr="002432EE" w:rsidRDefault="005F1D63" w:rsidP="005F1D63">
            <w:pPr>
              <w:jc w:val="center"/>
              <w:rPr>
                <w:rFonts w:cs="Arial"/>
                <w:sz w:val="16"/>
                <w:szCs w:val="16"/>
              </w:rPr>
            </w:pPr>
            <w:r w:rsidRPr="002432EE">
              <w:rPr>
                <w:rFonts w:cs="Arial"/>
                <w:sz w:val="16"/>
                <w:szCs w:val="16"/>
              </w:rPr>
              <w:t>9515</w:t>
            </w:r>
          </w:p>
        </w:tc>
        <w:tc>
          <w:tcPr>
            <w:tcW w:w="7283" w:type="dxa"/>
            <w:noWrap/>
            <w:vAlign w:val="center"/>
          </w:tcPr>
          <w:p w14:paraId="12094A29" w14:textId="0FF2D810" w:rsidR="005F1D63" w:rsidRPr="002432EE" w:rsidRDefault="005F1D63" w:rsidP="005F1D63">
            <w:pPr>
              <w:jc w:val="left"/>
              <w:rPr>
                <w:rFonts w:cs="Arial"/>
                <w:sz w:val="16"/>
                <w:szCs w:val="16"/>
              </w:rPr>
            </w:pPr>
            <w:r w:rsidRPr="002432EE">
              <w:rPr>
                <w:rFonts w:cs="Arial"/>
                <w:sz w:val="16"/>
                <w:szCs w:val="16"/>
              </w:rPr>
              <w:t>ADMINISTRATIVE CONFERENCE OF THE UNITED STATES</w:t>
            </w:r>
          </w:p>
        </w:tc>
        <w:tc>
          <w:tcPr>
            <w:tcW w:w="1275" w:type="dxa"/>
            <w:noWrap/>
            <w:vAlign w:val="center"/>
          </w:tcPr>
          <w:p w14:paraId="1C3FD6CC" w14:textId="3724317E" w:rsidR="005F1D63" w:rsidRPr="002432EE" w:rsidRDefault="005F1D63" w:rsidP="005F1D63">
            <w:pPr>
              <w:jc w:val="center"/>
              <w:rPr>
                <w:rFonts w:cs="Arial"/>
                <w:sz w:val="16"/>
                <w:szCs w:val="16"/>
              </w:rPr>
            </w:pPr>
            <w:r w:rsidRPr="002432EE">
              <w:rPr>
                <w:rFonts w:cs="Arial"/>
                <w:sz w:val="16"/>
                <w:szCs w:val="16"/>
              </w:rPr>
              <w:t>Apr 2022</w:t>
            </w:r>
          </w:p>
        </w:tc>
      </w:tr>
      <w:tr w:rsidR="005F1D63" w:rsidRPr="002432EE" w14:paraId="52373619" w14:textId="77777777" w:rsidTr="00315A0B">
        <w:trPr>
          <w:trHeight w:val="288"/>
        </w:trPr>
        <w:tc>
          <w:tcPr>
            <w:tcW w:w="1082" w:type="dxa"/>
            <w:vAlign w:val="center"/>
          </w:tcPr>
          <w:p w14:paraId="0F983AC0" w14:textId="69C64BCD"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5E1285FB" w14:textId="028B8E76" w:rsidR="005F1D63" w:rsidRPr="002432EE" w:rsidRDefault="005F1D63" w:rsidP="005F1D63">
            <w:pPr>
              <w:jc w:val="center"/>
              <w:rPr>
                <w:rFonts w:cs="Arial"/>
                <w:sz w:val="16"/>
                <w:szCs w:val="16"/>
              </w:rPr>
            </w:pPr>
            <w:r w:rsidRPr="002432EE">
              <w:rPr>
                <w:rFonts w:cs="Arial"/>
                <w:sz w:val="16"/>
                <w:szCs w:val="16"/>
              </w:rPr>
              <w:t>NA40</w:t>
            </w:r>
          </w:p>
        </w:tc>
        <w:tc>
          <w:tcPr>
            <w:tcW w:w="7283" w:type="dxa"/>
            <w:noWrap/>
            <w:vAlign w:val="center"/>
          </w:tcPr>
          <w:p w14:paraId="07AACACC" w14:textId="3EE4F69F" w:rsidR="005F1D63" w:rsidRPr="002432EE" w:rsidRDefault="005F1D63" w:rsidP="005F1D63">
            <w:pPr>
              <w:jc w:val="left"/>
              <w:rPr>
                <w:rFonts w:cs="Arial"/>
                <w:sz w:val="16"/>
                <w:szCs w:val="16"/>
              </w:rPr>
            </w:pPr>
            <w:r w:rsidRPr="002432EE">
              <w:rPr>
                <w:rFonts w:cs="Arial"/>
                <w:sz w:val="16"/>
                <w:szCs w:val="16"/>
              </w:rPr>
              <w:t>CONFEDERATED SALISH AND KOOTENAI (NA40)</w:t>
            </w:r>
          </w:p>
        </w:tc>
        <w:tc>
          <w:tcPr>
            <w:tcW w:w="1275" w:type="dxa"/>
            <w:noWrap/>
            <w:vAlign w:val="center"/>
          </w:tcPr>
          <w:p w14:paraId="223B2640" w14:textId="362EF95C" w:rsidR="005F1D63" w:rsidRPr="002432EE" w:rsidRDefault="005F1D63" w:rsidP="005F1D63">
            <w:pPr>
              <w:jc w:val="center"/>
              <w:rPr>
                <w:rFonts w:cs="Arial"/>
                <w:sz w:val="16"/>
                <w:szCs w:val="16"/>
              </w:rPr>
            </w:pPr>
            <w:r w:rsidRPr="002432EE">
              <w:rPr>
                <w:rFonts w:cs="Arial"/>
                <w:sz w:val="16"/>
                <w:szCs w:val="16"/>
              </w:rPr>
              <w:t>Apr 2022</w:t>
            </w:r>
          </w:p>
        </w:tc>
      </w:tr>
      <w:tr w:rsidR="005F1D63" w:rsidRPr="002432EE" w14:paraId="7DDD6E38" w14:textId="77777777" w:rsidTr="00315A0B">
        <w:trPr>
          <w:trHeight w:val="288"/>
        </w:trPr>
        <w:tc>
          <w:tcPr>
            <w:tcW w:w="1082" w:type="dxa"/>
            <w:vAlign w:val="center"/>
          </w:tcPr>
          <w:p w14:paraId="2B23368C" w14:textId="7756F127"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0F06E0F" w14:textId="432113C4" w:rsidR="005F1D63" w:rsidRPr="002432EE" w:rsidRDefault="005F1D63" w:rsidP="005F1D63">
            <w:pPr>
              <w:jc w:val="center"/>
              <w:rPr>
                <w:rFonts w:cs="Arial"/>
                <w:sz w:val="16"/>
                <w:szCs w:val="16"/>
              </w:rPr>
            </w:pPr>
            <w:r w:rsidRPr="002432EE">
              <w:rPr>
                <w:rFonts w:cs="Arial"/>
                <w:sz w:val="16"/>
                <w:szCs w:val="16"/>
              </w:rPr>
              <w:t>0300</w:t>
            </w:r>
          </w:p>
        </w:tc>
        <w:tc>
          <w:tcPr>
            <w:tcW w:w="7283" w:type="dxa"/>
            <w:noWrap/>
            <w:vAlign w:val="center"/>
          </w:tcPr>
          <w:p w14:paraId="22BAD6B8" w14:textId="0A363F0B" w:rsidR="005F1D63" w:rsidRPr="002432EE" w:rsidRDefault="005F1D63" w:rsidP="005F1D63">
            <w:pPr>
              <w:jc w:val="left"/>
              <w:rPr>
                <w:rFonts w:cs="Arial"/>
                <w:sz w:val="16"/>
                <w:szCs w:val="16"/>
              </w:rPr>
            </w:pPr>
            <w:r w:rsidRPr="002432EE">
              <w:rPr>
                <w:rFonts w:cs="Arial"/>
                <w:sz w:val="16"/>
                <w:szCs w:val="16"/>
              </w:rPr>
              <w:t>LIBRARY OF CONGRESS</w:t>
            </w:r>
          </w:p>
        </w:tc>
        <w:tc>
          <w:tcPr>
            <w:tcW w:w="1275" w:type="dxa"/>
            <w:noWrap/>
            <w:vAlign w:val="center"/>
          </w:tcPr>
          <w:p w14:paraId="4F5152AC" w14:textId="43B6CD85" w:rsidR="005F1D63" w:rsidRPr="002432EE" w:rsidRDefault="005F1D63" w:rsidP="005F1D63">
            <w:pPr>
              <w:jc w:val="center"/>
              <w:rPr>
                <w:rFonts w:cs="Arial"/>
                <w:sz w:val="16"/>
                <w:szCs w:val="16"/>
              </w:rPr>
            </w:pPr>
            <w:r w:rsidRPr="002432EE">
              <w:rPr>
                <w:rFonts w:cs="Arial"/>
                <w:sz w:val="16"/>
                <w:szCs w:val="16"/>
              </w:rPr>
              <w:t>Apr 2022</w:t>
            </w:r>
          </w:p>
        </w:tc>
      </w:tr>
      <w:tr w:rsidR="005F1D63" w:rsidRPr="002432EE" w14:paraId="36915DB8" w14:textId="77777777" w:rsidTr="00315A0B">
        <w:trPr>
          <w:trHeight w:val="288"/>
        </w:trPr>
        <w:tc>
          <w:tcPr>
            <w:tcW w:w="1082" w:type="dxa"/>
            <w:vAlign w:val="center"/>
          </w:tcPr>
          <w:p w14:paraId="3D766418" w14:textId="04B2F3C2"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1EAB0FC" w14:textId="56F75084" w:rsidR="005F1D63" w:rsidRPr="002432EE" w:rsidRDefault="005F1D63" w:rsidP="005F1D63">
            <w:pPr>
              <w:jc w:val="center"/>
              <w:rPr>
                <w:rFonts w:cs="Arial"/>
                <w:sz w:val="16"/>
                <w:szCs w:val="16"/>
              </w:rPr>
            </w:pPr>
            <w:r w:rsidRPr="002432EE">
              <w:rPr>
                <w:rFonts w:cs="Arial"/>
                <w:sz w:val="16"/>
                <w:szCs w:val="16"/>
              </w:rPr>
              <w:t>9577</w:t>
            </w:r>
          </w:p>
        </w:tc>
        <w:tc>
          <w:tcPr>
            <w:tcW w:w="7283" w:type="dxa"/>
            <w:noWrap/>
            <w:vAlign w:val="center"/>
          </w:tcPr>
          <w:p w14:paraId="239452DE" w14:textId="68D8B2B0" w:rsidR="005F1D63" w:rsidRPr="002432EE" w:rsidRDefault="005F1D63" w:rsidP="005F1D63">
            <w:pPr>
              <w:jc w:val="left"/>
              <w:rPr>
                <w:rFonts w:cs="Arial"/>
                <w:sz w:val="16"/>
                <w:szCs w:val="16"/>
              </w:rPr>
            </w:pPr>
            <w:r w:rsidRPr="002432EE">
              <w:rPr>
                <w:rFonts w:cs="Arial"/>
                <w:sz w:val="16"/>
                <w:szCs w:val="16"/>
              </w:rPr>
              <w:t>MILLENNIUM CHALLENGE CORPORATION</w:t>
            </w:r>
          </w:p>
        </w:tc>
        <w:tc>
          <w:tcPr>
            <w:tcW w:w="1275" w:type="dxa"/>
            <w:noWrap/>
            <w:vAlign w:val="center"/>
          </w:tcPr>
          <w:p w14:paraId="1D1E82EC" w14:textId="5F303ADB" w:rsidR="005F1D63" w:rsidRPr="002432EE" w:rsidRDefault="005F1D63" w:rsidP="005F1D63">
            <w:pPr>
              <w:jc w:val="center"/>
              <w:rPr>
                <w:rFonts w:cs="Arial"/>
                <w:sz w:val="16"/>
                <w:szCs w:val="16"/>
              </w:rPr>
            </w:pPr>
            <w:r w:rsidRPr="002432EE">
              <w:rPr>
                <w:rFonts w:cs="Arial"/>
                <w:sz w:val="16"/>
                <w:szCs w:val="16"/>
              </w:rPr>
              <w:t>Apr 2022</w:t>
            </w:r>
          </w:p>
        </w:tc>
      </w:tr>
      <w:tr w:rsidR="005F1D63" w:rsidRPr="002432EE" w14:paraId="6632660D" w14:textId="77777777" w:rsidTr="00315A0B">
        <w:trPr>
          <w:trHeight w:val="288"/>
        </w:trPr>
        <w:tc>
          <w:tcPr>
            <w:tcW w:w="1082" w:type="dxa"/>
            <w:vAlign w:val="center"/>
          </w:tcPr>
          <w:p w14:paraId="2A7FF5AA" w14:textId="16A980C6"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A003AD3" w14:textId="584EC4D0" w:rsidR="005F1D63" w:rsidRPr="002432EE" w:rsidRDefault="005F1D63" w:rsidP="005F1D63">
            <w:pPr>
              <w:jc w:val="center"/>
              <w:rPr>
                <w:rFonts w:cs="Arial"/>
                <w:sz w:val="16"/>
                <w:szCs w:val="16"/>
              </w:rPr>
            </w:pPr>
            <w:r w:rsidRPr="002432EE">
              <w:rPr>
                <w:rFonts w:cs="Arial"/>
                <w:sz w:val="16"/>
                <w:szCs w:val="16"/>
              </w:rPr>
              <w:t>NA02</w:t>
            </w:r>
          </w:p>
        </w:tc>
        <w:tc>
          <w:tcPr>
            <w:tcW w:w="7283" w:type="dxa"/>
            <w:noWrap/>
            <w:vAlign w:val="center"/>
          </w:tcPr>
          <w:p w14:paraId="45DD6FBE" w14:textId="60E156EC" w:rsidR="005F1D63" w:rsidRPr="002432EE" w:rsidRDefault="005F1D63" w:rsidP="005F1D63">
            <w:pPr>
              <w:jc w:val="left"/>
              <w:rPr>
                <w:rFonts w:cs="Arial"/>
                <w:sz w:val="16"/>
                <w:szCs w:val="16"/>
              </w:rPr>
            </w:pPr>
            <w:r w:rsidRPr="002432EE">
              <w:rPr>
                <w:rFonts w:cs="Arial"/>
                <w:sz w:val="16"/>
                <w:szCs w:val="16"/>
              </w:rPr>
              <w:t>SHOSHONE-PAIUTE TRIBE (NA02)</w:t>
            </w:r>
          </w:p>
        </w:tc>
        <w:tc>
          <w:tcPr>
            <w:tcW w:w="1275" w:type="dxa"/>
            <w:noWrap/>
            <w:vAlign w:val="center"/>
          </w:tcPr>
          <w:p w14:paraId="6D5EBAD5" w14:textId="1238142D" w:rsidR="005F1D63" w:rsidRPr="002432EE" w:rsidRDefault="005F1D63" w:rsidP="005F1D63">
            <w:pPr>
              <w:jc w:val="center"/>
              <w:rPr>
                <w:rFonts w:cs="Arial"/>
                <w:sz w:val="16"/>
                <w:szCs w:val="16"/>
              </w:rPr>
            </w:pPr>
            <w:r w:rsidRPr="002432EE">
              <w:rPr>
                <w:rFonts w:cs="Arial"/>
                <w:sz w:val="16"/>
                <w:szCs w:val="16"/>
              </w:rPr>
              <w:t>Mar 2022</w:t>
            </w:r>
          </w:p>
        </w:tc>
      </w:tr>
      <w:tr w:rsidR="005F1D63" w:rsidRPr="002432EE" w14:paraId="17453C30" w14:textId="77777777" w:rsidTr="00315A0B">
        <w:trPr>
          <w:trHeight w:val="288"/>
        </w:trPr>
        <w:tc>
          <w:tcPr>
            <w:tcW w:w="1082" w:type="dxa"/>
            <w:vAlign w:val="center"/>
          </w:tcPr>
          <w:p w14:paraId="4156C2F6" w14:textId="15BAA3AB"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388233E8" w14:textId="0C6AB680" w:rsidR="005F1D63" w:rsidRPr="002432EE" w:rsidRDefault="005F1D63" w:rsidP="005F1D63">
            <w:pPr>
              <w:jc w:val="center"/>
              <w:rPr>
                <w:rFonts w:cs="Arial"/>
                <w:sz w:val="16"/>
                <w:szCs w:val="16"/>
              </w:rPr>
            </w:pPr>
            <w:r w:rsidRPr="002432EE">
              <w:rPr>
                <w:rFonts w:cs="Arial"/>
                <w:sz w:val="16"/>
                <w:szCs w:val="16"/>
              </w:rPr>
              <w:t>6200</w:t>
            </w:r>
          </w:p>
        </w:tc>
        <w:tc>
          <w:tcPr>
            <w:tcW w:w="7283" w:type="dxa"/>
            <w:noWrap/>
            <w:vAlign w:val="center"/>
          </w:tcPr>
          <w:p w14:paraId="760E0B44" w14:textId="74E81028" w:rsidR="005F1D63" w:rsidRPr="002432EE" w:rsidRDefault="005F1D63" w:rsidP="005F1D63">
            <w:pPr>
              <w:jc w:val="left"/>
              <w:rPr>
                <w:rFonts w:cs="Arial"/>
                <w:sz w:val="16"/>
                <w:szCs w:val="16"/>
              </w:rPr>
            </w:pPr>
            <w:r w:rsidRPr="002432EE">
              <w:rPr>
                <w:rFonts w:cs="Arial"/>
                <w:sz w:val="16"/>
                <w:szCs w:val="16"/>
              </w:rPr>
              <w:t>US OFFICE OF SPECIAL COUNSEL</w:t>
            </w:r>
          </w:p>
        </w:tc>
        <w:tc>
          <w:tcPr>
            <w:tcW w:w="1275" w:type="dxa"/>
            <w:noWrap/>
            <w:vAlign w:val="center"/>
          </w:tcPr>
          <w:p w14:paraId="4DB44198" w14:textId="4A3C6B49" w:rsidR="005F1D63" w:rsidRPr="002432EE" w:rsidRDefault="005F1D63" w:rsidP="005F1D63">
            <w:pPr>
              <w:jc w:val="center"/>
              <w:rPr>
                <w:rFonts w:cs="Arial"/>
                <w:sz w:val="16"/>
                <w:szCs w:val="16"/>
              </w:rPr>
            </w:pPr>
            <w:r w:rsidRPr="002432EE">
              <w:rPr>
                <w:rFonts w:cs="Arial"/>
                <w:sz w:val="16"/>
                <w:szCs w:val="16"/>
              </w:rPr>
              <w:t>Mar 2022</w:t>
            </w:r>
          </w:p>
        </w:tc>
      </w:tr>
      <w:tr w:rsidR="005F1D63" w:rsidRPr="002432EE" w14:paraId="63BA6F8B" w14:textId="77777777" w:rsidTr="00315A0B">
        <w:trPr>
          <w:trHeight w:val="288"/>
        </w:trPr>
        <w:tc>
          <w:tcPr>
            <w:tcW w:w="1082" w:type="dxa"/>
            <w:vAlign w:val="center"/>
          </w:tcPr>
          <w:p w14:paraId="070050EB" w14:textId="331784A9"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322D009E" w14:textId="0AEC9BA6" w:rsidR="005F1D63" w:rsidRPr="002432EE" w:rsidRDefault="005F1D63" w:rsidP="005F1D63">
            <w:pPr>
              <w:jc w:val="center"/>
              <w:rPr>
                <w:rFonts w:cs="Arial"/>
                <w:sz w:val="16"/>
                <w:szCs w:val="16"/>
              </w:rPr>
            </w:pPr>
            <w:r w:rsidRPr="002432EE">
              <w:rPr>
                <w:rFonts w:cs="Arial"/>
                <w:sz w:val="16"/>
                <w:szCs w:val="16"/>
              </w:rPr>
              <w:t>4853</w:t>
            </w:r>
          </w:p>
        </w:tc>
        <w:tc>
          <w:tcPr>
            <w:tcW w:w="7283" w:type="dxa"/>
            <w:noWrap/>
            <w:vAlign w:val="center"/>
          </w:tcPr>
          <w:p w14:paraId="037D7E8D" w14:textId="321BF7C3" w:rsidR="005F1D63" w:rsidRPr="002432EE" w:rsidRDefault="005F1D63" w:rsidP="005F1D63">
            <w:pPr>
              <w:jc w:val="left"/>
              <w:rPr>
                <w:rFonts w:cs="Arial"/>
                <w:sz w:val="16"/>
                <w:szCs w:val="16"/>
              </w:rPr>
            </w:pPr>
            <w:r w:rsidRPr="002432EE">
              <w:rPr>
                <w:rFonts w:cs="Arial"/>
                <w:sz w:val="16"/>
                <w:szCs w:val="16"/>
              </w:rPr>
              <w:t>MEDICARE PAYMENT ADVISORY COMMISSION</w:t>
            </w:r>
          </w:p>
        </w:tc>
        <w:tc>
          <w:tcPr>
            <w:tcW w:w="1275" w:type="dxa"/>
            <w:noWrap/>
            <w:vAlign w:val="center"/>
          </w:tcPr>
          <w:p w14:paraId="3877B729" w14:textId="7E455B3D" w:rsidR="005F1D63" w:rsidRPr="002432EE" w:rsidRDefault="005F1D63" w:rsidP="005F1D63">
            <w:pPr>
              <w:jc w:val="center"/>
              <w:rPr>
                <w:rFonts w:cs="Arial"/>
                <w:sz w:val="16"/>
                <w:szCs w:val="16"/>
              </w:rPr>
            </w:pPr>
            <w:r w:rsidRPr="002432EE">
              <w:rPr>
                <w:rFonts w:cs="Arial"/>
                <w:sz w:val="16"/>
                <w:szCs w:val="16"/>
              </w:rPr>
              <w:t>Feb 2022</w:t>
            </w:r>
          </w:p>
        </w:tc>
      </w:tr>
      <w:tr w:rsidR="005F1D63" w:rsidRPr="002432EE" w14:paraId="5DE65104" w14:textId="77777777" w:rsidTr="00315A0B">
        <w:trPr>
          <w:trHeight w:val="288"/>
        </w:trPr>
        <w:tc>
          <w:tcPr>
            <w:tcW w:w="1082" w:type="dxa"/>
            <w:vAlign w:val="center"/>
          </w:tcPr>
          <w:p w14:paraId="6FBF393E" w14:textId="20C2D717"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6040280" w14:textId="45CA3FBA" w:rsidR="005F1D63" w:rsidRPr="002432EE" w:rsidRDefault="005F1D63" w:rsidP="005F1D63">
            <w:pPr>
              <w:jc w:val="center"/>
              <w:rPr>
                <w:rFonts w:cs="Arial"/>
                <w:sz w:val="16"/>
                <w:szCs w:val="16"/>
              </w:rPr>
            </w:pPr>
            <w:r w:rsidRPr="002432EE">
              <w:rPr>
                <w:rFonts w:cs="Arial"/>
                <w:sz w:val="16"/>
                <w:szCs w:val="16"/>
              </w:rPr>
              <w:t>NC10</w:t>
            </w:r>
          </w:p>
        </w:tc>
        <w:tc>
          <w:tcPr>
            <w:tcW w:w="7283" w:type="dxa"/>
            <w:noWrap/>
            <w:vAlign w:val="center"/>
          </w:tcPr>
          <w:p w14:paraId="32E0AF75" w14:textId="7AFBA180" w:rsidR="005F1D63" w:rsidRPr="002432EE" w:rsidRDefault="005F1D63" w:rsidP="005F1D63">
            <w:pPr>
              <w:jc w:val="left"/>
              <w:rPr>
                <w:rFonts w:cs="Arial"/>
                <w:sz w:val="16"/>
                <w:szCs w:val="16"/>
              </w:rPr>
            </w:pPr>
            <w:r w:rsidRPr="002432EE">
              <w:rPr>
                <w:rFonts w:cs="Arial"/>
                <w:sz w:val="16"/>
                <w:szCs w:val="16"/>
              </w:rPr>
              <w:t>PONCA TRIBE OF NEBRASKA (NC10)</w:t>
            </w:r>
          </w:p>
        </w:tc>
        <w:tc>
          <w:tcPr>
            <w:tcW w:w="1275" w:type="dxa"/>
            <w:noWrap/>
            <w:vAlign w:val="center"/>
          </w:tcPr>
          <w:p w14:paraId="3012D79C" w14:textId="7C93484A" w:rsidR="005F1D63" w:rsidRPr="002432EE" w:rsidRDefault="005F1D63" w:rsidP="005F1D63">
            <w:pPr>
              <w:jc w:val="center"/>
              <w:rPr>
                <w:rFonts w:cs="Arial"/>
                <w:sz w:val="16"/>
                <w:szCs w:val="16"/>
              </w:rPr>
            </w:pPr>
            <w:r w:rsidRPr="002432EE">
              <w:rPr>
                <w:rFonts w:cs="Arial"/>
                <w:sz w:val="16"/>
                <w:szCs w:val="16"/>
              </w:rPr>
              <w:t>Feb 2022</w:t>
            </w:r>
          </w:p>
        </w:tc>
      </w:tr>
      <w:tr w:rsidR="005F1D63" w:rsidRPr="002432EE" w14:paraId="391E8838" w14:textId="77777777" w:rsidTr="00315A0B">
        <w:trPr>
          <w:trHeight w:val="288"/>
        </w:trPr>
        <w:tc>
          <w:tcPr>
            <w:tcW w:w="1082" w:type="dxa"/>
            <w:vAlign w:val="center"/>
          </w:tcPr>
          <w:p w14:paraId="67BEDC05" w14:textId="3C4B8E38"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200B964B" w14:textId="39494442" w:rsidR="005F1D63" w:rsidRPr="002432EE" w:rsidRDefault="005F1D63" w:rsidP="005F1D63">
            <w:pPr>
              <w:jc w:val="center"/>
              <w:rPr>
                <w:rFonts w:cs="Arial"/>
                <w:sz w:val="16"/>
                <w:szCs w:val="16"/>
              </w:rPr>
            </w:pPr>
            <w:r w:rsidRPr="002432EE">
              <w:rPr>
                <w:rFonts w:cs="Arial"/>
                <w:sz w:val="16"/>
                <w:szCs w:val="16"/>
              </w:rPr>
              <w:t>NB20</w:t>
            </w:r>
          </w:p>
        </w:tc>
        <w:tc>
          <w:tcPr>
            <w:tcW w:w="7283" w:type="dxa"/>
            <w:noWrap/>
            <w:vAlign w:val="center"/>
          </w:tcPr>
          <w:p w14:paraId="779172FD" w14:textId="4ACC57BD" w:rsidR="005F1D63" w:rsidRPr="002432EE" w:rsidRDefault="005F1D63" w:rsidP="005F1D63">
            <w:pPr>
              <w:jc w:val="left"/>
              <w:rPr>
                <w:rFonts w:cs="Arial"/>
                <w:sz w:val="16"/>
                <w:szCs w:val="16"/>
              </w:rPr>
            </w:pPr>
            <w:r w:rsidRPr="002432EE">
              <w:rPr>
                <w:rFonts w:cs="Arial"/>
                <w:sz w:val="16"/>
                <w:szCs w:val="16"/>
              </w:rPr>
              <w:t>PRAIRIE BAND POTAWATOMI NATION (NB20)</w:t>
            </w:r>
          </w:p>
        </w:tc>
        <w:tc>
          <w:tcPr>
            <w:tcW w:w="1275" w:type="dxa"/>
            <w:noWrap/>
            <w:vAlign w:val="center"/>
          </w:tcPr>
          <w:p w14:paraId="355280A8" w14:textId="2B038CEB" w:rsidR="005F1D63" w:rsidRPr="002432EE" w:rsidRDefault="005F1D63" w:rsidP="005F1D63">
            <w:pPr>
              <w:jc w:val="center"/>
              <w:rPr>
                <w:rFonts w:cs="Arial"/>
                <w:sz w:val="16"/>
                <w:szCs w:val="16"/>
              </w:rPr>
            </w:pPr>
            <w:r w:rsidRPr="002432EE">
              <w:rPr>
                <w:rFonts w:cs="Arial"/>
                <w:sz w:val="16"/>
                <w:szCs w:val="16"/>
              </w:rPr>
              <w:t>Feb 2022</w:t>
            </w:r>
          </w:p>
        </w:tc>
      </w:tr>
      <w:tr w:rsidR="005F1D63" w:rsidRPr="002432EE" w14:paraId="445A95C5" w14:textId="77777777" w:rsidTr="00315A0B">
        <w:trPr>
          <w:trHeight w:val="288"/>
        </w:trPr>
        <w:tc>
          <w:tcPr>
            <w:tcW w:w="1082" w:type="dxa"/>
            <w:vAlign w:val="center"/>
          </w:tcPr>
          <w:p w14:paraId="635CA85B" w14:textId="23BEAA1C"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74B386FE" w14:textId="4241DC0D" w:rsidR="005F1D63" w:rsidRPr="002432EE" w:rsidRDefault="005F1D63" w:rsidP="005F1D63">
            <w:pPr>
              <w:jc w:val="center"/>
              <w:rPr>
                <w:rFonts w:cs="Arial"/>
                <w:sz w:val="16"/>
                <w:szCs w:val="16"/>
              </w:rPr>
            </w:pPr>
            <w:r w:rsidRPr="002432EE">
              <w:rPr>
                <w:rFonts w:cs="Arial"/>
                <w:sz w:val="16"/>
                <w:szCs w:val="16"/>
              </w:rPr>
              <w:t>NA13</w:t>
            </w:r>
          </w:p>
        </w:tc>
        <w:tc>
          <w:tcPr>
            <w:tcW w:w="7283" w:type="dxa"/>
            <w:noWrap/>
            <w:vAlign w:val="center"/>
          </w:tcPr>
          <w:p w14:paraId="264EB99B" w14:textId="6C05F14F" w:rsidR="005F1D63" w:rsidRPr="002432EE" w:rsidRDefault="005F1D63" w:rsidP="005F1D63">
            <w:pPr>
              <w:jc w:val="left"/>
              <w:rPr>
                <w:rFonts w:cs="Arial"/>
                <w:sz w:val="16"/>
                <w:szCs w:val="16"/>
              </w:rPr>
            </w:pPr>
            <w:r w:rsidRPr="002432EE">
              <w:rPr>
                <w:rFonts w:cs="Arial"/>
                <w:sz w:val="16"/>
                <w:szCs w:val="16"/>
              </w:rPr>
              <w:t>DINE COLLEGE (NA13)</w:t>
            </w:r>
          </w:p>
        </w:tc>
        <w:tc>
          <w:tcPr>
            <w:tcW w:w="1275" w:type="dxa"/>
            <w:noWrap/>
            <w:vAlign w:val="center"/>
          </w:tcPr>
          <w:p w14:paraId="6942D7B8" w14:textId="4EC3990A" w:rsidR="005F1D63" w:rsidRPr="002432EE" w:rsidRDefault="005F1D63" w:rsidP="005F1D63">
            <w:pPr>
              <w:jc w:val="center"/>
              <w:rPr>
                <w:rFonts w:cs="Arial"/>
                <w:sz w:val="16"/>
                <w:szCs w:val="16"/>
              </w:rPr>
            </w:pPr>
            <w:r w:rsidRPr="002432EE">
              <w:rPr>
                <w:rFonts w:cs="Arial"/>
                <w:sz w:val="16"/>
                <w:szCs w:val="16"/>
              </w:rPr>
              <w:t>Jan 2022</w:t>
            </w:r>
          </w:p>
        </w:tc>
      </w:tr>
      <w:tr w:rsidR="005F1D63" w:rsidRPr="002432EE" w14:paraId="249E7C8D" w14:textId="77777777" w:rsidTr="00315A0B">
        <w:trPr>
          <w:trHeight w:val="288"/>
        </w:trPr>
        <w:tc>
          <w:tcPr>
            <w:tcW w:w="1082" w:type="dxa"/>
            <w:vAlign w:val="center"/>
          </w:tcPr>
          <w:p w14:paraId="4DD22F36" w14:textId="4CD36DA2"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36A0EA6" w14:textId="40D2EDA6" w:rsidR="005F1D63" w:rsidRPr="002432EE" w:rsidRDefault="005F1D63" w:rsidP="005F1D63">
            <w:pPr>
              <w:jc w:val="center"/>
              <w:rPr>
                <w:rFonts w:cs="Arial"/>
                <w:sz w:val="16"/>
                <w:szCs w:val="16"/>
              </w:rPr>
            </w:pPr>
            <w:r w:rsidRPr="002432EE">
              <w:rPr>
                <w:rFonts w:cs="Arial"/>
                <w:sz w:val="16"/>
                <w:szCs w:val="16"/>
              </w:rPr>
              <w:t>0091</w:t>
            </w:r>
          </w:p>
        </w:tc>
        <w:tc>
          <w:tcPr>
            <w:tcW w:w="7283" w:type="dxa"/>
            <w:noWrap/>
            <w:vAlign w:val="center"/>
          </w:tcPr>
          <w:p w14:paraId="66C0BC96" w14:textId="76F3CB0C" w:rsidR="005F1D63" w:rsidRPr="002432EE" w:rsidRDefault="005F1D63" w:rsidP="005F1D63">
            <w:pPr>
              <w:jc w:val="left"/>
              <w:rPr>
                <w:rFonts w:cs="Arial"/>
                <w:sz w:val="16"/>
                <w:szCs w:val="16"/>
              </w:rPr>
            </w:pPr>
            <w:r w:rsidRPr="002432EE">
              <w:rPr>
                <w:rFonts w:cs="Arial"/>
                <w:sz w:val="16"/>
                <w:szCs w:val="16"/>
              </w:rPr>
              <w:t>UNITED NATIONS WORLD FOOD PROGRAM</w:t>
            </w:r>
          </w:p>
        </w:tc>
        <w:tc>
          <w:tcPr>
            <w:tcW w:w="1275" w:type="dxa"/>
            <w:noWrap/>
            <w:vAlign w:val="center"/>
          </w:tcPr>
          <w:p w14:paraId="64A18CAC" w14:textId="5729A1E9" w:rsidR="005F1D63" w:rsidRPr="002432EE" w:rsidRDefault="005F1D63" w:rsidP="005F1D63">
            <w:pPr>
              <w:jc w:val="center"/>
              <w:rPr>
                <w:rFonts w:cs="Arial"/>
                <w:sz w:val="16"/>
                <w:szCs w:val="16"/>
              </w:rPr>
            </w:pPr>
            <w:r w:rsidRPr="002432EE">
              <w:rPr>
                <w:rFonts w:cs="Arial"/>
                <w:sz w:val="16"/>
                <w:szCs w:val="16"/>
              </w:rPr>
              <w:t>Jan 2022</w:t>
            </w:r>
          </w:p>
        </w:tc>
      </w:tr>
      <w:tr w:rsidR="005F1D63" w:rsidRPr="002432EE" w14:paraId="36EE6357" w14:textId="77777777" w:rsidTr="00315A0B">
        <w:trPr>
          <w:trHeight w:val="288"/>
        </w:trPr>
        <w:tc>
          <w:tcPr>
            <w:tcW w:w="1082" w:type="dxa"/>
            <w:vAlign w:val="center"/>
          </w:tcPr>
          <w:p w14:paraId="0921834E" w14:textId="3A17DFC5"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65B6F950" w14:textId="09A70C13" w:rsidR="005F1D63" w:rsidRPr="002432EE" w:rsidRDefault="005F1D63" w:rsidP="005F1D63">
            <w:pPr>
              <w:jc w:val="center"/>
              <w:rPr>
                <w:rFonts w:cs="Arial"/>
                <w:sz w:val="16"/>
                <w:szCs w:val="16"/>
              </w:rPr>
            </w:pPr>
            <w:r w:rsidRPr="002432EE">
              <w:rPr>
                <w:rFonts w:cs="Arial"/>
                <w:sz w:val="16"/>
                <w:szCs w:val="16"/>
              </w:rPr>
              <w:t>0915</w:t>
            </w:r>
          </w:p>
        </w:tc>
        <w:tc>
          <w:tcPr>
            <w:tcW w:w="7283" w:type="dxa"/>
            <w:noWrap/>
            <w:vAlign w:val="center"/>
          </w:tcPr>
          <w:p w14:paraId="378751D2" w14:textId="6886F8B6" w:rsidR="005F1D63" w:rsidRPr="002432EE" w:rsidRDefault="005F1D63" w:rsidP="005F1D63">
            <w:pPr>
              <w:jc w:val="left"/>
              <w:rPr>
                <w:rFonts w:cs="Arial"/>
                <w:sz w:val="16"/>
                <w:szCs w:val="16"/>
              </w:rPr>
            </w:pPr>
            <w:r w:rsidRPr="002432EE">
              <w:rPr>
                <w:rFonts w:cs="Arial"/>
                <w:sz w:val="16"/>
                <w:szCs w:val="16"/>
              </w:rPr>
              <w:t>MEDICAID AND CHIP PAYMENT AND ACCESS COMMISSION</w:t>
            </w:r>
          </w:p>
        </w:tc>
        <w:tc>
          <w:tcPr>
            <w:tcW w:w="1275" w:type="dxa"/>
            <w:noWrap/>
            <w:vAlign w:val="center"/>
          </w:tcPr>
          <w:p w14:paraId="0955AD84" w14:textId="378E7355" w:rsidR="005F1D63" w:rsidRPr="002432EE" w:rsidRDefault="005F1D63" w:rsidP="005F1D63">
            <w:pPr>
              <w:jc w:val="center"/>
              <w:rPr>
                <w:rFonts w:cs="Arial"/>
                <w:sz w:val="16"/>
                <w:szCs w:val="16"/>
              </w:rPr>
            </w:pPr>
            <w:r w:rsidRPr="002432EE">
              <w:rPr>
                <w:rFonts w:cs="Arial"/>
                <w:sz w:val="16"/>
                <w:szCs w:val="16"/>
              </w:rPr>
              <w:t>Dec 2021</w:t>
            </w:r>
          </w:p>
        </w:tc>
      </w:tr>
      <w:tr w:rsidR="005F1D63" w:rsidRPr="002432EE" w14:paraId="26FD6FE1" w14:textId="77777777" w:rsidTr="00315A0B">
        <w:trPr>
          <w:trHeight w:val="288"/>
        </w:trPr>
        <w:tc>
          <w:tcPr>
            <w:tcW w:w="1082" w:type="dxa"/>
            <w:vAlign w:val="center"/>
          </w:tcPr>
          <w:p w14:paraId="5340A3F5" w14:textId="66D828B4"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71DECF7C" w14:textId="6EEB4C68" w:rsidR="005F1D63" w:rsidRPr="002432EE" w:rsidRDefault="005F1D63" w:rsidP="005F1D63">
            <w:pPr>
              <w:jc w:val="center"/>
              <w:rPr>
                <w:rFonts w:cs="Arial"/>
                <w:sz w:val="16"/>
                <w:szCs w:val="16"/>
              </w:rPr>
            </w:pPr>
            <w:r w:rsidRPr="002432EE">
              <w:rPr>
                <w:rFonts w:cs="Arial"/>
                <w:sz w:val="16"/>
                <w:szCs w:val="16"/>
              </w:rPr>
              <w:t>NA54</w:t>
            </w:r>
          </w:p>
        </w:tc>
        <w:tc>
          <w:tcPr>
            <w:tcW w:w="7283" w:type="dxa"/>
            <w:noWrap/>
            <w:vAlign w:val="center"/>
          </w:tcPr>
          <w:p w14:paraId="0BCAADF4" w14:textId="53DF2B64" w:rsidR="005F1D63" w:rsidRPr="002432EE" w:rsidRDefault="005F1D63" w:rsidP="005F1D63">
            <w:pPr>
              <w:jc w:val="left"/>
              <w:rPr>
                <w:rFonts w:cs="Arial"/>
                <w:sz w:val="16"/>
                <w:szCs w:val="16"/>
              </w:rPr>
            </w:pPr>
            <w:r w:rsidRPr="002432EE">
              <w:rPr>
                <w:rFonts w:cs="Arial"/>
                <w:sz w:val="16"/>
                <w:szCs w:val="16"/>
              </w:rPr>
              <w:t>WASHOE TRIBAL HEALTH (NA54)</w:t>
            </w:r>
          </w:p>
        </w:tc>
        <w:tc>
          <w:tcPr>
            <w:tcW w:w="1275" w:type="dxa"/>
            <w:noWrap/>
            <w:vAlign w:val="center"/>
          </w:tcPr>
          <w:p w14:paraId="68F2002B" w14:textId="002AC92B" w:rsidR="005F1D63" w:rsidRPr="002432EE" w:rsidRDefault="005F1D63" w:rsidP="005F1D63">
            <w:pPr>
              <w:jc w:val="center"/>
              <w:rPr>
                <w:rFonts w:cs="Arial"/>
                <w:sz w:val="16"/>
                <w:szCs w:val="16"/>
              </w:rPr>
            </w:pPr>
            <w:r w:rsidRPr="002432EE">
              <w:rPr>
                <w:rFonts w:cs="Arial"/>
                <w:sz w:val="16"/>
                <w:szCs w:val="16"/>
              </w:rPr>
              <w:t>Dec 2021</w:t>
            </w:r>
          </w:p>
        </w:tc>
      </w:tr>
      <w:tr w:rsidR="005F1D63" w:rsidRPr="002432EE" w14:paraId="1B95698A" w14:textId="77777777" w:rsidTr="00315A0B">
        <w:trPr>
          <w:trHeight w:val="288"/>
        </w:trPr>
        <w:tc>
          <w:tcPr>
            <w:tcW w:w="1082" w:type="dxa"/>
            <w:vAlign w:val="center"/>
          </w:tcPr>
          <w:p w14:paraId="1B8EB21A" w14:textId="5C3028EF"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4C534E9C" w14:textId="047422E8" w:rsidR="005F1D63" w:rsidRPr="002432EE" w:rsidRDefault="005F1D63" w:rsidP="005F1D63">
            <w:pPr>
              <w:jc w:val="center"/>
              <w:rPr>
                <w:rFonts w:cs="Arial"/>
                <w:sz w:val="16"/>
                <w:szCs w:val="16"/>
              </w:rPr>
            </w:pPr>
            <w:r w:rsidRPr="002432EE">
              <w:rPr>
                <w:rFonts w:cs="Arial"/>
                <w:sz w:val="16"/>
                <w:szCs w:val="16"/>
              </w:rPr>
              <w:t>NC09</w:t>
            </w:r>
          </w:p>
        </w:tc>
        <w:tc>
          <w:tcPr>
            <w:tcW w:w="7283" w:type="dxa"/>
            <w:noWrap/>
            <w:vAlign w:val="center"/>
          </w:tcPr>
          <w:p w14:paraId="32FB953C" w14:textId="766BDF2B" w:rsidR="005F1D63" w:rsidRPr="002432EE" w:rsidRDefault="005F1D63" w:rsidP="005F1D63">
            <w:pPr>
              <w:jc w:val="left"/>
              <w:rPr>
                <w:rFonts w:cs="Arial"/>
                <w:sz w:val="16"/>
                <w:szCs w:val="16"/>
              </w:rPr>
            </w:pPr>
            <w:r w:rsidRPr="002432EE">
              <w:rPr>
                <w:rFonts w:cs="Arial"/>
                <w:sz w:val="16"/>
                <w:szCs w:val="16"/>
              </w:rPr>
              <w:t>WINNEBAGO TRIBE OF NEBRASKA (NC09)</w:t>
            </w:r>
          </w:p>
        </w:tc>
        <w:tc>
          <w:tcPr>
            <w:tcW w:w="1275" w:type="dxa"/>
            <w:noWrap/>
            <w:vAlign w:val="center"/>
          </w:tcPr>
          <w:p w14:paraId="324EFEE5" w14:textId="61692769" w:rsidR="005F1D63" w:rsidRPr="002432EE" w:rsidRDefault="005F1D63" w:rsidP="005F1D63">
            <w:pPr>
              <w:jc w:val="center"/>
              <w:rPr>
                <w:rFonts w:cs="Arial"/>
                <w:sz w:val="16"/>
                <w:szCs w:val="16"/>
              </w:rPr>
            </w:pPr>
            <w:r w:rsidRPr="002432EE">
              <w:rPr>
                <w:rFonts w:cs="Arial"/>
                <w:sz w:val="16"/>
                <w:szCs w:val="16"/>
              </w:rPr>
              <w:t>Dec 2021</w:t>
            </w:r>
          </w:p>
        </w:tc>
      </w:tr>
      <w:tr w:rsidR="005F1D63" w:rsidRPr="002432EE" w14:paraId="78461BA2" w14:textId="77777777" w:rsidTr="00315A0B">
        <w:trPr>
          <w:trHeight w:val="288"/>
        </w:trPr>
        <w:tc>
          <w:tcPr>
            <w:tcW w:w="1082" w:type="dxa"/>
            <w:vAlign w:val="center"/>
          </w:tcPr>
          <w:p w14:paraId="32952C6D" w14:textId="684A0DFB"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FD62DFD" w14:textId="75838646" w:rsidR="005F1D63" w:rsidRPr="002432EE" w:rsidRDefault="005F1D63" w:rsidP="005F1D63">
            <w:pPr>
              <w:jc w:val="center"/>
              <w:rPr>
                <w:rFonts w:cs="Arial"/>
                <w:sz w:val="16"/>
                <w:szCs w:val="16"/>
              </w:rPr>
            </w:pPr>
            <w:r w:rsidRPr="002432EE">
              <w:rPr>
                <w:rFonts w:cs="Arial"/>
                <w:sz w:val="16"/>
                <w:szCs w:val="16"/>
              </w:rPr>
              <w:t>0073</w:t>
            </w:r>
          </w:p>
        </w:tc>
        <w:tc>
          <w:tcPr>
            <w:tcW w:w="7283" w:type="dxa"/>
            <w:noWrap/>
            <w:vAlign w:val="center"/>
          </w:tcPr>
          <w:p w14:paraId="76AEF4F6" w14:textId="44E414D3" w:rsidR="005F1D63" w:rsidRPr="002432EE" w:rsidRDefault="005F1D63" w:rsidP="005F1D63">
            <w:pPr>
              <w:jc w:val="left"/>
              <w:rPr>
                <w:rFonts w:cs="Arial"/>
                <w:sz w:val="16"/>
                <w:szCs w:val="16"/>
              </w:rPr>
            </w:pPr>
            <w:r w:rsidRPr="002432EE">
              <w:rPr>
                <w:rFonts w:cs="Arial"/>
                <w:sz w:val="16"/>
                <w:szCs w:val="16"/>
              </w:rPr>
              <w:t>ARMY AND AIR FORCE EXCHANGE SERVICE</w:t>
            </w:r>
          </w:p>
        </w:tc>
        <w:tc>
          <w:tcPr>
            <w:tcW w:w="1275" w:type="dxa"/>
            <w:noWrap/>
            <w:vAlign w:val="center"/>
          </w:tcPr>
          <w:p w14:paraId="2083B867" w14:textId="498EF871" w:rsidR="005F1D63" w:rsidRPr="002432EE" w:rsidRDefault="005F1D63" w:rsidP="005F1D63">
            <w:pPr>
              <w:jc w:val="center"/>
              <w:rPr>
                <w:rFonts w:cs="Arial"/>
                <w:sz w:val="16"/>
                <w:szCs w:val="16"/>
              </w:rPr>
            </w:pPr>
            <w:r w:rsidRPr="002432EE">
              <w:rPr>
                <w:rFonts w:cs="Arial"/>
                <w:sz w:val="16"/>
                <w:szCs w:val="16"/>
              </w:rPr>
              <w:t>Oct 2021</w:t>
            </w:r>
          </w:p>
        </w:tc>
      </w:tr>
      <w:tr w:rsidR="005F1D63" w:rsidRPr="002432EE" w14:paraId="38F0F067" w14:textId="77777777" w:rsidTr="00315A0B">
        <w:trPr>
          <w:trHeight w:val="288"/>
        </w:trPr>
        <w:tc>
          <w:tcPr>
            <w:tcW w:w="1082" w:type="dxa"/>
            <w:vAlign w:val="center"/>
          </w:tcPr>
          <w:p w14:paraId="3A6B0D26" w14:textId="55FD7E53"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37E43715" w14:textId="0CDDD4D4" w:rsidR="005F1D63" w:rsidRPr="002432EE" w:rsidRDefault="005F1D63" w:rsidP="005F1D63">
            <w:pPr>
              <w:jc w:val="center"/>
              <w:rPr>
                <w:rFonts w:cs="Arial"/>
                <w:sz w:val="16"/>
                <w:szCs w:val="16"/>
              </w:rPr>
            </w:pPr>
            <w:r w:rsidRPr="002432EE">
              <w:rPr>
                <w:rFonts w:cs="Arial"/>
                <w:sz w:val="16"/>
                <w:szCs w:val="16"/>
              </w:rPr>
              <w:t>9512</w:t>
            </w:r>
          </w:p>
        </w:tc>
        <w:tc>
          <w:tcPr>
            <w:tcW w:w="7283" w:type="dxa"/>
            <w:noWrap/>
            <w:vAlign w:val="center"/>
          </w:tcPr>
          <w:p w14:paraId="4921F705" w14:textId="2D63A106" w:rsidR="005F1D63" w:rsidRPr="002432EE" w:rsidRDefault="005F1D63" w:rsidP="005F1D63">
            <w:pPr>
              <w:jc w:val="left"/>
              <w:rPr>
                <w:rFonts w:cs="Arial"/>
                <w:sz w:val="16"/>
                <w:szCs w:val="16"/>
              </w:rPr>
            </w:pPr>
            <w:r w:rsidRPr="002432EE">
              <w:rPr>
                <w:rFonts w:cs="Arial"/>
                <w:sz w:val="16"/>
                <w:szCs w:val="16"/>
              </w:rPr>
              <w:t>JAPAN-UNITED STATES FRIENDSHIP COMMISSION</w:t>
            </w:r>
          </w:p>
        </w:tc>
        <w:tc>
          <w:tcPr>
            <w:tcW w:w="1275" w:type="dxa"/>
            <w:noWrap/>
            <w:vAlign w:val="center"/>
          </w:tcPr>
          <w:p w14:paraId="1AF15FB2" w14:textId="6E948425" w:rsidR="005F1D63" w:rsidRPr="002432EE" w:rsidRDefault="005F1D63" w:rsidP="005F1D63">
            <w:pPr>
              <w:jc w:val="center"/>
              <w:rPr>
                <w:rFonts w:cs="Arial"/>
                <w:sz w:val="16"/>
                <w:szCs w:val="16"/>
              </w:rPr>
            </w:pPr>
            <w:r w:rsidRPr="002432EE">
              <w:rPr>
                <w:rFonts w:cs="Arial"/>
                <w:sz w:val="16"/>
                <w:szCs w:val="16"/>
              </w:rPr>
              <w:t>Oct 2021</w:t>
            </w:r>
          </w:p>
        </w:tc>
      </w:tr>
      <w:tr w:rsidR="005F1D63" w:rsidRPr="002432EE" w14:paraId="34D01D58" w14:textId="77777777" w:rsidTr="00315A0B">
        <w:trPr>
          <w:trHeight w:val="288"/>
        </w:trPr>
        <w:tc>
          <w:tcPr>
            <w:tcW w:w="1082" w:type="dxa"/>
            <w:vAlign w:val="center"/>
          </w:tcPr>
          <w:p w14:paraId="6C0A9F41" w14:textId="0F0BB07F"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6E8C7BA5" w14:textId="4E7E9EA6" w:rsidR="005F1D63" w:rsidRPr="002432EE" w:rsidRDefault="005F1D63" w:rsidP="005F1D63">
            <w:pPr>
              <w:jc w:val="center"/>
              <w:rPr>
                <w:rFonts w:cs="Arial"/>
                <w:sz w:val="16"/>
                <w:szCs w:val="16"/>
              </w:rPr>
            </w:pPr>
            <w:r w:rsidRPr="002432EE">
              <w:rPr>
                <w:rFonts w:cs="Arial"/>
                <w:sz w:val="16"/>
                <w:szCs w:val="16"/>
              </w:rPr>
              <w:t>NAJE</w:t>
            </w:r>
          </w:p>
        </w:tc>
        <w:tc>
          <w:tcPr>
            <w:tcW w:w="7283" w:type="dxa"/>
            <w:noWrap/>
            <w:vAlign w:val="center"/>
          </w:tcPr>
          <w:p w14:paraId="1E704CAC" w14:textId="6A992E14" w:rsidR="005F1D63" w:rsidRPr="002432EE" w:rsidRDefault="005F1D63" w:rsidP="005F1D63">
            <w:pPr>
              <w:jc w:val="left"/>
              <w:rPr>
                <w:rFonts w:cs="Arial"/>
                <w:sz w:val="16"/>
                <w:szCs w:val="16"/>
              </w:rPr>
            </w:pPr>
            <w:r w:rsidRPr="002432EE">
              <w:rPr>
                <w:rFonts w:cs="Arial"/>
                <w:sz w:val="16"/>
                <w:szCs w:val="16"/>
              </w:rPr>
              <w:t>JEMEZ PUEBLO TRIBE (NAJE)</w:t>
            </w:r>
          </w:p>
        </w:tc>
        <w:tc>
          <w:tcPr>
            <w:tcW w:w="1275" w:type="dxa"/>
            <w:noWrap/>
            <w:vAlign w:val="center"/>
          </w:tcPr>
          <w:p w14:paraId="553A3355" w14:textId="1189A510" w:rsidR="005F1D63" w:rsidRPr="002432EE" w:rsidRDefault="005F1D63" w:rsidP="005F1D63">
            <w:pPr>
              <w:jc w:val="center"/>
              <w:rPr>
                <w:rFonts w:cs="Arial"/>
                <w:sz w:val="16"/>
                <w:szCs w:val="16"/>
              </w:rPr>
            </w:pPr>
            <w:r>
              <w:rPr>
                <w:rFonts w:cs="Arial"/>
                <w:sz w:val="16"/>
                <w:szCs w:val="16"/>
              </w:rPr>
              <w:t>Oct</w:t>
            </w:r>
            <w:r w:rsidRPr="002432EE">
              <w:rPr>
                <w:rFonts w:cs="Arial"/>
                <w:sz w:val="16"/>
                <w:szCs w:val="16"/>
              </w:rPr>
              <w:t xml:space="preserve"> 2021</w:t>
            </w:r>
          </w:p>
        </w:tc>
      </w:tr>
      <w:tr w:rsidR="00CC1326" w:rsidRPr="002432EE" w14:paraId="45C5645A" w14:textId="77777777" w:rsidTr="00315A0B">
        <w:trPr>
          <w:trHeight w:val="288"/>
        </w:trPr>
        <w:tc>
          <w:tcPr>
            <w:tcW w:w="1082" w:type="dxa"/>
            <w:vAlign w:val="center"/>
          </w:tcPr>
          <w:p w14:paraId="345DB2FD" w14:textId="57AAA6C3" w:rsidR="00CC1326" w:rsidRPr="002432EE" w:rsidRDefault="00CC1326" w:rsidP="00CC1326">
            <w:pPr>
              <w:jc w:val="center"/>
              <w:rPr>
                <w:rFonts w:cs="Arial"/>
                <w:sz w:val="16"/>
                <w:szCs w:val="16"/>
              </w:rPr>
            </w:pPr>
            <w:r w:rsidRPr="002432EE">
              <w:rPr>
                <w:rFonts w:cs="Arial"/>
                <w:sz w:val="16"/>
                <w:szCs w:val="16"/>
              </w:rPr>
              <w:t>S</w:t>
            </w:r>
          </w:p>
        </w:tc>
        <w:tc>
          <w:tcPr>
            <w:tcW w:w="728" w:type="dxa"/>
            <w:noWrap/>
            <w:vAlign w:val="center"/>
          </w:tcPr>
          <w:p w14:paraId="09A85D7E" w14:textId="48CC72D0" w:rsidR="00CC1326" w:rsidRPr="002432EE" w:rsidRDefault="00CC1326" w:rsidP="00CC1326">
            <w:pPr>
              <w:jc w:val="center"/>
              <w:rPr>
                <w:rFonts w:cs="Arial"/>
                <w:sz w:val="16"/>
                <w:szCs w:val="16"/>
              </w:rPr>
            </w:pPr>
            <w:r w:rsidRPr="002432EE">
              <w:rPr>
                <w:rFonts w:cs="Arial"/>
                <w:sz w:val="16"/>
                <w:szCs w:val="16"/>
              </w:rPr>
              <w:t>NA07</w:t>
            </w:r>
          </w:p>
        </w:tc>
        <w:tc>
          <w:tcPr>
            <w:tcW w:w="7283" w:type="dxa"/>
            <w:noWrap/>
            <w:vAlign w:val="center"/>
          </w:tcPr>
          <w:p w14:paraId="1B176C7D" w14:textId="665D6595" w:rsidR="00CC1326" w:rsidRPr="002432EE" w:rsidRDefault="00CC1326" w:rsidP="00CC1326">
            <w:pPr>
              <w:jc w:val="left"/>
              <w:rPr>
                <w:rFonts w:cs="Arial"/>
                <w:sz w:val="16"/>
                <w:szCs w:val="16"/>
              </w:rPr>
            </w:pPr>
            <w:r w:rsidRPr="002432EE">
              <w:rPr>
                <w:rFonts w:cs="Arial"/>
                <w:sz w:val="16"/>
                <w:szCs w:val="16"/>
              </w:rPr>
              <w:t>ONEIDA NATION TRIBE OF INDIANS (NA07)</w:t>
            </w:r>
          </w:p>
        </w:tc>
        <w:tc>
          <w:tcPr>
            <w:tcW w:w="1275" w:type="dxa"/>
            <w:noWrap/>
            <w:vAlign w:val="center"/>
          </w:tcPr>
          <w:p w14:paraId="6CA9B659" w14:textId="280F0509" w:rsidR="00CC1326" w:rsidRPr="002432EE" w:rsidRDefault="00CC1326" w:rsidP="00CC1326">
            <w:pPr>
              <w:jc w:val="center"/>
              <w:rPr>
                <w:rFonts w:cs="Arial"/>
                <w:sz w:val="16"/>
                <w:szCs w:val="16"/>
              </w:rPr>
            </w:pPr>
            <w:r w:rsidRPr="002432EE">
              <w:rPr>
                <w:rFonts w:cs="Arial"/>
                <w:sz w:val="16"/>
                <w:szCs w:val="16"/>
              </w:rPr>
              <w:t>Oct 2021</w:t>
            </w:r>
          </w:p>
        </w:tc>
      </w:tr>
      <w:tr w:rsidR="005F1D63" w:rsidRPr="002432EE" w14:paraId="3104796B" w14:textId="77777777" w:rsidTr="00315A0B">
        <w:trPr>
          <w:trHeight w:val="288"/>
        </w:trPr>
        <w:tc>
          <w:tcPr>
            <w:tcW w:w="1082" w:type="dxa"/>
            <w:vAlign w:val="center"/>
          </w:tcPr>
          <w:p w14:paraId="23532D78" w14:textId="613D5402"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49040BAA" w14:textId="529E65A5" w:rsidR="005F1D63" w:rsidRPr="002432EE" w:rsidRDefault="005F1D63" w:rsidP="005F1D63">
            <w:pPr>
              <w:jc w:val="center"/>
              <w:rPr>
                <w:rFonts w:cs="Arial"/>
                <w:sz w:val="16"/>
                <w:szCs w:val="16"/>
              </w:rPr>
            </w:pPr>
            <w:r w:rsidRPr="002432EE">
              <w:rPr>
                <w:rFonts w:cs="Arial"/>
                <w:sz w:val="16"/>
                <w:szCs w:val="16"/>
              </w:rPr>
              <w:t>0090</w:t>
            </w:r>
          </w:p>
        </w:tc>
        <w:tc>
          <w:tcPr>
            <w:tcW w:w="7283" w:type="dxa"/>
            <w:noWrap/>
            <w:vAlign w:val="center"/>
          </w:tcPr>
          <w:p w14:paraId="3B406601" w14:textId="21AE3B7E" w:rsidR="005F1D63" w:rsidRPr="002432EE" w:rsidRDefault="005F1D63" w:rsidP="005F1D63">
            <w:pPr>
              <w:jc w:val="left"/>
              <w:rPr>
                <w:rFonts w:cs="Arial"/>
                <w:sz w:val="16"/>
                <w:szCs w:val="16"/>
              </w:rPr>
            </w:pPr>
            <w:r w:rsidRPr="002432EE">
              <w:rPr>
                <w:rFonts w:cs="Arial"/>
                <w:sz w:val="16"/>
                <w:szCs w:val="16"/>
              </w:rPr>
              <w:t>WASHINGTON METROPOLITAN AREA TRANSIT COMMISSION</w:t>
            </w:r>
          </w:p>
        </w:tc>
        <w:tc>
          <w:tcPr>
            <w:tcW w:w="1275" w:type="dxa"/>
            <w:noWrap/>
            <w:vAlign w:val="center"/>
          </w:tcPr>
          <w:p w14:paraId="0D6D312E" w14:textId="445E9C39" w:rsidR="005F1D63" w:rsidRPr="002432EE" w:rsidRDefault="005F1D63" w:rsidP="005F1D63">
            <w:pPr>
              <w:jc w:val="center"/>
              <w:rPr>
                <w:rFonts w:cs="Arial"/>
                <w:sz w:val="16"/>
                <w:szCs w:val="16"/>
              </w:rPr>
            </w:pPr>
            <w:r w:rsidRPr="002432EE">
              <w:rPr>
                <w:rFonts w:cs="Arial"/>
                <w:sz w:val="16"/>
                <w:szCs w:val="16"/>
              </w:rPr>
              <w:t>Oct 2021</w:t>
            </w:r>
          </w:p>
        </w:tc>
      </w:tr>
      <w:tr w:rsidR="005F1D63" w:rsidRPr="002432EE" w14:paraId="57C00779" w14:textId="77777777" w:rsidTr="00315A0B">
        <w:trPr>
          <w:trHeight w:val="288"/>
        </w:trPr>
        <w:tc>
          <w:tcPr>
            <w:tcW w:w="1082" w:type="dxa"/>
            <w:vAlign w:val="center"/>
          </w:tcPr>
          <w:p w14:paraId="2060DCE2" w14:textId="5122E0CE"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3F069A93" w14:textId="7C9C19C2" w:rsidR="005F1D63" w:rsidRPr="002432EE" w:rsidRDefault="005F1D63" w:rsidP="005F1D63">
            <w:pPr>
              <w:jc w:val="center"/>
              <w:rPr>
                <w:rFonts w:cs="Arial"/>
                <w:sz w:val="16"/>
                <w:szCs w:val="16"/>
              </w:rPr>
            </w:pPr>
            <w:r w:rsidRPr="002432EE">
              <w:rPr>
                <w:rFonts w:cs="Arial"/>
                <w:sz w:val="16"/>
                <w:szCs w:val="16"/>
              </w:rPr>
              <w:t>NA35</w:t>
            </w:r>
          </w:p>
        </w:tc>
        <w:tc>
          <w:tcPr>
            <w:tcW w:w="7283" w:type="dxa"/>
            <w:noWrap/>
            <w:vAlign w:val="center"/>
          </w:tcPr>
          <w:p w14:paraId="7B64D663" w14:textId="74DDC76B" w:rsidR="005F1D63" w:rsidRPr="002432EE" w:rsidRDefault="005F1D63" w:rsidP="005F1D63">
            <w:pPr>
              <w:jc w:val="left"/>
              <w:rPr>
                <w:rFonts w:cs="Arial"/>
                <w:sz w:val="16"/>
                <w:szCs w:val="16"/>
              </w:rPr>
            </w:pPr>
            <w:r w:rsidRPr="002432EE">
              <w:rPr>
                <w:rFonts w:cs="Arial"/>
                <w:sz w:val="16"/>
                <w:szCs w:val="16"/>
              </w:rPr>
              <w:t>ALABAMA COUSHATTA TRIBE (NA35)</w:t>
            </w:r>
          </w:p>
        </w:tc>
        <w:tc>
          <w:tcPr>
            <w:tcW w:w="1275" w:type="dxa"/>
            <w:noWrap/>
            <w:vAlign w:val="center"/>
          </w:tcPr>
          <w:p w14:paraId="5BC60BD0" w14:textId="350D7F61"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34754FDC" w14:textId="77777777" w:rsidTr="00315A0B">
        <w:trPr>
          <w:trHeight w:val="288"/>
        </w:trPr>
        <w:tc>
          <w:tcPr>
            <w:tcW w:w="1082" w:type="dxa"/>
            <w:vAlign w:val="center"/>
          </w:tcPr>
          <w:p w14:paraId="576C2769" w14:textId="752AE547"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6B30D690" w14:textId="61DC85C7" w:rsidR="005F1D63" w:rsidRPr="002432EE" w:rsidRDefault="005F1D63" w:rsidP="005F1D63">
            <w:pPr>
              <w:jc w:val="center"/>
              <w:rPr>
                <w:rFonts w:cs="Arial"/>
                <w:sz w:val="16"/>
                <w:szCs w:val="16"/>
              </w:rPr>
            </w:pPr>
            <w:r w:rsidRPr="002432EE">
              <w:rPr>
                <w:rFonts w:cs="Arial"/>
                <w:sz w:val="16"/>
                <w:szCs w:val="16"/>
              </w:rPr>
              <w:t>NA-B</w:t>
            </w:r>
          </w:p>
        </w:tc>
        <w:tc>
          <w:tcPr>
            <w:tcW w:w="7283" w:type="dxa"/>
            <w:noWrap/>
            <w:vAlign w:val="center"/>
          </w:tcPr>
          <w:p w14:paraId="4BA42FF9" w14:textId="6404FF74" w:rsidR="005F1D63" w:rsidRPr="002432EE" w:rsidRDefault="005F1D63" w:rsidP="005F1D63">
            <w:pPr>
              <w:jc w:val="left"/>
              <w:rPr>
                <w:rFonts w:cs="Arial"/>
                <w:sz w:val="16"/>
                <w:szCs w:val="16"/>
              </w:rPr>
            </w:pPr>
            <w:r w:rsidRPr="002432EE">
              <w:rPr>
                <w:rFonts w:cs="Arial"/>
                <w:sz w:val="16"/>
                <w:szCs w:val="16"/>
              </w:rPr>
              <w:t>BOIS FORTE TRIBAL RESERVATION (NA-B)</w:t>
            </w:r>
          </w:p>
        </w:tc>
        <w:tc>
          <w:tcPr>
            <w:tcW w:w="1275" w:type="dxa"/>
            <w:noWrap/>
            <w:vAlign w:val="center"/>
          </w:tcPr>
          <w:p w14:paraId="08295382" w14:textId="7CF9B9F7"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4AC492E0" w14:textId="77777777" w:rsidTr="00315A0B">
        <w:trPr>
          <w:trHeight w:val="288"/>
        </w:trPr>
        <w:tc>
          <w:tcPr>
            <w:tcW w:w="1082" w:type="dxa"/>
            <w:vAlign w:val="center"/>
          </w:tcPr>
          <w:p w14:paraId="7B83F654" w14:textId="011DADBA"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08DE775" w14:textId="13603F74" w:rsidR="005F1D63" w:rsidRPr="002432EE" w:rsidRDefault="005F1D63" w:rsidP="005F1D63">
            <w:pPr>
              <w:jc w:val="center"/>
              <w:rPr>
                <w:rFonts w:cs="Arial"/>
                <w:sz w:val="16"/>
                <w:szCs w:val="16"/>
              </w:rPr>
            </w:pPr>
            <w:r w:rsidRPr="002432EE">
              <w:rPr>
                <w:rFonts w:cs="Arial"/>
                <w:sz w:val="16"/>
                <w:szCs w:val="16"/>
              </w:rPr>
              <w:t>NA46</w:t>
            </w:r>
          </w:p>
        </w:tc>
        <w:tc>
          <w:tcPr>
            <w:tcW w:w="7283" w:type="dxa"/>
            <w:noWrap/>
            <w:vAlign w:val="center"/>
          </w:tcPr>
          <w:p w14:paraId="2EF53F68" w14:textId="6E6F0F64" w:rsidR="005F1D63" w:rsidRPr="002432EE" w:rsidRDefault="005F1D63" w:rsidP="005F1D63">
            <w:pPr>
              <w:jc w:val="left"/>
              <w:rPr>
                <w:rFonts w:cs="Arial"/>
                <w:sz w:val="16"/>
                <w:szCs w:val="16"/>
              </w:rPr>
            </w:pPr>
            <w:r w:rsidRPr="002432EE">
              <w:rPr>
                <w:rFonts w:cs="Arial"/>
                <w:sz w:val="16"/>
                <w:szCs w:val="16"/>
              </w:rPr>
              <w:t>COEUR DALENE TRIBE (NA46)</w:t>
            </w:r>
          </w:p>
        </w:tc>
        <w:tc>
          <w:tcPr>
            <w:tcW w:w="1275" w:type="dxa"/>
            <w:noWrap/>
            <w:vAlign w:val="center"/>
          </w:tcPr>
          <w:p w14:paraId="6EDA60E8" w14:textId="5D416DA5"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69069560" w14:textId="77777777" w:rsidTr="00315A0B">
        <w:trPr>
          <w:trHeight w:val="288"/>
        </w:trPr>
        <w:tc>
          <w:tcPr>
            <w:tcW w:w="1082" w:type="dxa"/>
            <w:vAlign w:val="center"/>
          </w:tcPr>
          <w:p w14:paraId="6323A00A" w14:textId="7ED2A252"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68BF8396" w14:textId="3218491B" w:rsidR="005F1D63" w:rsidRPr="002432EE" w:rsidRDefault="005F1D63" w:rsidP="005F1D63">
            <w:pPr>
              <w:jc w:val="center"/>
              <w:rPr>
                <w:rFonts w:cs="Arial"/>
                <w:sz w:val="16"/>
                <w:szCs w:val="16"/>
              </w:rPr>
            </w:pPr>
            <w:r w:rsidRPr="002432EE">
              <w:rPr>
                <w:rFonts w:cs="Arial"/>
                <w:sz w:val="16"/>
                <w:szCs w:val="16"/>
              </w:rPr>
              <w:t>NB10</w:t>
            </w:r>
          </w:p>
        </w:tc>
        <w:tc>
          <w:tcPr>
            <w:tcW w:w="7283" w:type="dxa"/>
            <w:noWrap/>
            <w:vAlign w:val="center"/>
          </w:tcPr>
          <w:p w14:paraId="1627F72C" w14:textId="68B95571" w:rsidR="005F1D63" w:rsidRPr="002432EE" w:rsidRDefault="005F1D63" w:rsidP="005F1D63">
            <w:pPr>
              <w:jc w:val="left"/>
              <w:rPr>
                <w:rFonts w:cs="Arial"/>
                <w:sz w:val="16"/>
                <w:szCs w:val="16"/>
              </w:rPr>
            </w:pPr>
            <w:r w:rsidRPr="002432EE">
              <w:rPr>
                <w:rFonts w:cs="Arial"/>
                <w:sz w:val="16"/>
                <w:szCs w:val="16"/>
              </w:rPr>
              <w:t>CONFEDERATED TRIBES OF SILETZ INDIANS (NB10)</w:t>
            </w:r>
          </w:p>
        </w:tc>
        <w:tc>
          <w:tcPr>
            <w:tcW w:w="1275" w:type="dxa"/>
            <w:noWrap/>
            <w:vAlign w:val="center"/>
          </w:tcPr>
          <w:p w14:paraId="6AFF8E64" w14:textId="1D8F14CC"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1238A06D" w14:textId="77777777" w:rsidTr="00315A0B">
        <w:trPr>
          <w:trHeight w:val="288"/>
        </w:trPr>
        <w:tc>
          <w:tcPr>
            <w:tcW w:w="1082" w:type="dxa"/>
            <w:vAlign w:val="center"/>
          </w:tcPr>
          <w:p w14:paraId="749AFD72" w14:textId="45932040"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78FA00B6" w14:textId="151DA22A" w:rsidR="005F1D63" w:rsidRPr="002432EE" w:rsidRDefault="005F1D63" w:rsidP="005F1D63">
            <w:pPr>
              <w:jc w:val="center"/>
              <w:rPr>
                <w:rFonts w:cs="Arial"/>
                <w:sz w:val="16"/>
                <w:szCs w:val="16"/>
              </w:rPr>
            </w:pPr>
            <w:r w:rsidRPr="002432EE">
              <w:rPr>
                <w:rFonts w:cs="Arial"/>
                <w:sz w:val="16"/>
                <w:szCs w:val="16"/>
              </w:rPr>
              <w:t>NB11</w:t>
            </w:r>
          </w:p>
        </w:tc>
        <w:tc>
          <w:tcPr>
            <w:tcW w:w="7283" w:type="dxa"/>
            <w:noWrap/>
            <w:vAlign w:val="center"/>
          </w:tcPr>
          <w:p w14:paraId="29FA4187" w14:textId="2CE2E6BF" w:rsidR="005F1D63" w:rsidRPr="002432EE" w:rsidRDefault="005F1D63" w:rsidP="005F1D63">
            <w:pPr>
              <w:jc w:val="left"/>
              <w:rPr>
                <w:rFonts w:cs="Arial"/>
                <w:sz w:val="16"/>
                <w:szCs w:val="16"/>
              </w:rPr>
            </w:pPr>
            <w:r w:rsidRPr="002432EE">
              <w:rPr>
                <w:rFonts w:cs="Arial"/>
                <w:sz w:val="16"/>
                <w:szCs w:val="16"/>
              </w:rPr>
              <w:t>DELAWARE NATION OF WESTERN OKLAHOMA (NB11)</w:t>
            </w:r>
          </w:p>
        </w:tc>
        <w:tc>
          <w:tcPr>
            <w:tcW w:w="1275" w:type="dxa"/>
            <w:noWrap/>
            <w:vAlign w:val="center"/>
          </w:tcPr>
          <w:p w14:paraId="164939BC" w14:textId="77B83642"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730A20DD" w14:textId="77777777" w:rsidTr="00315A0B">
        <w:trPr>
          <w:trHeight w:val="288"/>
        </w:trPr>
        <w:tc>
          <w:tcPr>
            <w:tcW w:w="1082" w:type="dxa"/>
            <w:vAlign w:val="center"/>
          </w:tcPr>
          <w:p w14:paraId="51FD6C66" w14:textId="3F6C2557"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234698A" w14:textId="77DC8AF4" w:rsidR="005F1D63" w:rsidRPr="002432EE" w:rsidRDefault="005F1D63" w:rsidP="005F1D63">
            <w:pPr>
              <w:jc w:val="center"/>
              <w:rPr>
                <w:rFonts w:cs="Arial"/>
                <w:sz w:val="16"/>
                <w:szCs w:val="16"/>
              </w:rPr>
            </w:pPr>
            <w:r w:rsidRPr="002432EE">
              <w:rPr>
                <w:rFonts w:cs="Arial"/>
                <w:sz w:val="16"/>
                <w:szCs w:val="16"/>
              </w:rPr>
              <w:t>0054</w:t>
            </w:r>
          </w:p>
        </w:tc>
        <w:tc>
          <w:tcPr>
            <w:tcW w:w="7283" w:type="dxa"/>
            <w:noWrap/>
            <w:vAlign w:val="center"/>
          </w:tcPr>
          <w:p w14:paraId="2FC17680" w14:textId="62CBAFC5" w:rsidR="005F1D63" w:rsidRPr="002432EE" w:rsidRDefault="005F1D63" w:rsidP="005F1D63">
            <w:pPr>
              <w:jc w:val="left"/>
              <w:rPr>
                <w:rFonts w:cs="Arial"/>
                <w:sz w:val="16"/>
                <w:szCs w:val="16"/>
              </w:rPr>
            </w:pPr>
            <w:r w:rsidRPr="002432EE">
              <w:rPr>
                <w:rFonts w:cs="Arial"/>
                <w:sz w:val="16"/>
                <w:szCs w:val="16"/>
              </w:rPr>
              <w:t>INTER-AMERICAN DEVELOPMENT BANK</w:t>
            </w:r>
          </w:p>
        </w:tc>
        <w:tc>
          <w:tcPr>
            <w:tcW w:w="1275" w:type="dxa"/>
            <w:noWrap/>
            <w:vAlign w:val="center"/>
          </w:tcPr>
          <w:p w14:paraId="69581428" w14:textId="3B6C5B52"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3FDAA8E2" w14:textId="77777777" w:rsidTr="00315A0B">
        <w:trPr>
          <w:trHeight w:val="288"/>
        </w:trPr>
        <w:tc>
          <w:tcPr>
            <w:tcW w:w="1082" w:type="dxa"/>
            <w:vAlign w:val="center"/>
          </w:tcPr>
          <w:p w14:paraId="63BA3752" w14:textId="3416A3FA"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79E923DF" w14:textId="46F81E8C" w:rsidR="005F1D63" w:rsidRPr="002432EE" w:rsidRDefault="005F1D63" w:rsidP="005F1D63">
            <w:pPr>
              <w:jc w:val="center"/>
              <w:rPr>
                <w:rFonts w:cs="Arial"/>
                <w:sz w:val="16"/>
                <w:szCs w:val="16"/>
              </w:rPr>
            </w:pPr>
            <w:r w:rsidRPr="002432EE">
              <w:rPr>
                <w:rFonts w:cs="Arial"/>
                <w:sz w:val="16"/>
                <w:szCs w:val="16"/>
              </w:rPr>
              <w:t>5902</w:t>
            </w:r>
          </w:p>
        </w:tc>
        <w:tc>
          <w:tcPr>
            <w:tcW w:w="7283" w:type="dxa"/>
            <w:noWrap/>
            <w:vAlign w:val="center"/>
          </w:tcPr>
          <w:p w14:paraId="00120F1D" w14:textId="37B8BED2" w:rsidR="005F1D63" w:rsidRPr="002432EE" w:rsidRDefault="005F1D63" w:rsidP="005F1D63">
            <w:pPr>
              <w:jc w:val="left"/>
              <w:rPr>
                <w:rFonts w:cs="Arial"/>
                <w:sz w:val="16"/>
                <w:szCs w:val="16"/>
              </w:rPr>
            </w:pPr>
            <w:r w:rsidRPr="002432EE">
              <w:rPr>
                <w:rFonts w:cs="Arial"/>
                <w:sz w:val="16"/>
                <w:szCs w:val="16"/>
              </w:rPr>
              <w:t>NATIONAL ENDOWMENT FOR THE ARTS</w:t>
            </w:r>
          </w:p>
        </w:tc>
        <w:tc>
          <w:tcPr>
            <w:tcW w:w="1275" w:type="dxa"/>
            <w:noWrap/>
            <w:vAlign w:val="center"/>
          </w:tcPr>
          <w:p w14:paraId="6D1AFFF7" w14:textId="55B10534" w:rsidR="005F1D63" w:rsidRPr="002432EE" w:rsidRDefault="005F1D63" w:rsidP="005F1D63">
            <w:pPr>
              <w:jc w:val="center"/>
              <w:rPr>
                <w:rFonts w:cs="Arial"/>
                <w:sz w:val="16"/>
                <w:szCs w:val="16"/>
              </w:rPr>
            </w:pPr>
            <w:r w:rsidRPr="002432EE">
              <w:rPr>
                <w:rFonts w:cs="Arial"/>
                <w:sz w:val="16"/>
                <w:szCs w:val="16"/>
              </w:rPr>
              <w:t>Sep 2021</w:t>
            </w:r>
          </w:p>
        </w:tc>
      </w:tr>
      <w:tr w:rsidR="00CC1326" w:rsidRPr="002432EE" w14:paraId="0A889798" w14:textId="77777777" w:rsidTr="00315A0B">
        <w:trPr>
          <w:trHeight w:val="288"/>
        </w:trPr>
        <w:tc>
          <w:tcPr>
            <w:tcW w:w="1082" w:type="dxa"/>
            <w:vAlign w:val="center"/>
          </w:tcPr>
          <w:p w14:paraId="4B349BBF" w14:textId="453BAEB8" w:rsidR="00CC1326" w:rsidRPr="002432EE" w:rsidRDefault="00CC1326" w:rsidP="00CC1326">
            <w:pPr>
              <w:jc w:val="center"/>
              <w:rPr>
                <w:rFonts w:cs="Arial"/>
                <w:sz w:val="16"/>
                <w:szCs w:val="16"/>
              </w:rPr>
            </w:pPr>
            <w:r w:rsidRPr="002432EE">
              <w:rPr>
                <w:rFonts w:cs="Arial"/>
                <w:sz w:val="16"/>
                <w:szCs w:val="16"/>
              </w:rPr>
              <w:t>S</w:t>
            </w:r>
          </w:p>
        </w:tc>
        <w:tc>
          <w:tcPr>
            <w:tcW w:w="728" w:type="dxa"/>
            <w:noWrap/>
            <w:vAlign w:val="center"/>
          </w:tcPr>
          <w:p w14:paraId="3C47CF32" w14:textId="1DAA96D9" w:rsidR="00CC1326" w:rsidRPr="002432EE" w:rsidRDefault="00CC1326" w:rsidP="00CC1326">
            <w:pPr>
              <w:jc w:val="center"/>
              <w:rPr>
                <w:rFonts w:cs="Arial"/>
                <w:sz w:val="16"/>
                <w:szCs w:val="16"/>
              </w:rPr>
            </w:pPr>
            <w:r w:rsidRPr="002432EE">
              <w:rPr>
                <w:rFonts w:cs="Arial"/>
                <w:sz w:val="16"/>
                <w:szCs w:val="16"/>
              </w:rPr>
              <w:t>NASO</w:t>
            </w:r>
          </w:p>
        </w:tc>
        <w:tc>
          <w:tcPr>
            <w:tcW w:w="7283" w:type="dxa"/>
            <w:noWrap/>
            <w:vAlign w:val="center"/>
          </w:tcPr>
          <w:p w14:paraId="29E47EB7" w14:textId="3469B9AE" w:rsidR="00CC1326" w:rsidRPr="002432EE" w:rsidRDefault="00CC1326" w:rsidP="00CC1326">
            <w:pPr>
              <w:jc w:val="left"/>
              <w:rPr>
                <w:rFonts w:cs="Arial"/>
                <w:sz w:val="16"/>
                <w:szCs w:val="16"/>
              </w:rPr>
            </w:pPr>
            <w:r w:rsidRPr="002432EE">
              <w:rPr>
                <w:rFonts w:cs="Arial"/>
                <w:sz w:val="16"/>
                <w:szCs w:val="16"/>
              </w:rPr>
              <w:t>SOUTH CENTRAL FOUNDATION (NASO)</w:t>
            </w:r>
          </w:p>
        </w:tc>
        <w:tc>
          <w:tcPr>
            <w:tcW w:w="1275" w:type="dxa"/>
            <w:noWrap/>
            <w:vAlign w:val="center"/>
          </w:tcPr>
          <w:p w14:paraId="3DDE0C3F" w14:textId="5705208D" w:rsidR="00CC1326" w:rsidRPr="002432EE" w:rsidRDefault="00CC1326" w:rsidP="00CC1326">
            <w:pPr>
              <w:jc w:val="center"/>
              <w:rPr>
                <w:rFonts w:cs="Arial"/>
                <w:sz w:val="16"/>
                <w:szCs w:val="16"/>
              </w:rPr>
            </w:pPr>
            <w:r w:rsidRPr="002432EE">
              <w:rPr>
                <w:rFonts w:cs="Arial"/>
                <w:sz w:val="16"/>
                <w:szCs w:val="16"/>
              </w:rPr>
              <w:t>Sep 2021</w:t>
            </w:r>
          </w:p>
        </w:tc>
      </w:tr>
      <w:tr w:rsidR="005F1D63" w:rsidRPr="002432EE" w14:paraId="5A7A888E" w14:textId="77777777" w:rsidTr="00315A0B">
        <w:trPr>
          <w:trHeight w:val="288"/>
        </w:trPr>
        <w:tc>
          <w:tcPr>
            <w:tcW w:w="1082" w:type="dxa"/>
            <w:vAlign w:val="center"/>
          </w:tcPr>
          <w:p w14:paraId="2E307F10" w14:textId="261BADA1" w:rsidR="005F1D63" w:rsidRPr="002432EE" w:rsidRDefault="005F1D63" w:rsidP="005F1D63">
            <w:pPr>
              <w:jc w:val="center"/>
              <w:rPr>
                <w:rFonts w:cs="Arial"/>
                <w:bCs/>
                <w:sz w:val="16"/>
                <w:szCs w:val="16"/>
              </w:rPr>
            </w:pPr>
            <w:r w:rsidRPr="002432EE">
              <w:rPr>
                <w:rFonts w:cs="Arial"/>
                <w:sz w:val="16"/>
                <w:szCs w:val="16"/>
              </w:rPr>
              <w:t>S</w:t>
            </w:r>
          </w:p>
        </w:tc>
        <w:tc>
          <w:tcPr>
            <w:tcW w:w="728" w:type="dxa"/>
            <w:noWrap/>
            <w:vAlign w:val="center"/>
          </w:tcPr>
          <w:p w14:paraId="158759E3" w14:textId="03218073" w:rsidR="005F1D63" w:rsidRPr="002432EE" w:rsidRDefault="005F1D63" w:rsidP="005F1D63">
            <w:pPr>
              <w:jc w:val="center"/>
              <w:rPr>
                <w:rFonts w:cs="Arial"/>
                <w:sz w:val="16"/>
                <w:szCs w:val="16"/>
              </w:rPr>
            </w:pPr>
            <w:r w:rsidRPr="002432EE">
              <w:rPr>
                <w:rFonts w:cs="Arial"/>
                <w:sz w:val="16"/>
                <w:szCs w:val="16"/>
              </w:rPr>
              <w:t>NA19</w:t>
            </w:r>
          </w:p>
        </w:tc>
        <w:tc>
          <w:tcPr>
            <w:tcW w:w="7283" w:type="dxa"/>
            <w:noWrap/>
            <w:vAlign w:val="center"/>
          </w:tcPr>
          <w:p w14:paraId="0490217A" w14:textId="3749661D" w:rsidR="005F1D63" w:rsidRPr="002432EE" w:rsidRDefault="005F1D63" w:rsidP="005F1D63">
            <w:pPr>
              <w:jc w:val="left"/>
              <w:rPr>
                <w:rFonts w:cs="Arial"/>
                <w:sz w:val="16"/>
                <w:szCs w:val="16"/>
              </w:rPr>
            </w:pPr>
            <w:r w:rsidRPr="002432EE">
              <w:rPr>
                <w:rFonts w:cs="Arial"/>
                <w:sz w:val="16"/>
                <w:szCs w:val="16"/>
              </w:rPr>
              <w:t>BENEWAH MEDICAL CLINIC (NA19)</w:t>
            </w:r>
          </w:p>
        </w:tc>
        <w:tc>
          <w:tcPr>
            <w:tcW w:w="1275" w:type="dxa"/>
            <w:noWrap/>
            <w:vAlign w:val="center"/>
          </w:tcPr>
          <w:p w14:paraId="15EA598F" w14:textId="0575A32F" w:rsidR="005F1D63" w:rsidRPr="002432EE" w:rsidRDefault="005F1D63" w:rsidP="005F1D63">
            <w:pPr>
              <w:jc w:val="center"/>
              <w:rPr>
                <w:rFonts w:cs="Arial"/>
                <w:sz w:val="16"/>
                <w:szCs w:val="16"/>
              </w:rPr>
            </w:pPr>
            <w:r w:rsidRPr="002432EE">
              <w:rPr>
                <w:rFonts w:cs="Arial"/>
                <w:sz w:val="16"/>
                <w:szCs w:val="16"/>
              </w:rPr>
              <w:t>Aug 2021</w:t>
            </w:r>
          </w:p>
        </w:tc>
      </w:tr>
      <w:tr w:rsidR="005F1D63" w:rsidRPr="002432EE" w14:paraId="495BE1CA" w14:textId="77777777" w:rsidTr="00315A0B">
        <w:trPr>
          <w:trHeight w:val="288"/>
        </w:trPr>
        <w:tc>
          <w:tcPr>
            <w:tcW w:w="1082" w:type="dxa"/>
            <w:vAlign w:val="center"/>
          </w:tcPr>
          <w:p w14:paraId="202F9136" w14:textId="68229F7A"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5BE2873A" w14:textId="0D01FBD9" w:rsidR="005F1D63" w:rsidRPr="002432EE" w:rsidRDefault="005F1D63" w:rsidP="005F1D63">
            <w:pPr>
              <w:jc w:val="center"/>
              <w:rPr>
                <w:rFonts w:cs="Arial"/>
                <w:sz w:val="16"/>
                <w:szCs w:val="16"/>
              </w:rPr>
            </w:pPr>
            <w:r w:rsidRPr="002432EE">
              <w:rPr>
                <w:rFonts w:cs="Arial"/>
                <w:sz w:val="16"/>
                <w:szCs w:val="16"/>
              </w:rPr>
              <w:t>5901</w:t>
            </w:r>
          </w:p>
        </w:tc>
        <w:tc>
          <w:tcPr>
            <w:tcW w:w="7283" w:type="dxa"/>
            <w:noWrap/>
            <w:vAlign w:val="center"/>
          </w:tcPr>
          <w:p w14:paraId="1C6AA845" w14:textId="20276909" w:rsidR="005F1D63" w:rsidRPr="002432EE" w:rsidRDefault="005F1D63" w:rsidP="005F1D63">
            <w:pPr>
              <w:jc w:val="left"/>
              <w:rPr>
                <w:rFonts w:cs="Arial"/>
                <w:sz w:val="16"/>
                <w:szCs w:val="16"/>
              </w:rPr>
            </w:pPr>
            <w:r w:rsidRPr="002432EE">
              <w:rPr>
                <w:rFonts w:cs="Arial"/>
                <w:sz w:val="16"/>
                <w:szCs w:val="16"/>
              </w:rPr>
              <w:t>NATIONAL ENDOWMENT FOR THE HUMANITIES</w:t>
            </w:r>
          </w:p>
        </w:tc>
        <w:tc>
          <w:tcPr>
            <w:tcW w:w="1275" w:type="dxa"/>
            <w:noWrap/>
            <w:vAlign w:val="center"/>
          </w:tcPr>
          <w:p w14:paraId="17378E54" w14:textId="4CE3C8AE" w:rsidR="005F1D63" w:rsidRPr="002432EE" w:rsidRDefault="005F1D63" w:rsidP="005F1D63">
            <w:pPr>
              <w:jc w:val="center"/>
              <w:rPr>
                <w:rFonts w:cs="Arial"/>
                <w:sz w:val="16"/>
                <w:szCs w:val="16"/>
              </w:rPr>
            </w:pPr>
            <w:r w:rsidRPr="002432EE">
              <w:rPr>
                <w:rFonts w:cs="Arial"/>
                <w:sz w:val="16"/>
                <w:szCs w:val="16"/>
              </w:rPr>
              <w:t>Aug 2021</w:t>
            </w:r>
          </w:p>
        </w:tc>
      </w:tr>
      <w:tr w:rsidR="005F1D63" w:rsidRPr="002432EE" w14:paraId="1190C584" w14:textId="77777777" w:rsidTr="00315A0B">
        <w:trPr>
          <w:trHeight w:val="288"/>
        </w:trPr>
        <w:tc>
          <w:tcPr>
            <w:tcW w:w="1082" w:type="dxa"/>
            <w:vAlign w:val="center"/>
          </w:tcPr>
          <w:p w14:paraId="530AB779" w14:textId="267602F5"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5D2D7871" w14:textId="59969FFD" w:rsidR="005F1D63" w:rsidRPr="002432EE" w:rsidRDefault="005F1D63" w:rsidP="005F1D63">
            <w:pPr>
              <w:jc w:val="center"/>
              <w:rPr>
                <w:sz w:val="16"/>
                <w:szCs w:val="16"/>
              </w:rPr>
            </w:pPr>
            <w:r w:rsidRPr="002432EE">
              <w:rPr>
                <w:rFonts w:cs="Arial"/>
                <w:sz w:val="16"/>
                <w:szCs w:val="16"/>
              </w:rPr>
              <w:t>0067</w:t>
            </w:r>
          </w:p>
        </w:tc>
        <w:tc>
          <w:tcPr>
            <w:tcW w:w="7283" w:type="dxa"/>
            <w:noWrap/>
            <w:vAlign w:val="center"/>
          </w:tcPr>
          <w:p w14:paraId="34727EF0" w14:textId="02849284" w:rsidR="005F1D63" w:rsidRPr="002432EE" w:rsidRDefault="005F1D63" w:rsidP="005F1D63">
            <w:pPr>
              <w:jc w:val="left"/>
              <w:rPr>
                <w:sz w:val="16"/>
                <w:szCs w:val="16"/>
              </w:rPr>
            </w:pPr>
            <w:r w:rsidRPr="002432EE">
              <w:rPr>
                <w:rFonts w:cs="Arial"/>
                <w:sz w:val="16"/>
                <w:szCs w:val="16"/>
              </w:rPr>
              <w:t>UNITED NATIONS</w:t>
            </w:r>
          </w:p>
        </w:tc>
        <w:tc>
          <w:tcPr>
            <w:tcW w:w="1275" w:type="dxa"/>
            <w:noWrap/>
            <w:vAlign w:val="center"/>
          </w:tcPr>
          <w:p w14:paraId="47227FE1" w14:textId="4CD41EAD" w:rsidR="005F1D63" w:rsidRPr="002432EE" w:rsidRDefault="005F1D63" w:rsidP="005F1D63">
            <w:pPr>
              <w:jc w:val="center"/>
              <w:rPr>
                <w:rFonts w:cs="Arial"/>
                <w:sz w:val="16"/>
                <w:szCs w:val="16"/>
              </w:rPr>
            </w:pPr>
            <w:r w:rsidRPr="002432EE">
              <w:rPr>
                <w:rFonts w:cs="Arial"/>
                <w:sz w:val="16"/>
                <w:szCs w:val="16"/>
              </w:rPr>
              <w:t>Aug 2021</w:t>
            </w:r>
          </w:p>
        </w:tc>
      </w:tr>
      <w:tr w:rsidR="00CC1326" w:rsidRPr="002432EE" w14:paraId="736392E7" w14:textId="77777777" w:rsidTr="00315A0B">
        <w:trPr>
          <w:trHeight w:val="288"/>
        </w:trPr>
        <w:tc>
          <w:tcPr>
            <w:tcW w:w="1082" w:type="dxa"/>
            <w:vAlign w:val="center"/>
          </w:tcPr>
          <w:p w14:paraId="3425075A" w14:textId="30D1BD6B" w:rsidR="00CC1326" w:rsidRPr="002432EE" w:rsidRDefault="00CC1326" w:rsidP="00CC1326">
            <w:pPr>
              <w:jc w:val="center"/>
              <w:rPr>
                <w:rFonts w:cs="Arial"/>
                <w:bCs/>
                <w:sz w:val="16"/>
                <w:szCs w:val="16"/>
              </w:rPr>
            </w:pPr>
            <w:r w:rsidRPr="002432EE">
              <w:rPr>
                <w:rFonts w:cs="Arial"/>
                <w:bCs/>
                <w:sz w:val="16"/>
                <w:szCs w:val="16"/>
              </w:rPr>
              <w:t>S</w:t>
            </w:r>
          </w:p>
        </w:tc>
        <w:tc>
          <w:tcPr>
            <w:tcW w:w="728" w:type="dxa"/>
            <w:noWrap/>
            <w:vAlign w:val="center"/>
          </w:tcPr>
          <w:p w14:paraId="0B97CCB5" w14:textId="795C821E" w:rsidR="00CC1326" w:rsidRPr="002432EE" w:rsidRDefault="00CC1326" w:rsidP="00CC1326">
            <w:pPr>
              <w:jc w:val="center"/>
              <w:rPr>
                <w:rFonts w:cs="Arial"/>
                <w:sz w:val="16"/>
                <w:szCs w:val="16"/>
              </w:rPr>
            </w:pPr>
            <w:r w:rsidRPr="002432EE">
              <w:rPr>
                <w:rFonts w:cs="Arial"/>
                <w:sz w:val="16"/>
                <w:szCs w:val="16"/>
              </w:rPr>
              <w:t>NC25</w:t>
            </w:r>
          </w:p>
        </w:tc>
        <w:tc>
          <w:tcPr>
            <w:tcW w:w="7283" w:type="dxa"/>
            <w:noWrap/>
            <w:vAlign w:val="center"/>
          </w:tcPr>
          <w:p w14:paraId="5994FA65" w14:textId="6CF8A757" w:rsidR="00CC1326" w:rsidRPr="002432EE" w:rsidRDefault="00CC1326" w:rsidP="00CC1326">
            <w:pPr>
              <w:jc w:val="left"/>
              <w:rPr>
                <w:rFonts w:cs="Arial"/>
                <w:sz w:val="16"/>
                <w:szCs w:val="16"/>
              </w:rPr>
            </w:pPr>
            <w:r w:rsidRPr="002432EE">
              <w:rPr>
                <w:rFonts w:cs="Arial"/>
                <w:sz w:val="16"/>
                <w:szCs w:val="16"/>
              </w:rPr>
              <w:t>SHAKOPEE SIOUX-MYSTIC LAKE (NC25)</w:t>
            </w:r>
          </w:p>
        </w:tc>
        <w:tc>
          <w:tcPr>
            <w:tcW w:w="1275" w:type="dxa"/>
            <w:noWrap/>
            <w:vAlign w:val="center"/>
          </w:tcPr>
          <w:p w14:paraId="4356C8D6" w14:textId="1A38AAEB" w:rsidR="00CC1326" w:rsidRPr="002432EE" w:rsidRDefault="00CC1326" w:rsidP="00CC1326">
            <w:pPr>
              <w:jc w:val="center"/>
              <w:rPr>
                <w:rFonts w:cs="Arial"/>
                <w:sz w:val="16"/>
                <w:szCs w:val="16"/>
              </w:rPr>
            </w:pPr>
            <w:r w:rsidRPr="002432EE">
              <w:rPr>
                <w:rFonts w:cs="Arial"/>
                <w:sz w:val="16"/>
                <w:szCs w:val="16"/>
              </w:rPr>
              <w:t>Jul 2021</w:t>
            </w:r>
          </w:p>
        </w:tc>
      </w:tr>
      <w:tr w:rsidR="005F1D63" w:rsidRPr="002432EE" w14:paraId="3C231A78" w14:textId="77777777" w:rsidTr="00315A0B">
        <w:trPr>
          <w:trHeight w:val="288"/>
        </w:trPr>
        <w:tc>
          <w:tcPr>
            <w:tcW w:w="1082" w:type="dxa"/>
            <w:vAlign w:val="center"/>
          </w:tcPr>
          <w:p w14:paraId="589FF96F" w14:textId="3C22105F"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0C30F3B7" w14:textId="00A9B982" w:rsidR="005F1D63" w:rsidRPr="002432EE" w:rsidRDefault="005F1D63" w:rsidP="005F1D63">
            <w:pPr>
              <w:jc w:val="center"/>
              <w:rPr>
                <w:rFonts w:cs="Arial"/>
                <w:bCs/>
                <w:sz w:val="16"/>
                <w:szCs w:val="16"/>
              </w:rPr>
            </w:pPr>
            <w:r w:rsidRPr="002432EE">
              <w:rPr>
                <w:rFonts w:cs="Arial"/>
                <w:sz w:val="16"/>
                <w:szCs w:val="16"/>
              </w:rPr>
              <w:t>NC33</w:t>
            </w:r>
          </w:p>
        </w:tc>
        <w:tc>
          <w:tcPr>
            <w:tcW w:w="7283" w:type="dxa"/>
            <w:noWrap/>
            <w:vAlign w:val="center"/>
          </w:tcPr>
          <w:p w14:paraId="4D026588" w14:textId="0A3E4E80" w:rsidR="005F1D63" w:rsidRPr="002432EE" w:rsidRDefault="005F1D63" w:rsidP="005F1D63">
            <w:pPr>
              <w:jc w:val="left"/>
              <w:rPr>
                <w:rFonts w:cs="Arial"/>
                <w:bCs/>
                <w:sz w:val="16"/>
                <w:szCs w:val="16"/>
              </w:rPr>
            </w:pPr>
            <w:r w:rsidRPr="002432EE">
              <w:rPr>
                <w:rFonts w:cs="Arial"/>
                <w:sz w:val="16"/>
                <w:szCs w:val="16"/>
              </w:rPr>
              <w:t>SISSETON WAHPETON COLLEGE (NC33)</w:t>
            </w:r>
          </w:p>
        </w:tc>
        <w:tc>
          <w:tcPr>
            <w:tcW w:w="1275" w:type="dxa"/>
            <w:noWrap/>
            <w:vAlign w:val="center"/>
          </w:tcPr>
          <w:p w14:paraId="49E6F3C8" w14:textId="134B898F" w:rsidR="005F1D63" w:rsidRPr="002432EE" w:rsidRDefault="005F1D63" w:rsidP="005F1D63">
            <w:pPr>
              <w:jc w:val="center"/>
              <w:rPr>
                <w:rFonts w:cs="Arial"/>
                <w:bCs/>
                <w:sz w:val="16"/>
                <w:szCs w:val="16"/>
              </w:rPr>
            </w:pPr>
            <w:r w:rsidRPr="002432EE">
              <w:rPr>
                <w:rFonts w:cs="Arial"/>
                <w:sz w:val="16"/>
                <w:szCs w:val="16"/>
              </w:rPr>
              <w:t>Jul 2021</w:t>
            </w:r>
          </w:p>
        </w:tc>
      </w:tr>
      <w:tr w:rsidR="005F1D63" w:rsidRPr="002432EE" w14:paraId="21B1D3DE" w14:textId="77777777" w:rsidTr="00315A0B">
        <w:trPr>
          <w:trHeight w:val="288"/>
        </w:trPr>
        <w:tc>
          <w:tcPr>
            <w:tcW w:w="1082" w:type="dxa"/>
            <w:vAlign w:val="center"/>
          </w:tcPr>
          <w:p w14:paraId="0BBFD0C1" w14:textId="5BFEC9DB"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6FE09BA0" w14:textId="08C551F1" w:rsidR="005F1D63" w:rsidRPr="002432EE" w:rsidRDefault="005F1D63" w:rsidP="005F1D63">
            <w:pPr>
              <w:jc w:val="center"/>
              <w:rPr>
                <w:rFonts w:cs="Arial"/>
                <w:sz w:val="16"/>
                <w:szCs w:val="16"/>
              </w:rPr>
            </w:pPr>
            <w:r w:rsidRPr="002432EE">
              <w:rPr>
                <w:rFonts w:cs="Arial"/>
                <w:sz w:val="16"/>
                <w:szCs w:val="16"/>
              </w:rPr>
              <w:t>0052</w:t>
            </w:r>
          </w:p>
        </w:tc>
        <w:tc>
          <w:tcPr>
            <w:tcW w:w="7283" w:type="dxa"/>
            <w:noWrap/>
            <w:vAlign w:val="center"/>
          </w:tcPr>
          <w:p w14:paraId="16BF3F24" w14:textId="14E551CF" w:rsidR="005F1D63" w:rsidRPr="002432EE" w:rsidRDefault="005F1D63" w:rsidP="005F1D63">
            <w:pPr>
              <w:jc w:val="left"/>
              <w:rPr>
                <w:rFonts w:cs="Arial"/>
                <w:sz w:val="16"/>
                <w:szCs w:val="16"/>
              </w:rPr>
            </w:pPr>
            <w:r w:rsidRPr="002432EE">
              <w:rPr>
                <w:rFonts w:cs="Arial"/>
                <w:sz w:val="16"/>
                <w:szCs w:val="16"/>
              </w:rPr>
              <w:t>FOOD AND AGRICULTURE ORGANIZATION OF THE UNITED NATIONS</w:t>
            </w:r>
          </w:p>
        </w:tc>
        <w:tc>
          <w:tcPr>
            <w:tcW w:w="1275" w:type="dxa"/>
            <w:noWrap/>
            <w:vAlign w:val="center"/>
          </w:tcPr>
          <w:p w14:paraId="5B59DE4B" w14:textId="2DAEDCD4" w:rsidR="005F1D63" w:rsidRPr="002432EE" w:rsidRDefault="005F1D63" w:rsidP="005F1D63">
            <w:pPr>
              <w:jc w:val="center"/>
              <w:rPr>
                <w:rFonts w:cs="Arial"/>
                <w:sz w:val="16"/>
                <w:szCs w:val="16"/>
              </w:rPr>
            </w:pPr>
            <w:r w:rsidRPr="002432EE">
              <w:rPr>
                <w:rFonts w:cs="Arial"/>
                <w:sz w:val="16"/>
                <w:szCs w:val="16"/>
              </w:rPr>
              <w:t>Jun 2021</w:t>
            </w:r>
          </w:p>
        </w:tc>
      </w:tr>
      <w:tr w:rsidR="005F1D63" w:rsidRPr="002432EE" w14:paraId="2A7BD2D6" w14:textId="77777777" w:rsidTr="00315A0B">
        <w:trPr>
          <w:trHeight w:val="288"/>
        </w:trPr>
        <w:tc>
          <w:tcPr>
            <w:tcW w:w="1082" w:type="dxa"/>
            <w:vAlign w:val="center"/>
          </w:tcPr>
          <w:p w14:paraId="2E7674FA" w14:textId="5892C274"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3E199F59" w14:textId="285A84CA" w:rsidR="005F1D63" w:rsidRPr="002432EE" w:rsidRDefault="005F1D63" w:rsidP="005F1D63">
            <w:pPr>
              <w:jc w:val="center"/>
              <w:rPr>
                <w:rFonts w:cs="Arial"/>
                <w:sz w:val="16"/>
                <w:szCs w:val="16"/>
              </w:rPr>
            </w:pPr>
            <w:r w:rsidRPr="002432EE">
              <w:rPr>
                <w:rFonts w:cs="Arial"/>
                <w:sz w:val="16"/>
                <w:szCs w:val="16"/>
              </w:rPr>
              <w:t>2809</w:t>
            </w:r>
          </w:p>
        </w:tc>
        <w:tc>
          <w:tcPr>
            <w:tcW w:w="7283" w:type="dxa"/>
            <w:noWrap/>
            <w:vAlign w:val="center"/>
          </w:tcPr>
          <w:p w14:paraId="7802FFE8" w14:textId="33A4EFB5" w:rsidR="005F1D63" w:rsidRPr="002432EE" w:rsidRDefault="005F1D63" w:rsidP="005F1D63">
            <w:pPr>
              <w:jc w:val="left"/>
              <w:rPr>
                <w:rFonts w:cs="Arial"/>
                <w:sz w:val="16"/>
                <w:szCs w:val="16"/>
              </w:rPr>
            </w:pPr>
            <w:r w:rsidRPr="002432EE">
              <w:rPr>
                <w:rFonts w:cs="Arial"/>
                <w:sz w:val="16"/>
                <w:szCs w:val="16"/>
              </w:rPr>
              <w:t>WINNEBAGO TRIBE OF NEBRASKA-HO-CHUNK INC (2809)</w:t>
            </w:r>
          </w:p>
        </w:tc>
        <w:tc>
          <w:tcPr>
            <w:tcW w:w="1275" w:type="dxa"/>
            <w:noWrap/>
            <w:vAlign w:val="center"/>
          </w:tcPr>
          <w:p w14:paraId="4CE28E59" w14:textId="4AA62A54" w:rsidR="005F1D63" w:rsidRPr="002432EE" w:rsidRDefault="005F1D63" w:rsidP="005F1D63">
            <w:pPr>
              <w:jc w:val="center"/>
              <w:rPr>
                <w:rFonts w:cs="Arial"/>
                <w:sz w:val="16"/>
                <w:szCs w:val="16"/>
              </w:rPr>
            </w:pPr>
            <w:r w:rsidRPr="002432EE">
              <w:rPr>
                <w:rFonts w:cs="Arial"/>
                <w:sz w:val="16"/>
                <w:szCs w:val="16"/>
              </w:rPr>
              <w:t>Jun 2021</w:t>
            </w:r>
          </w:p>
        </w:tc>
      </w:tr>
      <w:tr w:rsidR="005F1D63" w:rsidRPr="002432EE" w14:paraId="379B0AE4" w14:textId="77777777" w:rsidTr="00315A0B">
        <w:trPr>
          <w:trHeight w:val="288"/>
        </w:trPr>
        <w:tc>
          <w:tcPr>
            <w:tcW w:w="1082" w:type="dxa"/>
            <w:vAlign w:val="center"/>
          </w:tcPr>
          <w:p w14:paraId="6A913B80" w14:textId="113ACB90"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6B5421CC" w14:textId="63B2BB1F" w:rsidR="005F1D63" w:rsidRPr="002432EE" w:rsidRDefault="005F1D63" w:rsidP="005F1D63">
            <w:pPr>
              <w:jc w:val="center"/>
              <w:rPr>
                <w:rFonts w:cs="Arial"/>
                <w:sz w:val="16"/>
                <w:szCs w:val="16"/>
              </w:rPr>
            </w:pPr>
            <w:r w:rsidRPr="002432EE">
              <w:rPr>
                <w:rFonts w:cs="Arial"/>
                <w:sz w:val="16"/>
                <w:szCs w:val="16"/>
              </w:rPr>
              <w:t>2811</w:t>
            </w:r>
          </w:p>
        </w:tc>
        <w:tc>
          <w:tcPr>
            <w:tcW w:w="7283" w:type="dxa"/>
            <w:noWrap/>
            <w:vAlign w:val="center"/>
          </w:tcPr>
          <w:p w14:paraId="15A188F2" w14:textId="5AC16F99" w:rsidR="005F1D63" w:rsidRPr="002432EE" w:rsidRDefault="005F1D63" w:rsidP="005F1D63">
            <w:pPr>
              <w:jc w:val="left"/>
              <w:rPr>
                <w:rFonts w:cs="Arial"/>
                <w:sz w:val="16"/>
                <w:szCs w:val="16"/>
              </w:rPr>
            </w:pPr>
            <w:r w:rsidRPr="002432EE">
              <w:rPr>
                <w:rFonts w:cs="Arial"/>
                <w:sz w:val="16"/>
                <w:szCs w:val="16"/>
              </w:rPr>
              <w:t>WINNEBAGO TRIBE OF NEBRASKA-HO-CHUNK INC (2811)</w:t>
            </w:r>
          </w:p>
        </w:tc>
        <w:tc>
          <w:tcPr>
            <w:tcW w:w="1275" w:type="dxa"/>
            <w:noWrap/>
            <w:vAlign w:val="center"/>
          </w:tcPr>
          <w:p w14:paraId="287BFCB9" w14:textId="505C7B4E" w:rsidR="005F1D63" w:rsidRPr="002432EE" w:rsidRDefault="005F1D63" w:rsidP="005F1D63">
            <w:pPr>
              <w:jc w:val="center"/>
              <w:rPr>
                <w:rFonts w:cs="Arial"/>
                <w:sz w:val="16"/>
                <w:szCs w:val="16"/>
              </w:rPr>
            </w:pPr>
            <w:r w:rsidRPr="002432EE">
              <w:rPr>
                <w:rFonts w:cs="Arial"/>
                <w:sz w:val="16"/>
                <w:szCs w:val="16"/>
              </w:rPr>
              <w:t>Jun 2021</w:t>
            </w:r>
          </w:p>
        </w:tc>
      </w:tr>
      <w:tr w:rsidR="005F1D63" w:rsidRPr="002432EE" w14:paraId="5AC898F2" w14:textId="77777777" w:rsidTr="00315A0B">
        <w:trPr>
          <w:trHeight w:val="288"/>
        </w:trPr>
        <w:tc>
          <w:tcPr>
            <w:tcW w:w="1082" w:type="dxa"/>
            <w:vAlign w:val="center"/>
          </w:tcPr>
          <w:p w14:paraId="25965BD3" w14:textId="17A00A9D"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51FDA3D2" w14:textId="06F33548" w:rsidR="005F1D63" w:rsidRPr="002432EE" w:rsidRDefault="005F1D63" w:rsidP="005F1D63">
            <w:pPr>
              <w:jc w:val="center"/>
              <w:rPr>
                <w:rFonts w:cs="Arial"/>
                <w:sz w:val="16"/>
                <w:szCs w:val="16"/>
              </w:rPr>
            </w:pPr>
            <w:r w:rsidRPr="002432EE">
              <w:rPr>
                <w:rFonts w:cs="Arial"/>
                <w:sz w:val="16"/>
                <w:szCs w:val="16"/>
              </w:rPr>
              <w:t>9511</w:t>
            </w:r>
          </w:p>
        </w:tc>
        <w:tc>
          <w:tcPr>
            <w:tcW w:w="7283" w:type="dxa"/>
            <w:noWrap/>
            <w:vAlign w:val="center"/>
          </w:tcPr>
          <w:p w14:paraId="0A8284B6" w14:textId="3B4FCBBF" w:rsidR="005F1D63" w:rsidRPr="002432EE" w:rsidRDefault="005F1D63" w:rsidP="005F1D63">
            <w:pPr>
              <w:jc w:val="left"/>
              <w:rPr>
                <w:rFonts w:cs="Arial"/>
                <w:sz w:val="16"/>
                <w:szCs w:val="16"/>
              </w:rPr>
            </w:pPr>
            <w:r w:rsidRPr="002432EE">
              <w:rPr>
                <w:rFonts w:cs="Arial"/>
                <w:sz w:val="16"/>
                <w:szCs w:val="16"/>
              </w:rPr>
              <w:t>FEDERAL HOUSING FINANCE AGENCY</w:t>
            </w:r>
          </w:p>
        </w:tc>
        <w:tc>
          <w:tcPr>
            <w:tcW w:w="1275" w:type="dxa"/>
            <w:noWrap/>
            <w:vAlign w:val="center"/>
          </w:tcPr>
          <w:p w14:paraId="7FA0E6F1" w14:textId="7F555887" w:rsidR="005F1D63" w:rsidRPr="002432EE" w:rsidRDefault="005F1D63" w:rsidP="005F1D63">
            <w:pPr>
              <w:jc w:val="center"/>
              <w:rPr>
                <w:rFonts w:cs="Arial"/>
                <w:sz w:val="16"/>
                <w:szCs w:val="16"/>
              </w:rPr>
            </w:pPr>
            <w:r w:rsidRPr="002432EE">
              <w:rPr>
                <w:rFonts w:cs="Arial"/>
                <w:sz w:val="16"/>
                <w:szCs w:val="16"/>
              </w:rPr>
              <w:t>May 2021</w:t>
            </w:r>
          </w:p>
        </w:tc>
      </w:tr>
      <w:tr w:rsidR="005F1D63" w:rsidRPr="002432EE" w14:paraId="2EF7573A" w14:textId="77777777" w:rsidTr="00315A0B">
        <w:trPr>
          <w:trHeight w:val="288"/>
        </w:trPr>
        <w:tc>
          <w:tcPr>
            <w:tcW w:w="1082" w:type="dxa"/>
            <w:vAlign w:val="center"/>
          </w:tcPr>
          <w:p w14:paraId="7A1223F2" w14:textId="71C3DE75"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6A8B2768" w14:textId="0832259D" w:rsidR="005F1D63" w:rsidRPr="002432EE" w:rsidRDefault="005F1D63" w:rsidP="005F1D63">
            <w:pPr>
              <w:jc w:val="center"/>
              <w:rPr>
                <w:rFonts w:cs="Arial"/>
                <w:sz w:val="16"/>
                <w:szCs w:val="16"/>
              </w:rPr>
            </w:pPr>
            <w:r w:rsidRPr="002432EE">
              <w:rPr>
                <w:rFonts w:cs="Arial"/>
                <w:sz w:val="16"/>
                <w:szCs w:val="16"/>
              </w:rPr>
              <w:t>9588</w:t>
            </w:r>
          </w:p>
        </w:tc>
        <w:tc>
          <w:tcPr>
            <w:tcW w:w="7283" w:type="dxa"/>
            <w:noWrap/>
            <w:vAlign w:val="center"/>
          </w:tcPr>
          <w:p w14:paraId="7773BB70" w14:textId="06D9A12D" w:rsidR="005F1D63" w:rsidRPr="002432EE" w:rsidRDefault="005F1D63" w:rsidP="005F1D63">
            <w:pPr>
              <w:jc w:val="left"/>
              <w:rPr>
                <w:rFonts w:cs="Arial"/>
                <w:sz w:val="16"/>
                <w:szCs w:val="16"/>
              </w:rPr>
            </w:pPr>
            <w:r w:rsidRPr="002432EE">
              <w:rPr>
                <w:rFonts w:cs="Arial"/>
                <w:sz w:val="16"/>
                <w:szCs w:val="16"/>
              </w:rPr>
              <w:t>GULF COAST ECOSYSTEM RESTORATION COUNCIL</w:t>
            </w:r>
          </w:p>
        </w:tc>
        <w:tc>
          <w:tcPr>
            <w:tcW w:w="1275" w:type="dxa"/>
            <w:noWrap/>
            <w:vAlign w:val="center"/>
          </w:tcPr>
          <w:p w14:paraId="0B7BFF21" w14:textId="3336F0E0" w:rsidR="005F1D63" w:rsidRPr="002432EE" w:rsidRDefault="005F1D63" w:rsidP="005F1D63">
            <w:pPr>
              <w:jc w:val="center"/>
              <w:rPr>
                <w:rFonts w:cs="Arial"/>
                <w:sz w:val="16"/>
                <w:szCs w:val="16"/>
              </w:rPr>
            </w:pPr>
            <w:r w:rsidRPr="002432EE">
              <w:rPr>
                <w:rFonts w:cs="Arial"/>
                <w:sz w:val="16"/>
                <w:szCs w:val="16"/>
              </w:rPr>
              <w:t>May 2021</w:t>
            </w:r>
          </w:p>
        </w:tc>
      </w:tr>
      <w:tr w:rsidR="005F1D63" w:rsidRPr="002432EE" w14:paraId="11260106" w14:textId="77777777" w:rsidTr="00315A0B">
        <w:trPr>
          <w:trHeight w:val="288"/>
        </w:trPr>
        <w:tc>
          <w:tcPr>
            <w:tcW w:w="1082" w:type="dxa"/>
            <w:vAlign w:val="center"/>
          </w:tcPr>
          <w:p w14:paraId="25F27656" w14:textId="023A1BE7"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61DA156C" w14:textId="5DC39FEF" w:rsidR="005F1D63" w:rsidRPr="002432EE" w:rsidRDefault="005F1D63" w:rsidP="005F1D63">
            <w:pPr>
              <w:jc w:val="center"/>
              <w:rPr>
                <w:rFonts w:cs="Arial"/>
                <w:sz w:val="16"/>
                <w:szCs w:val="16"/>
              </w:rPr>
            </w:pPr>
            <w:r w:rsidRPr="002432EE">
              <w:rPr>
                <w:rFonts w:cs="Arial"/>
                <w:sz w:val="16"/>
                <w:szCs w:val="16"/>
              </w:rPr>
              <w:t>4892</w:t>
            </w:r>
          </w:p>
        </w:tc>
        <w:tc>
          <w:tcPr>
            <w:tcW w:w="7283" w:type="dxa"/>
            <w:noWrap/>
            <w:vAlign w:val="center"/>
          </w:tcPr>
          <w:p w14:paraId="0674C9C6" w14:textId="34DB7681" w:rsidR="005F1D63" w:rsidRPr="002432EE" w:rsidRDefault="005F1D63" w:rsidP="005F1D63">
            <w:pPr>
              <w:jc w:val="left"/>
              <w:rPr>
                <w:rFonts w:cs="Arial"/>
                <w:sz w:val="16"/>
                <w:szCs w:val="16"/>
              </w:rPr>
            </w:pPr>
            <w:r w:rsidRPr="002432EE">
              <w:rPr>
                <w:rFonts w:cs="Arial"/>
                <w:sz w:val="16"/>
                <w:szCs w:val="16"/>
              </w:rPr>
              <w:t>US CHINA SECURITY REVIEW COMMISSION</w:t>
            </w:r>
          </w:p>
        </w:tc>
        <w:tc>
          <w:tcPr>
            <w:tcW w:w="1275" w:type="dxa"/>
            <w:noWrap/>
            <w:vAlign w:val="center"/>
          </w:tcPr>
          <w:p w14:paraId="5DA4AA4C" w14:textId="18FB8208" w:rsidR="005F1D63" w:rsidRPr="002432EE" w:rsidRDefault="005F1D63" w:rsidP="005F1D63">
            <w:pPr>
              <w:jc w:val="center"/>
              <w:rPr>
                <w:rFonts w:cs="Arial"/>
                <w:sz w:val="16"/>
                <w:szCs w:val="16"/>
              </w:rPr>
            </w:pPr>
            <w:r w:rsidRPr="002432EE">
              <w:rPr>
                <w:rFonts w:cs="Arial"/>
                <w:sz w:val="16"/>
                <w:szCs w:val="16"/>
              </w:rPr>
              <w:t>May 2021</w:t>
            </w:r>
          </w:p>
        </w:tc>
      </w:tr>
      <w:tr w:rsidR="005F1D63" w:rsidRPr="002432EE" w14:paraId="66BDD833" w14:textId="77777777" w:rsidTr="00315A0B">
        <w:trPr>
          <w:trHeight w:val="288"/>
        </w:trPr>
        <w:tc>
          <w:tcPr>
            <w:tcW w:w="1082" w:type="dxa"/>
            <w:vAlign w:val="center"/>
          </w:tcPr>
          <w:p w14:paraId="5CFB2069" w14:textId="4D00076F" w:rsidR="005F1D63" w:rsidRPr="002432EE" w:rsidRDefault="005F1D63" w:rsidP="005F1D63">
            <w:pPr>
              <w:jc w:val="center"/>
              <w:rPr>
                <w:rFonts w:cs="Arial"/>
                <w:bCs/>
                <w:sz w:val="16"/>
                <w:szCs w:val="16"/>
              </w:rPr>
            </w:pPr>
            <w:r w:rsidRPr="002432EE">
              <w:rPr>
                <w:rFonts w:cs="Arial"/>
                <w:bCs/>
                <w:sz w:val="16"/>
                <w:szCs w:val="16"/>
              </w:rPr>
              <w:lastRenderedPageBreak/>
              <w:t>S</w:t>
            </w:r>
          </w:p>
        </w:tc>
        <w:tc>
          <w:tcPr>
            <w:tcW w:w="728" w:type="dxa"/>
            <w:noWrap/>
            <w:vAlign w:val="center"/>
          </w:tcPr>
          <w:p w14:paraId="1BD28644" w14:textId="03B82A5A" w:rsidR="005F1D63" w:rsidRPr="002432EE" w:rsidRDefault="005F1D63" w:rsidP="005F1D63">
            <w:pPr>
              <w:jc w:val="center"/>
              <w:rPr>
                <w:rFonts w:cs="Arial"/>
                <w:sz w:val="16"/>
                <w:szCs w:val="16"/>
              </w:rPr>
            </w:pPr>
            <w:r w:rsidRPr="002432EE">
              <w:rPr>
                <w:rFonts w:cs="Arial"/>
                <w:sz w:val="16"/>
                <w:szCs w:val="16"/>
              </w:rPr>
              <w:t>1148</w:t>
            </w:r>
          </w:p>
        </w:tc>
        <w:tc>
          <w:tcPr>
            <w:tcW w:w="7283" w:type="dxa"/>
            <w:noWrap/>
            <w:vAlign w:val="center"/>
          </w:tcPr>
          <w:p w14:paraId="7675AAAD" w14:textId="4B3D7013" w:rsidR="005F1D63" w:rsidRPr="002432EE" w:rsidRDefault="005F1D63" w:rsidP="005F1D63">
            <w:pPr>
              <w:jc w:val="left"/>
              <w:rPr>
                <w:rFonts w:cs="Arial"/>
                <w:sz w:val="16"/>
                <w:szCs w:val="16"/>
              </w:rPr>
            </w:pPr>
            <w:r w:rsidRPr="002432EE">
              <w:rPr>
                <w:rFonts w:cs="Arial"/>
                <w:sz w:val="16"/>
                <w:szCs w:val="16"/>
              </w:rPr>
              <w:t>US TRADE AND DEVELOPMENT AGENCY</w:t>
            </w:r>
          </w:p>
        </w:tc>
        <w:tc>
          <w:tcPr>
            <w:tcW w:w="1275" w:type="dxa"/>
            <w:noWrap/>
            <w:vAlign w:val="center"/>
          </w:tcPr>
          <w:p w14:paraId="369AABCE" w14:textId="0856AA4B" w:rsidR="005F1D63" w:rsidRPr="002432EE" w:rsidRDefault="005F1D63" w:rsidP="005F1D63">
            <w:pPr>
              <w:jc w:val="center"/>
              <w:rPr>
                <w:rFonts w:cs="Arial"/>
                <w:sz w:val="16"/>
                <w:szCs w:val="16"/>
              </w:rPr>
            </w:pPr>
            <w:r w:rsidRPr="002432EE">
              <w:rPr>
                <w:rFonts w:cs="Arial"/>
                <w:sz w:val="16"/>
                <w:szCs w:val="16"/>
              </w:rPr>
              <w:t>May 2021</w:t>
            </w:r>
          </w:p>
        </w:tc>
      </w:tr>
      <w:tr w:rsidR="005F1D63" w:rsidRPr="002432EE" w14:paraId="73D9CB01" w14:textId="77777777" w:rsidTr="00315A0B">
        <w:trPr>
          <w:trHeight w:val="288"/>
        </w:trPr>
        <w:tc>
          <w:tcPr>
            <w:tcW w:w="1082" w:type="dxa"/>
            <w:vAlign w:val="center"/>
          </w:tcPr>
          <w:p w14:paraId="12956FB3" w14:textId="76E57DAA"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48D66CAB" w14:textId="60B2AA11" w:rsidR="005F1D63" w:rsidRPr="002432EE" w:rsidRDefault="005F1D63" w:rsidP="005F1D63">
            <w:pPr>
              <w:jc w:val="center"/>
              <w:rPr>
                <w:rFonts w:cs="Arial"/>
                <w:sz w:val="16"/>
                <w:szCs w:val="16"/>
              </w:rPr>
            </w:pPr>
            <w:r w:rsidRPr="002432EE">
              <w:rPr>
                <w:rFonts w:cs="Arial"/>
                <w:sz w:val="16"/>
                <w:szCs w:val="16"/>
              </w:rPr>
              <w:t>9537</w:t>
            </w:r>
          </w:p>
        </w:tc>
        <w:tc>
          <w:tcPr>
            <w:tcW w:w="7283" w:type="dxa"/>
            <w:noWrap/>
            <w:vAlign w:val="center"/>
          </w:tcPr>
          <w:p w14:paraId="6513A849" w14:textId="41332611" w:rsidR="005F1D63" w:rsidRPr="002432EE" w:rsidRDefault="005F1D63" w:rsidP="005F1D63">
            <w:pPr>
              <w:jc w:val="left"/>
              <w:rPr>
                <w:rFonts w:cs="Arial"/>
                <w:sz w:val="16"/>
                <w:szCs w:val="16"/>
              </w:rPr>
            </w:pPr>
            <w:r w:rsidRPr="002432EE">
              <w:rPr>
                <w:rFonts w:cs="Arial"/>
                <w:sz w:val="16"/>
                <w:szCs w:val="16"/>
              </w:rPr>
              <w:t>COMMISSION FOR THE PRESERVATION OF AMERICAS HERITAGE ABROAD</w:t>
            </w:r>
          </w:p>
        </w:tc>
        <w:tc>
          <w:tcPr>
            <w:tcW w:w="1275" w:type="dxa"/>
            <w:noWrap/>
            <w:vAlign w:val="center"/>
          </w:tcPr>
          <w:p w14:paraId="655E75CB" w14:textId="265BB65F" w:rsidR="005F1D63" w:rsidRPr="002432EE" w:rsidRDefault="005F1D63" w:rsidP="005F1D63">
            <w:pPr>
              <w:jc w:val="center"/>
              <w:rPr>
                <w:rFonts w:cs="Arial"/>
                <w:sz w:val="16"/>
                <w:szCs w:val="16"/>
              </w:rPr>
            </w:pPr>
            <w:r w:rsidRPr="002432EE">
              <w:rPr>
                <w:rFonts w:cs="Arial"/>
                <w:sz w:val="16"/>
                <w:szCs w:val="16"/>
              </w:rPr>
              <w:t>Apr 2021</w:t>
            </w:r>
          </w:p>
        </w:tc>
      </w:tr>
      <w:tr w:rsidR="005F1D63" w:rsidRPr="002432EE" w14:paraId="7518DF14" w14:textId="77777777" w:rsidTr="00315A0B">
        <w:trPr>
          <w:trHeight w:val="288"/>
        </w:trPr>
        <w:tc>
          <w:tcPr>
            <w:tcW w:w="1082" w:type="dxa"/>
            <w:vAlign w:val="center"/>
          </w:tcPr>
          <w:p w14:paraId="11989C2F" w14:textId="5D12DED6"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054DD28A" w14:textId="27702524" w:rsidR="005F1D63" w:rsidRPr="002432EE" w:rsidRDefault="005F1D63" w:rsidP="005F1D63">
            <w:pPr>
              <w:jc w:val="center"/>
              <w:rPr>
                <w:rFonts w:cs="Arial"/>
                <w:sz w:val="16"/>
                <w:szCs w:val="16"/>
              </w:rPr>
            </w:pPr>
            <w:r w:rsidRPr="002432EE">
              <w:rPr>
                <w:rFonts w:cs="Arial"/>
                <w:sz w:val="16"/>
                <w:szCs w:val="16"/>
              </w:rPr>
              <w:t>9540</w:t>
            </w:r>
          </w:p>
        </w:tc>
        <w:tc>
          <w:tcPr>
            <w:tcW w:w="7283" w:type="dxa"/>
            <w:noWrap/>
            <w:vAlign w:val="center"/>
          </w:tcPr>
          <w:p w14:paraId="15929E46" w14:textId="144DACA0" w:rsidR="005F1D63" w:rsidRPr="002432EE" w:rsidRDefault="005F1D63" w:rsidP="005F1D63">
            <w:pPr>
              <w:jc w:val="left"/>
              <w:rPr>
                <w:rFonts w:cs="Arial"/>
                <w:sz w:val="16"/>
                <w:szCs w:val="16"/>
              </w:rPr>
            </w:pPr>
            <w:r w:rsidRPr="002432EE">
              <w:rPr>
                <w:rFonts w:cs="Arial"/>
                <w:sz w:val="16"/>
                <w:szCs w:val="16"/>
              </w:rPr>
              <w:t>NEIGHBORWORKS AMERICA</w:t>
            </w:r>
          </w:p>
        </w:tc>
        <w:tc>
          <w:tcPr>
            <w:tcW w:w="1275" w:type="dxa"/>
            <w:noWrap/>
            <w:vAlign w:val="center"/>
          </w:tcPr>
          <w:p w14:paraId="05C86D61" w14:textId="4CC38D50" w:rsidR="005F1D63" w:rsidRPr="002432EE" w:rsidRDefault="005F1D63" w:rsidP="005F1D63">
            <w:pPr>
              <w:jc w:val="center"/>
              <w:rPr>
                <w:rFonts w:cs="Arial"/>
                <w:sz w:val="16"/>
                <w:szCs w:val="16"/>
              </w:rPr>
            </w:pPr>
            <w:r w:rsidRPr="002432EE">
              <w:rPr>
                <w:rFonts w:cs="Arial"/>
                <w:sz w:val="16"/>
                <w:szCs w:val="16"/>
              </w:rPr>
              <w:t>Apr 2021</w:t>
            </w:r>
          </w:p>
        </w:tc>
      </w:tr>
      <w:tr w:rsidR="00622D90" w:rsidRPr="002432EE" w14:paraId="2BA7470F" w14:textId="77777777" w:rsidTr="00315A0B">
        <w:trPr>
          <w:trHeight w:val="288"/>
        </w:trPr>
        <w:tc>
          <w:tcPr>
            <w:tcW w:w="1082" w:type="dxa"/>
            <w:vAlign w:val="center"/>
          </w:tcPr>
          <w:p w14:paraId="1BEEEE02" w14:textId="0AD75782" w:rsidR="00622D90" w:rsidRPr="002432EE" w:rsidRDefault="00622D90" w:rsidP="00622D90">
            <w:pPr>
              <w:jc w:val="center"/>
              <w:rPr>
                <w:rFonts w:cs="Arial"/>
                <w:bCs/>
                <w:sz w:val="16"/>
                <w:szCs w:val="16"/>
              </w:rPr>
            </w:pPr>
            <w:r w:rsidRPr="002432EE">
              <w:rPr>
                <w:rFonts w:cs="Arial"/>
                <w:bCs/>
                <w:sz w:val="16"/>
                <w:szCs w:val="16"/>
              </w:rPr>
              <w:t>S</w:t>
            </w:r>
          </w:p>
        </w:tc>
        <w:tc>
          <w:tcPr>
            <w:tcW w:w="728" w:type="dxa"/>
            <w:noWrap/>
            <w:vAlign w:val="center"/>
          </w:tcPr>
          <w:p w14:paraId="382D9273" w14:textId="0244CC41" w:rsidR="00622D90" w:rsidRPr="002432EE" w:rsidRDefault="00622D90" w:rsidP="00622D90">
            <w:pPr>
              <w:jc w:val="center"/>
              <w:rPr>
                <w:rFonts w:cs="Arial"/>
                <w:sz w:val="16"/>
                <w:szCs w:val="16"/>
              </w:rPr>
            </w:pPr>
            <w:r w:rsidRPr="002432EE">
              <w:rPr>
                <w:rFonts w:cs="Arial"/>
                <w:sz w:val="16"/>
                <w:szCs w:val="16"/>
              </w:rPr>
              <w:t>NB09</w:t>
            </w:r>
          </w:p>
        </w:tc>
        <w:tc>
          <w:tcPr>
            <w:tcW w:w="7283" w:type="dxa"/>
            <w:noWrap/>
            <w:vAlign w:val="center"/>
          </w:tcPr>
          <w:p w14:paraId="475829CE" w14:textId="245C9A0B" w:rsidR="00622D90" w:rsidRPr="002432EE" w:rsidRDefault="00622D90" w:rsidP="00622D90">
            <w:pPr>
              <w:jc w:val="left"/>
              <w:rPr>
                <w:rFonts w:cs="Arial"/>
                <w:sz w:val="16"/>
                <w:szCs w:val="16"/>
              </w:rPr>
            </w:pPr>
            <w:r w:rsidRPr="002432EE">
              <w:rPr>
                <w:rFonts w:cs="Arial"/>
                <w:sz w:val="16"/>
                <w:szCs w:val="16"/>
              </w:rPr>
              <w:t>YAVAPAI-PRESCOTT TRIBE OF THE YAVAPI RESERVATION ARIZONA (NB09)</w:t>
            </w:r>
          </w:p>
        </w:tc>
        <w:tc>
          <w:tcPr>
            <w:tcW w:w="1275" w:type="dxa"/>
            <w:noWrap/>
            <w:vAlign w:val="center"/>
          </w:tcPr>
          <w:p w14:paraId="1C48B07C" w14:textId="0F8E6AAD" w:rsidR="00622D90" w:rsidRPr="002432EE" w:rsidRDefault="00622D90" w:rsidP="00622D90">
            <w:pPr>
              <w:jc w:val="center"/>
              <w:rPr>
                <w:rFonts w:cs="Arial"/>
                <w:sz w:val="16"/>
                <w:szCs w:val="16"/>
              </w:rPr>
            </w:pPr>
            <w:r w:rsidRPr="002432EE">
              <w:rPr>
                <w:rFonts w:cs="Arial"/>
                <w:sz w:val="16"/>
                <w:szCs w:val="16"/>
              </w:rPr>
              <w:t>Apr 2021</w:t>
            </w:r>
          </w:p>
        </w:tc>
      </w:tr>
      <w:tr w:rsidR="005F1D63" w:rsidRPr="002432EE" w14:paraId="755B84B3" w14:textId="77777777" w:rsidTr="00315A0B">
        <w:trPr>
          <w:trHeight w:val="288"/>
        </w:trPr>
        <w:tc>
          <w:tcPr>
            <w:tcW w:w="1082" w:type="dxa"/>
            <w:vAlign w:val="center"/>
          </w:tcPr>
          <w:p w14:paraId="04E45024" w14:textId="77777777"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45E31C31" w14:textId="051101F8" w:rsidR="005F1D63" w:rsidRPr="002432EE" w:rsidRDefault="005F1D63" w:rsidP="005F1D63">
            <w:pPr>
              <w:jc w:val="center"/>
              <w:rPr>
                <w:rFonts w:cs="Arial"/>
                <w:bCs/>
                <w:sz w:val="16"/>
                <w:szCs w:val="16"/>
              </w:rPr>
            </w:pPr>
            <w:r w:rsidRPr="002432EE">
              <w:rPr>
                <w:rFonts w:cs="Arial"/>
                <w:sz w:val="16"/>
                <w:szCs w:val="16"/>
              </w:rPr>
              <w:t>NA48</w:t>
            </w:r>
          </w:p>
        </w:tc>
        <w:tc>
          <w:tcPr>
            <w:tcW w:w="7283" w:type="dxa"/>
            <w:noWrap/>
            <w:vAlign w:val="center"/>
          </w:tcPr>
          <w:p w14:paraId="34BD5699" w14:textId="78853AA4" w:rsidR="005F1D63" w:rsidRPr="002432EE" w:rsidRDefault="005F1D63" w:rsidP="005F1D63">
            <w:pPr>
              <w:jc w:val="left"/>
              <w:rPr>
                <w:sz w:val="16"/>
                <w:szCs w:val="16"/>
              </w:rPr>
            </w:pPr>
            <w:r w:rsidRPr="002432EE">
              <w:rPr>
                <w:rFonts w:cs="Arial"/>
                <w:sz w:val="16"/>
                <w:szCs w:val="16"/>
              </w:rPr>
              <w:t>ZUNI TRIBE (NA48)</w:t>
            </w:r>
          </w:p>
        </w:tc>
        <w:tc>
          <w:tcPr>
            <w:tcW w:w="1275" w:type="dxa"/>
            <w:noWrap/>
            <w:vAlign w:val="center"/>
          </w:tcPr>
          <w:p w14:paraId="570BA8E7" w14:textId="5FD11F27" w:rsidR="005F1D63" w:rsidRPr="002432EE" w:rsidRDefault="005F1D63" w:rsidP="005F1D63">
            <w:pPr>
              <w:jc w:val="center"/>
              <w:rPr>
                <w:sz w:val="16"/>
                <w:szCs w:val="16"/>
              </w:rPr>
            </w:pPr>
            <w:r w:rsidRPr="002432EE">
              <w:rPr>
                <w:rFonts w:cs="Arial"/>
                <w:sz w:val="16"/>
                <w:szCs w:val="16"/>
              </w:rPr>
              <w:t>Mar 2021</w:t>
            </w:r>
          </w:p>
        </w:tc>
      </w:tr>
      <w:tr w:rsidR="005F1D63" w:rsidRPr="002432EE" w14:paraId="387AE0B6" w14:textId="77777777" w:rsidTr="00315A0B">
        <w:trPr>
          <w:trHeight w:val="288"/>
        </w:trPr>
        <w:tc>
          <w:tcPr>
            <w:tcW w:w="1082" w:type="dxa"/>
            <w:vAlign w:val="center"/>
          </w:tcPr>
          <w:p w14:paraId="4285B21B" w14:textId="37FBB027"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5632EEFC" w14:textId="74A4F946" w:rsidR="005F1D63" w:rsidRPr="002432EE" w:rsidRDefault="005F1D63" w:rsidP="005F1D63">
            <w:pPr>
              <w:jc w:val="center"/>
              <w:rPr>
                <w:rFonts w:cs="Arial"/>
                <w:sz w:val="16"/>
                <w:szCs w:val="16"/>
              </w:rPr>
            </w:pPr>
            <w:r w:rsidRPr="002432EE">
              <w:rPr>
                <w:rFonts w:cs="Arial"/>
                <w:sz w:val="16"/>
                <w:szCs w:val="16"/>
              </w:rPr>
              <w:t>NA32</w:t>
            </w:r>
          </w:p>
        </w:tc>
        <w:tc>
          <w:tcPr>
            <w:tcW w:w="7283" w:type="dxa"/>
            <w:noWrap/>
            <w:vAlign w:val="center"/>
          </w:tcPr>
          <w:p w14:paraId="7B0728F6" w14:textId="1866F94A" w:rsidR="005F1D63" w:rsidRPr="002432EE" w:rsidRDefault="005F1D63" w:rsidP="005F1D63">
            <w:pPr>
              <w:jc w:val="left"/>
              <w:rPr>
                <w:rFonts w:cs="Arial"/>
                <w:sz w:val="16"/>
                <w:szCs w:val="16"/>
              </w:rPr>
            </w:pPr>
            <w:r w:rsidRPr="002432EE">
              <w:rPr>
                <w:rFonts w:cs="Arial"/>
                <w:sz w:val="16"/>
                <w:szCs w:val="16"/>
              </w:rPr>
              <w:t>COLUSA INDIAN COMMUNITY (NA32)</w:t>
            </w:r>
          </w:p>
        </w:tc>
        <w:tc>
          <w:tcPr>
            <w:tcW w:w="1275" w:type="dxa"/>
            <w:noWrap/>
            <w:vAlign w:val="center"/>
          </w:tcPr>
          <w:p w14:paraId="44BA41CB" w14:textId="6A9685E4" w:rsidR="005F1D63" w:rsidRPr="002432EE" w:rsidRDefault="005F1D63" w:rsidP="005F1D63">
            <w:pPr>
              <w:jc w:val="center"/>
              <w:rPr>
                <w:rFonts w:cs="Arial"/>
                <w:sz w:val="16"/>
                <w:szCs w:val="16"/>
              </w:rPr>
            </w:pPr>
            <w:r w:rsidRPr="002432EE">
              <w:rPr>
                <w:rFonts w:cs="Arial"/>
                <w:sz w:val="16"/>
                <w:szCs w:val="16"/>
              </w:rPr>
              <w:t>Feb 2021</w:t>
            </w:r>
          </w:p>
        </w:tc>
      </w:tr>
      <w:tr w:rsidR="005F1D63" w:rsidRPr="002432EE" w14:paraId="4F9ECB55" w14:textId="77777777" w:rsidTr="00315A0B">
        <w:trPr>
          <w:trHeight w:val="288"/>
        </w:trPr>
        <w:tc>
          <w:tcPr>
            <w:tcW w:w="1082" w:type="dxa"/>
            <w:vAlign w:val="center"/>
          </w:tcPr>
          <w:p w14:paraId="79ACB1BA" w14:textId="5291A55E"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12B2341" w14:textId="2B9B5F56" w:rsidR="005F1D63" w:rsidRPr="002432EE" w:rsidRDefault="005F1D63" w:rsidP="005F1D63">
            <w:pPr>
              <w:jc w:val="center"/>
              <w:rPr>
                <w:rFonts w:cs="Arial"/>
                <w:sz w:val="16"/>
                <w:szCs w:val="16"/>
              </w:rPr>
            </w:pPr>
            <w:r w:rsidRPr="002432EE">
              <w:rPr>
                <w:rFonts w:cs="Arial"/>
                <w:sz w:val="16"/>
                <w:szCs w:val="16"/>
              </w:rPr>
              <w:t>1158</w:t>
            </w:r>
          </w:p>
        </w:tc>
        <w:tc>
          <w:tcPr>
            <w:tcW w:w="7283" w:type="dxa"/>
            <w:noWrap/>
            <w:vAlign w:val="center"/>
          </w:tcPr>
          <w:p w14:paraId="1EF46A07" w14:textId="02A5221D" w:rsidR="005F1D63" w:rsidRPr="002432EE" w:rsidRDefault="005F1D63" w:rsidP="005F1D63">
            <w:pPr>
              <w:jc w:val="left"/>
              <w:rPr>
                <w:rFonts w:cs="Arial"/>
                <w:sz w:val="16"/>
                <w:szCs w:val="16"/>
              </w:rPr>
            </w:pPr>
            <w:r w:rsidRPr="002432EE">
              <w:rPr>
                <w:rFonts w:cs="Arial"/>
                <w:sz w:val="16"/>
                <w:szCs w:val="16"/>
              </w:rPr>
              <w:t>MORONGO BAND OF CAHUILLA INDIANS (1158)</w:t>
            </w:r>
          </w:p>
        </w:tc>
        <w:tc>
          <w:tcPr>
            <w:tcW w:w="1275" w:type="dxa"/>
            <w:noWrap/>
            <w:vAlign w:val="center"/>
          </w:tcPr>
          <w:p w14:paraId="245AEF65" w14:textId="7348078A" w:rsidR="005F1D63" w:rsidRPr="002432EE" w:rsidRDefault="005F1D63" w:rsidP="005F1D63">
            <w:pPr>
              <w:jc w:val="center"/>
              <w:rPr>
                <w:rFonts w:cs="Arial"/>
                <w:sz w:val="16"/>
                <w:szCs w:val="16"/>
              </w:rPr>
            </w:pPr>
            <w:r w:rsidRPr="002432EE">
              <w:rPr>
                <w:rFonts w:cs="Arial"/>
                <w:sz w:val="16"/>
                <w:szCs w:val="16"/>
              </w:rPr>
              <w:t>Feb 2021</w:t>
            </w:r>
          </w:p>
        </w:tc>
      </w:tr>
      <w:tr w:rsidR="005F1D63" w:rsidRPr="002432EE" w14:paraId="40B1AA4E" w14:textId="77777777" w:rsidTr="00315A0B">
        <w:trPr>
          <w:trHeight w:val="288"/>
        </w:trPr>
        <w:tc>
          <w:tcPr>
            <w:tcW w:w="1082" w:type="dxa"/>
            <w:vAlign w:val="center"/>
          </w:tcPr>
          <w:p w14:paraId="24DE9EFF" w14:textId="3881DA05"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0B864FBE" w14:textId="2D56264E" w:rsidR="005F1D63" w:rsidRPr="002432EE" w:rsidRDefault="005F1D63" w:rsidP="005F1D63">
            <w:pPr>
              <w:jc w:val="center"/>
              <w:rPr>
                <w:rFonts w:cs="Arial"/>
                <w:sz w:val="16"/>
                <w:szCs w:val="16"/>
              </w:rPr>
            </w:pPr>
            <w:r w:rsidRPr="002432EE">
              <w:rPr>
                <w:rFonts w:cs="Arial"/>
                <w:sz w:val="16"/>
                <w:szCs w:val="16"/>
              </w:rPr>
              <w:t>NATA</w:t>
            </w:r>
          </w:p>
        </w:tc>
        <w:tc>
          <w:tcPr>
            <w:tcW w:w="7283" w:type="dxa"/>
            <w:noWrap/>
            <w:vAlign w:val="center"/>
          </w:tcPr>
          <w:p w14:paraId="3AADDADB" w14:textId="5D084AD6" w:rsidR="005F1D63" w:rsidRPr="002432EE" w:rsidRDefault="005F1D63" w:rsidP="005F1D63">
            <w:pPr>
              <w:jc w:val="left"/>
              <w:rPr>
                <w:rFonts w:cs="Arial"/>
                <w:sz w:val="16"/>
                <w:szCs w:val="16"/>
              </w:rPr>
            </w:pPr>
            <w:r w:rsidRPr="002432EE">
              <w:rPr>
                <w:rFonts w:cs="Arial"/>
                <w:sz w:val="16"/>
                <w:szCs w:val="16"/>
              </w:rPr>
              <w:t>TANANA CHIEF TRIBE (NATA)</w:t>
            </w:r>
          </w:p>
        </w:tc>
        <w:tc>
          <w:tcPr>
            <w:tcW w:w="1275" w:type="dxa"/>
            <w:noWrap/>
            <w:vAlign w:val="center"/>
          </w:tcPr>
          <w:p w14:paraId="12401D53" w14:textId="27E8A6C2" w:rsidR="005F1D63" w:rsidRPr="002432EE" w:rsidRDefault="005F1D63" w:rsidP="005F1D63">
            <w:pPr>
              <w:jc w:val="center"/>
              <w:rPr>
                <w:rFonts w:cs="Arial"/>
                <w:sz w:val="16"/>
                <w:szCs w:val="16"/>
              </w:rPr>
            </w:pPr>
            <w:r w:rsidRPr="002432EE">
              <w:rPr>
                <w:rFonts w:cs="Arial"/>
                <w:sz w:val="16"/>
                <w:szCs w:val="16"/>
              </w:rPr>
              <w:t>Feb 2021</w:t>
            </w:r>
          </w:p>
        </w:tc>
      </w:tr>
      <w:tr w:rsidR="00880C4B" w:rsidRPr="002432EE" w14:paraId="2587CD66" w14:textId="77777777" w:rsidTr="00315A0B">
        <w:trPr>
          <w:trHeight w:val="288"/>
        </w:trPr>
        <w:tc>
          <w:tcPr>
            <w:tcW w:w="1082" w:type="dxa"/>
            <w:vAlign w:val="center"/>
          </w:tcPr>
          <w:p w14:paraId="3102C8BA" w14:textId="2E532CDC" w:rsidR="00880C4B" w:rsidRPr="002432EE" w:rsidRDefault="00880C4B" w:rsidP="00880C4B">
            <w:pPr>
              <w:jc w:val="center"/>
              <w:rPr>
                <w:rFonts w:cs="Arial"/>
                <w:bCs/>
                <w:sz w:val="16"/>
                <w:szCs w:val="16"/>
              </w:rPr>
            </w:pPr>
            <w:r w:rsidRPr="002432EE">
              <w:rPr>
                <w:rFonts w:cs="Arial"/>
                <w:bCs/>
                <w:sz w:val="16"/>
                <w:szCs w:val="16"/>
              </w:rPr>
              <w:t>S</w:t>
            </w:r>
          </w:p>
        </w:tc>
        <w:tc>
          <w:tcPr>
            <w:tcW w:w="728" w:type="dxa"/>
            <w:noWrap/>
            <w:vAlign w:val="center"/>
          </w:tcPr>
          <w:p w14:paraId="52DB44DC" w14:textId="47ECBCFA" w:rsidR="00880C4B" w:rsidRPr="002432EE" w:rsidRDefault="00880C4B" w:rsidP="00880C4B">
            <w:pPr>
              <w:jc w:val="center"/>
              <w:rPr>
                <w:rFonts w:cs="Arial"/>
                <w:sz w:val="16"/>
                <w:szCs w:val="16"/>
              </w:rPr>
            </w:pPr>
            <w:r w:rsidRPr="002432EE">
              <w:rPr>
                <w:rFonts w:cs="Arial"/>
                <w:sz w:val="16"/>
                <w:szCs w:val="16"/>
              </w:rPr>
              <w:t>6908</w:t>
            </w:r>
          </w:p>
        </w:tc>
        <w:tc>
          <w:tcPr>
            <w:tcW w:w="7283" w:type="dxa"/>
            <w:noWrap/>
            <w:vAlign w:val="center"/>
          </w:tcPr>
          <w:p w14:paraId="40ED9C17" w14:textId="601AA07B" w:rsidR="00880C4B" w:rsidRPr="002432EE" w:rsidRDefault="00880C4B" w:rsidP="00880C4B">
            <w:pPr>
              <w:jc w:val="left"/>
              <w:rPr>
                <w:rFonts w:cs="Arial"/>
                <w:sz w:val="16"/>
                <w:szCs w:val="16"/>
              </w:rPr>
            </w:pPr>
            <w:r w:rsidRPr="002432EE">
              <w:rPr>
                <w:rFonts w:cs="Arial"/>
                <w:sz w:val="16"/>
                <w:szCs w:val="16"/>
              </w:rPr>
              <w:t>AMTRAK</w:t>
            </w:r>
          </w:p>
        </w:tc>
        <w:tc>
          <w:tcPr>
            <w:tcW w:w="1275" w:type="dxa"/>
            <w:noWrap/>
            <w:vAlign w:val="center"/>
          </w:tcPr>
          <w:p w14:paraId="7689F4F8" w14:textId="788B6A78" w:rsidR="00880C4B" w:rsidRPr="002432EE" w:rsidRDefault="00880C4B" w:rsidP="00880C4B">
            <w:pPr>
              <w:jc w:val="center"/>
              <w:rPr>
                <w:rFonts w:cs="Arial"/>
                <w:sz w:val="16"/>
                <w:szCs w:val="16"/>
              </w:rPr>
            </w:pPr>
            <w:r w:rsidRPr="002432EE">
              <w:rPr>
                <w:rFonts w:cs="Arial"/>
                <w:sz w:val="16"/>
                <w:szCs w:val="16"/>
              </w:rPr>
              <w:t>Jan 2021</w:t>
            </w:r>
          </w:p>
        </w:tc>
      </w:tr>
      <w:tr w:rsidR="00880C4B" w:rsidRPr="002432EE" w14:paraId="7D1375DA" w14:textId="77777777" w:rsidTr="00315A0B">
        <w:trPr>
          <w:trHeight w:val="288"/>
        </w:trPr>
        <w:tc>
          <w:tcPr>
            <w:tcW w:w="1082" w:type="dxa"/>
            <w:vAlign w:val="center"/>
          </w:tcPr>
          <w:p w14:paraId="65DF8CE8" w14:textId="17806AFE" w:rsidR="00880C4B" w:rsidRPr="002432EE" w:rsidRDefault="00880C4B" w:rsidP="00880C4B">
            <w:pPr>
              <w:jc w:val="center"/>
              <w:rPr>
                <w:rFonts w:cs="Arial"/>
                <w:bCs/>
                <w:sz w:val="16"/>
                <w:szCs w:val="16"/>
              </w:rPr>
            </w:pPr>
            <w:r w:rsidRPr="002432EE">
              <w:rPr>
                <w:rFonts w:cs="Arial"/>
                <w:bCs/>
                <w:sz w:val="16"/>
                <w:szCs w:val="16"/>
              </w:rPr>
              <w:t>S</w:t>
            </w:r>
          </w:p>
        </w:tc>
        <w:tc>
          <w:tcPr>
            <w:tcW w:w="728" w:type="dxa"/>
            <w:noWrap/>
            <w:vAlign w:val="center"/>
          </w:tcPr>
          <w:p w14:paraId="4C2D8BBA" w14:textId="34954D3E" w:rsidR="00880C4B" w:rsidRPr="002432EE" w:rsidRDefault="00880C4B" w:rsidP="00880C4B">
            <w:pPr>
              <w:jc w:val="center"/>
              <w:rPr>
                <w:rFonts w:cs="Arial"/>
                <w:sz w:val="16"/>
                <w:szCs w:val="16"/>
              </w:rPr>
            </w:pPr>
            <w:r w:rsidRPr="002432EE">
              <w:rPr>
                <w:rFonts w:cs="Arial"/>
                <w:sz w:val="16"/>
                <w:szCs w:val="16"/>
              </w:rPr>
              <w:t>4602</w:t>
            </w:r>
          </w:p>
        </w:tc>
        <w:tc>
          <w:tcPr>
            <w:tcW w:w="7283" w:type="dxa"/>
            <w:noWrap/>
            <w:vAlign w:val="center"/>
          </w:tcPr>
          <w:p w14:paraId="0A564A8C" w14:textId="5EC11B7D" w:rsidR="00880C4B" w:rsidRPr="002432EE" w:rsidRDefault="00880C4B" w:rsidP="00880C4B">
            <w:pPr>
              <w:jc w:val="left"/>
              <w:rPr>
                <w:rFonts w:cs="Arial"/>
                <w:sz w:val="16"/>
                <w:szCs w:val="16"/>
              </w:rPr>
            </w:pPr>
            <w:r w:rsidRPr="002432EE">
              <w:rPr>
                <w:rFonts w:cs="Arial"/>
                <w:sz w:val="16"/>
                <w:szCs w:val="16"/>
              </w:rPr>
              <w:t>APPALACHIAN REGIONAL COMMISSION</w:t>
            </w:r>
          </w:p>
        </w:tc>
        <w:tc>
          <w:tcPr>
            <w:tcW w:w="1275" w:type="dxa"/>
            <w:noWrap/>
            <w:vAlign w:val="center"/>
          </w:tcPr>
          <w:p w14:paraId="2B768685" w14:textId="31486DB1" w:rsidR="00880C4B" w:rsidRPr="002432EE" w:rsidRDefault="00880C4B" w:rsidP="00880C4B">
            <w:pPr>
              <w:jc w:val="center"/>
              <w:rPr>
                <w:rFonts w:cs="Arial"/>
                <w:sz w:val="16"/>
                <w:szCs w:val="16"/>
              </w:rPr>
            </w:pPr>
            <w:r w:rsidRPr="002432EE">
              <w:rPr>
                <w:rFonts w:cs="Arial"/>
                <w:sz w:val="16"/>
                <w:szCs w:val="16"/>
              </w:rPr>
              <w:t>Jan 2021</w:t>
            </w:r>
          </w:p>
        </w:tc>
      </w:tr>
      <w:tr w:rsidR="005F1D63" w:rsidRPr="002432EE" w14:paraId="4E052789" w14:textId="77777777" w:rsidTr="00315A0B">
        <w:trPr>
          <w:trHeight w:val="288"/>
        </w:trPr>
        <w:tc>
          <w:tcPr>
            <w:tcW w:w="1082" w:type="dxa"/>
            <w:vAlign w:val="center"/>
          </w:tcPr>
          <w:p w14:paraId="692BBF8D" w14:textId="6895C79B"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4E607537" w14:textId="23521D52" w:rsidR="005F1D63" w:rsidRPr="002432EE" w:rsidRDefault="005F1D63" w:rsidP="005F1D63">
            <w:pPr>
              <w:jc w:val="center"/>
              <w:rPr>
                <w:rFonts w:cs="Arial"/>
                <w:sz w:val="16"/>
                <w:szCs w:val="16"/>
              </w:rPr>
            </w:pPr>
            <w:r w:rsidRPr="002432EE">
              <w:rPr>
                <w:rFonts w:cs="Arial"/>
                <w:sz w:val="16"/>
                <w:szCs w:val="16"/>
              </w:rPr>
              <w:t>NA41</w:t>
            </w:r>
          </w:p>
        </w:tc>
        <w:tc>
          <w:tcPr>
            <w:tcW w:w="7283" w:type="dxa"/>
            <w:noWrap/>
            <w:vAlign w:val="center"/>
          </w:tcPr>
          <w:p w14:paraId="657D9585" w14:textId="296F0FC9" w:rsidR="005F1D63" w:rsidRPr="002432EE" w:rsidRDefault="005F1D63" w:rsidP="005F1D63">
            <w:pPr>
              <w:jc w:val="left"/>
              <w:rPr>
                <w:rFonts w:cs="Arial"/>
                <w:sz w:val="16"/>
                <w:szCs w:val="16"/>
              </w:rPr>
            </w:pPr>
            <w:r w:rsidRPr="002432EE">
              <w:rPr>
                <w:rFonts w:cs="Arial"/>
                <w:sz w:val="16"/>
                <w:szCs w:val="16"/>
              </w:rPr>
              <w:t>CENTRAL COUNCIL TLINGIT AND HAIDA INDIAN TRIBES OF ALASKA (NA41)</w:t>
            </w:r>
          </w:p>
        </w:tc>
        <w:tc>
          <w:tcPr>
            <w:tcW w:w="1275" w:type="dxa"/>
            <w:noWrap/>
            <w:vAlign w:val="center"/>
          </w:tcPr>
          <w:p w14:paraId="13F58BE9" w14:textId="35F30E62" w:rsidR="005F1D63" w:rsidRPr="002432EE" w:rsidRDefault="005F1D63" w:rsidP="005F1D63">
            <w:pPr>
              <w:jc w:val="center"/>
              <w:rPr>
                <w:rFonts w:cs="Arial"/>
                <w:sz w:val="16"/>
                <w:szCs w:val="16"/>
              </w:rPr>
            </w:pPr>
            <w:r w:rsidRPr="002432EE">
              <w:rPr>
                <w:rFonts w:cs="Arial"/>
                <w:sz w:val="16"/>
                <w:szCs w:val="16"/>
              </w:rPr>
              <w:t>Jan 2021</w:t>
            </w:r>
          </w:p>
        </w:tc>
      </w:tr>
      <w:tr w:rsidR="005F1D63" w:rsidRPr="002432EE" w14:paraId="3A80AF80" w14:textId="77777777" w:rsidTr="00315A0B">
        <w:trPr>
          <w:trHeight w:val="288"/>
        </w:trPr>
        <w:tc>
          <w:tcPr>
            <w:tcW w:w="1082" w:type="dxa"/>
            <w:vAlign w:val="center"/>
          </w:tcPr>
          <w:p w14:paraId="5500C57A" w14:textId="551784B0"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19A4BEED" w14:textId="487B8BCF" w:rsidR="005F1D63" w:rsidRPr="002432EE" w:rsidRDefault="005F1D63" w:rsidP="005F1D63">
            <w:pPr>
              <w:jc w:val="center"/>
              <w:rPr>
                <w:rFonts w:cs="Arial"/>
                <w:sz w:val="16"/>
                <w:szCs w:val="16"/>
              </w:rPr>
            </w:pPr>
            <w:r w:rsidRPr="002432EE">
              <w:rPr>
                <w:rFonts w:cs="Arial"/>
                <w:sz w:val="16"/>
                <w:szCs w:val="16"/>
              </w:rPr>
              <w:t>NA05</w:t>
            </w:r>
          </w:p>
        </w:tc>
        <w:tc>
          <w:tcPr>
            <w:tcW w:w="7283" w:type="dxa"/>
            <w:noWrap/>
            <w:vAlign w:val="center"/>
          </w:tcPr>
          <w:p w14:paraId="603D4943" w14:textId="46AF659B" w:rsidR="005F1D63" w:rsidRPr="002432EE" w:rsidRDefault="005F1D63" w:rsidP="005F1D63">
            <w:pPr>
              <w:jc w:val="left"/>
              <w:rPr>
                <w:rFonts w:cs="Arial"/>
                <w:sz w:val="16"/>
                <w:szCs w:val="16"/>
              </w:rPr>
            </w:pPr>
            <w:r w:rsidRPr="002432EE">
              <w:rPr>
                <w:rFonts w:cs="Arial"/>
                <w:sz w:val="16"/>
                <w:szCs w:val="16"/>
              </w:rPr>
              <w:t>CHIEF LESCHI SCHOOLS (NA05)</w:t>
            </w:r>
          </w:p>
        </w:tc>
        <w:tc>
          <w:tcPr>
            <w:tcW w:w="1275" w:type="dxa"/>
            <w:noWrap/>
            <w:vAlign w:val="center"/>
          </w:tcPr>
          <w:p w14:paraId="23FCF646" w14:textId="380B1322" w:rsidR="005F1D63" w:rsidRPr="002432EE" w:rsidRDefault="005F1D63" w:rsidP="005F1D63">
            <w:pPr>
              <w:jc w:val="center"/>
              <w:rPr>
                <w:rFonts w:cs="Arial"/>
                <w:sz w:val="16"/>
                <w:szCs w:val="16"/>
              </w:rPr>
            </w:pPr>
            <w:r w:rsidRPr="002432EE">
              <w:rPr>
                <w:rFonts w:cs="Arial"/>
                <w:sz w:val="16"/>
                <w:szCs w:val="16"/>
              </w:rPr>
              <w:t>Jan 2021</w:t>
            </w:r>
          </w:p>
        </w:tc>
      </w:tr>
      <w:tr w:rsidR="00880C4B" w:rsidRPr="002432EE" w14:paraId="7D3D12DF" w14:textId="77777777" w:rsidTr="00315A0B">
        <w:trPr>
          <w:trHeight w:val="288"/>
        </w:trPr>
        <w:tc>
          <w:tcPr>
            <w:tcW w:w="1082" w:type="dxa"/>
            <w:vAlign w:val="center"/>
          </w:tcPr>
          <w:p w14:paraId="7E909E2E" w14:textId="087B4332" w:rsidR="00880C4B" w:rsidRPr="002432EE" w:rsidRDefault="00880C4B" w:rsidP="00880C4B">
            <w:pPr>
              <w:jc w:val="center"/>
              <w:rPr>
                <w:rFonts w:cs="Arial"/>
                <w:bCs/>
                <w:sz w:val="16"/>
                <w:szCs w:val="16"/>
              </w:rPr>
            </w:pPr>
            <w:r w:rsidRPr="002432EE">
              <w:rPr>
                <w:rFonts w:cs="Arial"/>
                <w:bCs/>
                <w:sz w:val="16"/>
                <w:szCs w:val="16"/>
              </w:rPr>
              <w:t>S</w:t>
            </w:r>
          </w:p>
        </w:tc>
        <w:tc>
          <w:tcPr>
            <w:tcW w:w="728" w:type="dxa"/>
            <w:noWrap/>
            <w:vAlign w:val="center"/>
          </w:tcPr>
          <w:p w14:paraId="0D114FA3" w14:textId="7BCD95F9" w:rsidR="00880C4B" w:rsidRPr="002432EE" w:rsidRDefault="00880C4B" w:rsidP="00880C4B">
            <w:pPr>
              <w:jc w:val="center"/>
              <w:rPr>
                <w:rFonts w:cs="Arial"/>
                <w:sz w:val="16"/>
                <w:szCs w:val="16"/>
              </w:rPr>
            </w:pPr>
            <w:r w:rsidRPr="002432EE">
              <w:rPr>
                <w:rFonts w:cs="Arial"/>
                <w:sz w:val="16"/>
                <w:szCs w:val="16"/>
              </w:rPr>
              <w:t>1294</w:t>
            </w:r>
          </w:p>
        </w:tc>
        <w:tc>
          <w:tcPr>
            <w:tcW w:w="7283" w:type="dxa"/>
            <w:noWrap/>
            <w:vAlign w:val="center"/>
          </w:tcPr>
          <w:p w14:paraId="6C28DCAE" w14:textId="18FF763C" w:rsidR="00880C4B" w:rsidRPr="002432EE" w:rsidRDefault="00880C4B" w:rsidP="00880C4B">
            <w:pPr>
              <w:jc w:val="left"/>
              <w:rPr>
                <w:rFonts w:cs="Arial"/>
                <w:sz w:val="16"/>
                <w:szCs w:val="16"/>
              </w:rPr>
            </w:pPr>
            <w:r w:rsidRPr="002432EE">
              <w:rPr>
                <w:rFonts w:cs="Arial"/>
                <w:sz w:val="16"/>
                <w:szCs w:val="16"/>
              </w:rPr>
              <w:t>MILK MARKETING ASSOCIATION</w:t>
            </w:r>
          </w:p>
        </w:tc>
        <w:tc>
          <w:tcPr>
            <w:tcW w:w="1275" w:type="dxa"/>
            <w:noWrap/>
            <w:vAlign w:val="center"/>
          </w:tcPr>
          <w:p w14:paraId="76A6EF73" w14:textId="1B678A2E" w:rsidR="00880C4B" w:rsidRPr="002432EE" w:rsidRDefault="00880C4B" w:rsidP="00880C4B">
            <w:pPr>
              <w:jc w:val="center"/>
              <w:rPr>
                <w:rFonts w:cs="Arial"/>
                <w:sz w:val="16"/>
                <w:szCs w:val="16"/>
              </w:rPr>
            </w:pPr>
            <w:r w:rsidRPr="002432EE">
              <w:rPr>
                <w:rFonts w:cs="Arial"/>
                <w:sz w:val="16"/>
                <w:szCs w:val="16"/>
              </w:rPr>
              <w:t>Jan 2021</w:t>
            </w:r>
          </w:p>
        </w:tc>
      </w:tr>
      <w:tr w:rsidR="005F1D63" w:rsidRPr="002432EE" w14:paraId="7F968867" w14:textId="77777777" w:rsidTr="00315A0B">
        <w:trPr>
          <w:trHeight w:val="288"/>
        </w:trPr>
        <w:tc>
          <w:tcPr>
            <w:tcW w:w="1082" w:type="dxa"/>
            <w:vAlign w:val="center"/>
          </w:tcPr>
          <w:p w14:paraId="03E5AC6C" w14:textId="024A25B0"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1D14571B" w14:textId="1BE9C1D1" w:rsidR="005F1D63" w:rsidRPr="002432EE" w:rsidRDefault="005F1D63" w:rsidP="005F1D63">
            <w:pPr>
              <w:jc w:val="center"/>
              <w:rPr>
                <w:rFonts w:cs="Arial"/>
                <w:sz w:val="16"/>
                <w:szCs w:val="16"/>
              </w:rPr>
            </w:pPr>
            <w:r w:rsidRPr="002432EE">
              <w:rPr>
                <w:rFonts w:cs="Arial"/>
                <w:sz w:val="16"/>
                <w:szCs w:val="16"/>
              </w:rPr>
              <w:t>NC02</w:t>
            </w:r>
          </w:p>
        </w:tc>
        <w:tc>
          <w:tcPr>
            <w:tcW w:w="7283" w:type="dxa"/>
            <w:noWrap/>
            <w:vAlign w:val="center"/>
          </w:tcPr>
          <w:p w14:paraId="305E7AEB" w14:textId="71BD3249" w:rsidR="005F1D63" w:rsidRPr="002432EE" w:rsidRDefault="005F1D63" w:rsidP="005F1D63">
            <w:pPr>
              <w:jc w:val="left"/>
              <w:rPr>
                <w:rFonts w:cs="Arial"/>
                <w:sz w:val="16"/>
                <w:szCs w:val="16"/>
              </w:rPr>
            </w:pPr>
            <w:r w:rsidRPr="002432EE">
              <w:rPr>
                <w:rFonts w:cs="Arial"/>
                <w:sz w:val="16"/>
                <w:szCs w:val="16"/>
              </w:rPr>
              <w:t>NAVAJO TRIBAL UTILITIES AUTHORITY (NC02)</w:t>
            </w:r>
          </w:p>
        </w:tc>
        <w:tc>
          <w:tcPr>
            <w:tcW w:w="1275" w:type="dxa"/>
            <w:noWrap/>
            <w:vAlign w:val="center"/>
          </w:tcPr>
          <w:p w14:paraId="1FEDC475" w14:textId="16B41ACD" w:rsidR="005F1D63" w:rsidRPr="002432EE" w:rsidRDefault="005F1D63" w:rsidP="005F1D63">
            <w:pPr>
              <w:jc w:val="center"/>
              <w:rPr>
                <w:rFonts w:cs="Arial"/>
                <w:sz w:val="16"/>
                <w:szCs w:val="16"/>
              </w:rPr>
            </w:pPr>
            <w:r w:rsidRPr="002432EE">
              <w:rPr>
                <w:rFonts w:cs="Arial"/>
                <w:sz w:val="16"/>
                <w:szCs w:val="16"/>
              </w:rPr>
              <w:t>Jan 2021</w:t>
            </w:r>
          </w:p>
        </w:tc>
      </w:tr>
      <w:tr w:rsidR="005F1D63" w:rsidRPr="002432EE" w14:paraId="036E10A8" w14:textId="77777777" w:rsidTr="00315A0B">
        <w:trPr>
          <w:trHeight w:val="288"/>
        </w:trPr>
        <w:tc>
          <w:tcPr>
            <w:tcW w:w="1082" w:type="dxa"/>
            <w:vAlign w:val="center"/>
          </w:tcPr>
          <w:p w14:paraId="7EFAC53F" w14:textId="53465B9B"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56E06E2" w14:textId="39A69FC3" w:rsidR="005F1D63" w:rsidRPr="002432EE" w:rsidRDefault="005F1D63" w:rsidP="005F1D63">
            <w:pPr>
              <w:jc w:val="center"/>
              <w:rPr>
                <w:rFonts w:cs="Arial"/>
                <w:sz w:val="16"/>
                <w:szCs w:val="16"/>
              </w:rPr>
            </w:pPr>
            <w:r w:rsidRPr="002432EE">
              <w:rPr>
                <w:rFonts w:cs="Arial"/>
                <w:sz w:val="16"/>
                <w:szCs w:val="16"/>
              </w:rPr>
              <w:t>0065</w:t>
            </w:r>
          </w:p>
        </w:tc>
        <w:tc>
          <w:tcPr>
            <w:tcW w:w="7283" w:type="dxa"/>
            <w:noWrap/>
            <w:vAlign w:val="center"/>
          </w:tcPr>
          <w:p w14:paraId="190AF5D4" w14:textId="484BC6FE" w:rsidR="005F1D63" w:rsidRPr="002432EE" w:rsidRDefault="005F1D63" w:rsidP="005F1D63">
            <w:pPr>
              <w:jc w:val="left"/>
              <w:rPr>
                <w:rFonts w:cs="Arial"/>
                <w:sz w:val="16"/>
                <w:szCs w:val="16"/>
              </w:rPr>
            </w:pPr>
            <w:r w:rsidRPr="002432EE">
              <w:rPr>
                <w:rFonts w:cs="Arial"/>
                <w:sz w:val="16"/>
                <w:szCs w:val="16"/>
              </w:rPr>
              <w:t>STATUE OF LIBERTY ELLIS ISLAND FOUNDATION</w:t>
            </w:r>
          </w:p>
        </w:tc>
        <w:tc>
          <w:tcPr>
            <w:tcW w:w="1275" w:type="dxa"/>
            <w:noWrap/>
            <w:vAlign w:val="center"/>
          </w:tcPr>
          <w:p w14:paraId="43DCA9E2" w14:textId="72D1DF6D" w:rsidR="005F1D63" w:rsidRPr="002432EE" w:rsidRDefault="005F1D63" w:rsidP="005F1D63">
            <w:pPr>
              <w:jc w:val="center"/>
              <w:rPr>
                <w:rFonts w:cs="Arial"/>
                <w:sz w:val="16"/>
                <w:szCs w:val="16"/>
              </w:rPr>
            </w:pPr>
            <w:r w:rsidRPr="002432EE">
              <w:rPr>
                <w:rFonts w:cs="Arial"/>
                <w:sz w:val="16"/>
                <w:szCs w:val="16"/>
              </w:rPr>
              <w:t>Jan 2021</w:t>
            </w:r>
          </w:p>
        </w:tc>
      </w:tr>
      <w:tr w:rsidR="005F1D63" w:rsidRPr="002432EE" w14:paraId="533C0DD7" w14:textId="77777777" w:rsidTr="00315A0B">
        <w:trPr>
          <w:trHeight w:val="288"/>
        </w:trPr>
        <w:tc>
          <w:tcPr>
            <w:tcW w:w="1082" w:type="dxa"/>
            <w:vAlign w:val="center"/>
          </w:tcPr>
          <w:p w14:paraId="5E3EDCE5" w14:textId="4D353CC6"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CAD38E6" w14:textId="7875556D" w:rsidR="005F1D63" w:rsidRPr="002432EE" w:rsidRDefault="005F1D63" w:rsidP="005F1D63">
            <w:pPr>
              <w:jc w:val="center"/>
              <w:rPr>
                <w:rFonts w:cs="Arial"/>
                <w:sz w:val="16"/>
                <w:szCs w:val="16"/>
              </w:rPr>
            </w:pPr>
            <w:r w:rsidRPr="002432EE">
              <w:rPr>
                <w:rFonts w:cs="Arial"/>
                <w:sz w:val="16"/>
                <w:szCs w:val="16"/>
              </w:rPr>
              <w:t>NB18</w:t>
            </w:r>
          </w:p>
        </w:tc>
        <w:tc>
          <w:tcPr>
            <w:tcW w:w="7283" w:type="dxa"/>
            <w:noWrap/>
            <w:vAlign w:val="center"/>
          </w:tcPr>
          <w:p w14:paraId="0C6CA520" w14:textId="6C1EC191" w:rsidR="005F1D63" w:rsidRPr="002432EE" w:rsidRDefault="005F1D63" w:rsidP="005F1D63">
            <w:pPr>
              <w:jc w:val="left"/>
              <w:rPr>
                <w:rFonts w:cs="Arial"/>
                <w:sz w:val="16"/>
                <w:szCs w:val="16"/>
              </w:rPr>
            </w:pPr>
            <w:r w:rsidRPr="002432EE">
              <w:rPr>
                <w:rFonts w:cs="Arial"/>
                <w:sz w:val="16"/>
                <w:szCs w:val="16"/>
              </w:rPr>
              <w:t>HOOPA VALLEY TRIBE OF CALIFORNIA (NB18)</w:t>
            </w:r>
          </w:p>
        </w:tc>
        <w:tc>
          <w:tcPr>
            <w:tcW w:w="1275" w:type="dxa"/>
            <w:noWrap/>
            <w:vAlign w:val="center"/>
          </w:tcPr>
          <w:p w14:paraId="5A82491F" w14:textId="17478E27" w:rsidR="005F1D63" w:rsidRPr="002432EE" w:rsidRDefault="005F1D63" w:rsidP="005F1D63">
            <w:pPr>
              <w:jc w:val="center"/>
              <w:rPr>
                <w:rFonts w:cs="Arial"/>
                <w:sz w:val="16"/>
                <w:szCs w:val="16"/>
              </w:rPr>
            </w:pPr>
            <w:r w:rsidRPr="002432EE">
              <w:rPr>
                <w:rFonts w:cs="Arial"/>
                <w:sz w:val="16"/>
                <w:szCs w:val="16"/>
              </w:rPr>
              <w:t>Dec 2020</w:t>
            </w:r>
          </w:p>
        </w:tc>
      </w:tr>
      <w:tr w:rsidR="00880C4B" w:rsidRPr="002432EE" w14:paraId="241B9C15" w14:textId="77777777" w:rsidTr="00315A0B">
        <w:trPr>
          <w:trHeight w:val="288"/>
        </w:trPr>
        <w:tc>
          <w:tcPr>
            <w:tcW w:w="1082" w:type="dxa"/>
            <w:vAlign w:val="center"/>
          </w:tcPr>
          <w:p w14:paraId="7D0B9A38" w14:textId="50D01E99" w:rsidR="00880C4B" w:rsidRPr="002432EE" w:rsidRDefault="00880C4B" w:rsidP="00880C4B">
            <w:pPr>
              <w:jc w:val="center"/>
              <w:rPr>
                <w:rFonts w:cs="Arial"/>
                <w:bCs/>
                <w:sz w:val="16"/>
                <w:szCs w:val="16"/>
              </w:rPr>
            </w:pPr>
            <w:r w:rsidRPr="002432EE">
              <w:rPr>
                <w:rFonts w:cs="Arial"/>
                <w:bCs/>
                <w:sz w:val="16"/>
                <w:szCs w:val="16"/>
              </w:rPr>
              <w:t>S</w:t>
            </w:r>
          </w:p>
        </w:tc>
        <w:tc>
          <w:tcPr>
            <w:tcW w:w="728" w:type="dxa"/>
            <w:noWrap/>
            <w:vAlign w:val="center"/>
          </w:tcPr>
          <w:p w14:paraId="41285AF8" w14:textId="5B32B2E4" w:rsidR="00880C4B" w:rsidRPr="002432EE" w:rsidRDefault="00880C4B" w:rsidP="00880C4B">
            <w:pPr>
              <w:jc w:val="center"/>
              <w:rPr>
                <w:rFonts w:cs="Arial"/>
                <w:sz w:val="16"/>
                <w:szCs w:val="16"/>
              </w:rPr>
            </w:pPr>
            <w:r w:rsidRPr="002432EE">
              <w:rPr>
                <w:rFonts w:cs="Arial"/>
                <w:sz w:val="16"/>
                <w:szCs w:val="16"/>
              </w:rPr>
              <w:t>9549</w:t>
            </w:r>
          </w:p>
        </w:tc>
        <w:tc>
          <w:tcPr>
            <w:tcW w:w="7283" w:type="dxa"/>
            <w:noWrap/>
            <w:vAlign w:val="center"/>
          </w:tcPr>
          <w:p w14:paraId="4436A30D" w14:textId="4305B077" w:rsidR="00880C4B" w:rsidRPr="002432EE" w:rsidRDefault="00880C4B" w:rsidP="00880C4B">
            <w:pPr>
              <w:jc w:val="left"/>
              <w:rPr>
                <w:rFonts w:cs="Arial"/>
                <w:sz w:val="16"/>
                <w:szCs w:val="16"/>
              </w:rPr>
            </w:pPr>
            <w:r w:rsidRPr="002432EE">
              <w:rPr>
                <w:rFonts w:cs="Arial"/>
                <w:sz w:val="16"/>
                <w:szCs w:val="16"/>
              </w:rPr>
              <w:t>MORRIS K UDALL AND STEWART L UDALL FOUNDATION</w:t>
            </w:r>
          </w:p>
        </w:tc>
        <w:tc>
          <w:tcPr>
            <w:tcW w:w="1275" w:type="dxa"/>
            <w:noWrap/>
            <w:vAlign w:val="center"/>
          </w:tcPr>
          <w:p w14:paraId="7F1A0415" w14:textId="4C4FA4B0" w:rsidR="00880C4B" w:rsidRPr="002432EE" w:rsidRDefault="00880C4B" w:rsidP="00880C4B">
            <w:pPr>
              <w:jc w:val="center"/>
              <w:rPr>
                <w:rFonts w:cs="Arial"/>
                <w:sz w:val="16"/>
                <w:szCs w:val="16"/>
              </w:rPr>
            </w:pPr>
            <w:r w:rsidRPr="002432EE">
              <w:rPr>
                <w:rFonts w:cs="Arial"/>
                <w:sz w:val="16"/>
                <w:szCs w:val="16"/>
              </w:rPr>
              <w:t>Dec 2020</w:t>
            </w:r>
          </w:p>
        </w:tc>
      </w:tr>
      <w:tr w:rsidR="00880C4B" w:rsidRPr="002432EE" w14:paraId="364759A1" w14:textId="77777777" w:rsidTr="00315A0B">
        <w:trPr>
          <w:trHeight w:val="288"/>
        </w:trPr>
        <w:tc>
          <w:tcPr>
            <w:tcW w:w="1082" w:type="dxa"/>
            <w:vAlign w:val="center"/>
          </w:tcPr>
          <w:p w14:paraId="523F8E3F" w14:textId="266DDD83" w:rsidR="00880C4B" w:rsidRPr="002432EE" w:rsidRDefault="00880C4B" w:rsidP="00880C4B">
            <w:pPr>
              <w:jc w:val="center"/>
              <w:rPr>
                <w:rFonts w:cs="Arial"/>
                <w:bCs/>
                <w:sz w:val="16"/>
                <w:szCs w:val="16"/>
              </w:rPr>
            </w:pPr>
            <w:r w:rsidRPr="002432EE">
              <w:rPr>
                <w:rFonts w:cs="Arial"/>
                <w:bCs/>
                <w:sz w:val="16"/>
                <w:szCs w:val="16"/>
              </w:rPr>
              <w:t>S</w:t>
            </w:r>
          </w:p>
        </w:tc>
        <w:tc>
          <w:tcPr>
            <w:tcW w:w="728" w:type="dxa"/>
            <w:noWrap/>
            <w:vAlign w:val="center"/>
          </w:tcPr>
          <w:p w14:paraId="6B40DEB3" w14:textId="5FD7C1CE" w:rsidR="00880C4B" w:rsidRPr="002432EE" w:rsidRDefault="00880C4B" w:rsidP="00880C4B">
            <w:pPr>
              <w:jc w:val="center"/>
              <w:rPr>
                <w:rFonts w:cs="Arial"/>
                <w:sz w:val="16"/>
                <w:szCs w:val="16"/>
              </w:rPr>
            </w:pPr>
            <w:r w:rsidRPr="002432EE">
              <w:rPr>
                <w:rFonts w:cs="Arial"/>
                <w:sz w:val="16"/>
                <w:szCs w:val="16"/>
              </w:rPr>
              <w:t>9542</w:t>
            </w:r>
          </w:p>
        </w:tc>
        <w:tc>
          <w:tcPr>
            <w:tcW w:w="7283" w:type="dxa"/>
            <w:noWrap/>
            <w:vAlign w:val="center"/>
          </w:tcPr>
          <w:p w14:paraId="32AC74BC" w14:textId="7332E628" w:rsidR="00880C4B" w:rsidRPr="002432EE" w:rsidRDefault="00880C4B" w:rsidP="00880C4B">
            <w:pPr>
              <w:jc w:val="left"/>
              <w:rPr>
                <w:rFonts w:cs="Arial"/>
                <w:sz w:val="16"/>
                <w:szCs w:val="16"/>
              </w:rPr>
            </w:pPr>
            <w:r w:rsidRPr="002432EE">
              <w:rPr>
                <w:rFonts w:cs="Arial"/>
                <w:sz w:val="16"/>
                <w:szCs w:val="16"/>
              </w:rPr>
              <w:t>OFFICE OF GOVERNMENT ETHICS</w:t>
            </w:r>
          </w:p>
        </w:tc>
        <w:tc>
          <w:tcPr>
            <w:tcW w:w="1275" w:type="dxa"/>
            <w:noWrap/>
            <w:vAlign w:val="center"/>
          </w:tcPr>
          <w:p w14:paraId="1D0725F1" w14:textId="02B48312" w:rsidR="00880C4B" w:rsidRPr="002432EE" w:rsidRDefault="00880C4B" w:rsidP="00880C4B">
            <w:pPr>
              <w:jc w:val="center"/>
              <w:rPr>
                <w:rFonts w:cs="Arial"/>
                <w:sz w:val="16"/>
                <w:szCs w:val="16"/>
              </w:rPr>
            </w:pPr>
            <w:r w:rsidRPr="002432EE">
              <w:rPr>
                <w:rFonts w:cs="Arial"/>
                <w:sz w:val="16"/>
                <w:szCs w:val="16"/>
              </w:rPr>
              <w:t>Dec 2020</w:t>
            </w:r>
          </w:p>
        </w:tc>
      </w:tr>
      <w:tr w:rsidR="005F1D63" w:rsidRPr="002432EE" w14:paraId="28A472D1" w14:textId="77777777" w:rsidTr="00315A0B">
        <w:trPr>
          <w:trHeight w:val="288"/>
        </w:trPr>
        <w:tc>
          <w:tcPr>
            <w:tcW w:w="1082" w:type="dxa"/>
            <w:vAlign w:val="center"/>
          </w:tcPr>
          <w:p w14:paraId="1F3C9144" w14:textId="0E695CA3"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19DA7A8" w14:textId="2F252132" w:rsidR="005F1D63" w:rsidRPr="002432EE" w:rsidRDefault="005F1D63" w:rsidP="005F1D63">
            <w:pPr>
              <w:jc w:val="center"/>
              <w:rPr>
                <w:rFonts w:cs="Arial"/>
                <w:sz w:val="16"/>
                <w:szCs w:val="16"/>
              </w:rPr>
            </w:pPr>
            <w:r w:rsidRPr="002432EE">
              <w:rPr>
                <w:rFonts w:cs="Arial"/>
                <w:sz w:val="16"/>
                <w:szCs w:val="16"/>
              </w:rPr>
              <w:t>NB16</w:t>
            </w:r>
          </w:p>
        </w:tc>
        <w:tc>
          <w:tcPr>
            <w:tcW w:w="7283" w:type="dxa"/>
            <w:noWrap/>
            <w:vAlign w:val="center"/>
          </w:tcPr>
          <w:p w14:paraId="4835BC96" w14:textId="3E774964" w:rsidR="005F1D63" w:rsidRPr="002432EE" w:rsidRDefault="005F1D63" w:rsidP="005F1D63">
            <w:pPr>
              <w:jc w:val="left"/>
              <w:rPr>
                <w:rFonts w:cs="Arial"/>
                <w:sz w:val="16"/>
                <w:szCs w:val="16"/>
              </w:rPr>
            </w:pPr>
            <w:r w:rsidRPr="002432EE">
              <w:rPr>
                <w:rFonts w:cs="Arial"/>
                <w:sz w:val="16"/>
                <w:szCs w:val="16"/>
              </w:rPr>
              <w:t>RED LAKE BAND OF CHIPPEWA INDIANS (NB16)</w:t>
            </w:r>
          </w:p>
        </w:tc>
        <w:tc>
          <w:tcPr>
            <w:tcW w:w="1275" w:type="dxa"/>
            <w:noWrap/>
            <w:vAlign w:val="center"/>
          </w:tcPr>
          <w:p w14:paraId="7C8C2CED" w14:textId="5831C0D2" w:rsidR="005F1D63" w:rsidRPr="002432EE" w:rsidRDefault="005F1D63" w:rsidP="005F1D63">
            <w:pPr>
              <w:jc w:val="center"/>
              <w:rPr>
                <w:rFonts w:cs="Arial"/>
                <w:sz w:val="16"/>
                <w:szCs w:val="16"/>
              </w:rPr>
            </w:pPr>
            <w:r w:rsidRPr="002432EE">
              <w:rPr>
                <w:rFonts w:cs="Arial"/>
                <w:sz w:val="16"/>
                <w:szCs w:val="16"/>
              </w:rPr>
              <w:t>Dec 2020</w:t>
            </w:r>
          </w:p>
        </w:tc>
      </w:tr>
      <w:tr w:rsidR="005F1D63" w:rsidRPr="002432EE" w14:paraId="0035EAFD" w14:textId="77777777" w:rsidTr="00315A0B">
        <w:trPr>
          <w:trHeight w:val="288"/>
        </w:trPr>
        <w:tc>
          <w:tcPr>
            <w:tcW w:w="1082" w:type="dxa"/>
            <w:vAlign w:val="center"/>
          </w:tcPr>
          <w:p w14:paraId="5EE2B801" w14:textId="7B13917C"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3AB9F9FF" w14:textId="07BF1C8C" w:rsidR="005F1D63" w:rsidRPr="002432EE" w:rsidRDefault="005F1D63" w:rsidP="005F1D63">
            <w:pPr>
              <w:jc w:val="center"/>
              <w:rPr>
                <w:rFonts w:cs="Arial"/>
                <w:sz w:val="16"/>
                <w:szCs w:val="16"/>
              </w:rPr>
            </w:pPr>
            <w:r w:rsidRPr="002432EE">
              <w:rPr>
                <w:rFonts w:cs="Arial"/>
                <w:sz w:val="16"/>
                <w:szCs w:val="16"/>
              </w:rPr>
              <w:t>NA29</w:t>
            </w:r>
          </w:p>
        </w:tc>
        <w:tc>
          <w:tcPr>
            <w:tcW w:w="7283" w:type="dxa"/>
            <w:noWrap/>
            <w:vAlign w:val="center"/>
          </w:tcPr>
          <w:p w14:paraId="0BB87A3D" w14:textId="49B6DBAF" w:rsidR="005F1D63" w:rsidRPr="002432EE" w:rsidRDefault="005F1D63" w:rsidP="005F1D63">
            <w:pPr>
              <w:jc w:val="left"/>
              <w:rPr>
                <w:rFonts w:cs="Arial"/>
                <w:sz w:val="16"/>
                <w:szCs w:val="16"/>
              </w:rPr>
            </w:pPr>
            <w:r w:rsidRPr="002432EE">
              <w:rPr>
                <w:rFonts w:cs="Arial"/>
                <w:sz w:val="16"/>
                <w:szCs w:val="16"/>
              </w:rPr>
              <w:t>SQUAXIN ISLAND TRIBE (NA29)</w:t>
            </w:r>
          </w:p>
        </w:tc>
        <w:tc>
          <w:tcPr>
            <w:tcW w:w="1275" w:type="dxa"/>
            <w:noWrap/>
            <w:vAlign w:val="center"/>
          </w:tcPr>
          <w:p w14:paraId="69AF2BF3" w14:textId="5D844D8D" w:rsidR="005F1D63" w:rsidRPr="002432EE" w:rsidRDefault="005F1D63" w:rsidP="005F1D63">
            <w:pPr>
              <w:jc w:val="center"/>
              <w:rPr>
                <w:rFonts w:cs="Arial"/>
                <w:sz w:val="16"/>
                <w:szCs w:val="16"/>
              </w:rPr>
            </w:pPr>
            <w:r w:rsidRPr="002432EE">
              <w:rPr>
                <w:rFonts w:cs="Arial"/>
                <w:sz w:val="16"/>
                <w:szCs w:val="16"/>
              </w:rPr>
              <w:t>Dec 2020</w:t>
            </w:r>
          </w:p>
        </w:tc>
      </w:tr>
      <w:tr w:rsidR="005F1D63" w:rsidRPr="002432EE" w14:paraId="5810C2FD" w14:textId="77777777" w:rsidTr="00315A0B">
        <w:trPr>
          <w:trHeight w:val="288"/>
        </w:trPr>
        <w:tc>
          <w:tcPr>
            <w:tcW w:w="1082" w:type="dxa"/>
            <w:vAlign w:val="center"/>
          </w:tcPr>
          <w:p w14:paraId="2F8499FE" w14:textId="38C12BB2"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0D1473F4" w14:textId="379FF2F0" w:rsidR="005F1D63" w:rsidRPr="002432EE" w:rsidRDefault="005F1D63" w:rsidP="005F1D63">
            <w:pPr>
              <w:jc w:val="center"/>
              <w:rPr>
                <w:rFonts w:cs="Arial"/>
                <w:sz w:val="16"/>
                <w:szCs w:val="16"/>
              </w:rPr>
            </w:pPr>
            <w:r w:rsidRPr="002432EE">
              <w:rPr>
                <w:rFonts w:cs="Arial"/>
                <w:sz w:val="16"/>
                <w:szCs w:val="16"/>
              </w:rPr>
              <w:t>NC21</w:t>
            </w:r>
          </w:p>
        </w:tc>
        <w:tc>
          <w:tcPr>
            <w:tcW w:w="7283" w:type="dxa"/>
            <w:noWrap/>
            <w:vAlign w:val="center"/>
          </w:tcPr>
          <w:p w14:paraId="64B10EDC" w14:textId="0E37BD6D" w:rsidR="005F1D63" w:rsidRPr="002432EE" w:rsidRDefault="005F1D63" w:rsidP="005F1D63">
            <w:pPr>
              <w:jc w:val="left"/>
              <w:rPr>
                <w:rFonts w:cs="Arial"/>
                <w:sz w:val="16"/>
                <w:szCs w:val="16"/>
              </w:rPr>
            </w:pPr>
            <w:r w:rsidRPr="002432EE">
              <w:rPr>
                <w:rFonts w:cs="Arial"/>
                <w:sz w:val="16"/>
                <w:szCs w:val="16"/>
              </w:rPr>
              <w:t>UTE MOUNTAIN TRIBE (NC21)</w:t>
            </w:r>
          </w:p>
        </w:tc>
        <w:tc>
          <w:tcPr>
            <w:tcW w:w="1275" w:type="dxa"/>
            <w:noWrap/>
            <w:vAlign w:val="center"/>
          </w:tcPr>
          <w:p w14:paraId="1E846483" w14:textId="088EBC39" w:rsidR="005F1D63" w:rsidRPr="002432EE" w:rsidRDefault="005F1D63" w:rsidP="005F1D63">
            <w:pPr>
              <w:jc w:val="center"/>
              <w:rPr>
                <w:rFonts w:cs="Arial"/>
                <w:sz w:val="16"/>
                <w:szCs w:val="16"/>
              </w:rPr>
            </w:pPr>
            <w:r w:rsidRPr="002432EE">
              <w:rPr>
                <w:rFonts w:cs="Arial"/>
                <w:sz w:val="16"/>
                <w:szCs w:val="16"/>
              </w:rPr>
              <w:t>Dec 2020</w:t>
            </w:r>
          </w:p>
        </w:tc>
      </w:tr>
      <w:tr w:rsidR="005F1D63" w:rsidRPr="002432EE" w14:paraId="7976F06F" w14:textId="77777777" w:rsidTr="00315A0B">
        <w:trPr>
          <w:trHeight w:val="288"/>
        </w:trPr>
        <w:tc>
          <w:tcPr>
            <w:tcW w:w="1082" w:type="dxa"/>
            <w:vAlign w:val="center"/>
          </w:tcPr>
          <w:p w14:paraId="2CF5FF60" w14:textId="04480D9A"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452C842" w14:textId="3239DA3F" w:rsidR="005F1D63" w:rsidRPr="002432EE" w:rsidRDefault="005F1D63" w:rsidP="005F1D63">
            <w:pPr>
              <w:jc w:val="center"/>
              <w:rPr>
                <w:rFonts w:cs="Arial"/>
                <w:sz w:val="16"/>
                <w:szCs w:val="16"/>
              </w:rPr>
            </w:pPr>
            <w:r w:rsidRPr="002432EE">
              <w:rPr>
                <w:rFonts w:cs="Arial"/>
                <w:sz w:val="16"/>
                <w:szCs w:val="16"/>
              </w:rPr>
              <w:t>NA47</w:t>
            </w:r>
          </w:p>
        </w:tc>
        <w:tc>
          <w:tcPr>
            <w:tcW w:w="7283" w:type="dxa"/>
            <w:noWrap/>
            <w:vAlign w:val="center"/>
          </w:tcPr>
          <w:p w14:paraId="26D989A2" w14:textId="70767442" w:rsidR="005F1D63" w:rsidRPr="002432EE" w:rsidRDefault="005F1D63" w:rsidP="005F1D63">
            <w:pPr>
              <w:jc w:val="left"/>
              <w:rPr>
                <w:rFonts w:cs="Arial"/>
                <w:sz w:val="16"/>
                <w:szCs w:val="16"/>
              </w:rPr>
            </w:pPr>
            <w:r w:rsidRPr="002432EE">
              <w:rPr>
                <w:rFonts w:cs="Arial"/>
                <w:sz w:val="16"/>
                <w:szCs w:val="16"/>
              </w:rPr>
              <w:t>GUIDIVILLE RANCHERIO (NA47)</w:t>
            </w:r>
          </w:p>
        </w:tc>
        <w:tc>
          <w:tcPr>
            <w:tcW w:w="1275" w:type="dxa"/>
            <w:noWrap/>
            <w:vAlign w:val="center"/>
          </w:tcPr>
          <w:p w14:paraId="6E060EE9" w14:textId="02C651BF"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14A5879D" w14:textId="77777777" w:rsidTr="00315A0B">
        <w:trPr>
          <w:trHeight w:val="288"/>
        </w:trPr>
        <w:tc>
          <w:tcPr>
            <w:tcW w:w="1082" w:type="dxa"/>
            <w:vAlign w:val="center"/>
          </w:tcPr>
          <w:p w14:paraId="59125BA1" w14:textId="5B3E8B49"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3052140B" w14:textId="0D3ACCFA" w:rsidR="005F1D63" w:rsidRPr="002432EE" w:rsidRDefault="005F1D63" w:rsidP="005F1D63">
            <w:pPr>
              <w:jc w:val="center"/>
              <w:rPr>
                <w:rFonts w:cs="Arial"/>
                <w:sz w:val="16"/>
                <w:szCs w:val="16"/>
              </w:rPr>
            </w:pPr>
            <w:r w:rsidRPr="002432EE">
              <w:rPr>
                <w:rFonts w:cs="Arial"/>
                <w:sz w:val="16"/>
                <w:szCs w:val="16"/>
              </w:rPr>
              <w:t>NA61</w:t>
            </w:r>
          </w:p>
        </w:tc>
        <w:tc>
          <w:tcPr>
            <w:tcW w:w="7283" w:type="dxa"/>
            <w:noWrap/>
            <w:vAlign w:val="center"/>
          </w:tcPr>
          <w:p w14:paraId="57D7BAB1" w14:textId="23D65C54" w:rsidR="005F1D63" w:rsidRPr="002432EE" w:rsidRDefault="005F1D63" w:rsidP="005F1D63">
            <w:pPr>
              <w:jc w:val="left"/>
              <w:rPr>
                <w:rFonts w:cs="Arial"/>
                <w:sz w:val="16"/>
                <w:szCs w:val="16"/>
              </w:rPr>
            </w:pPr>
            <w:r w:rsidRPr="002432EE">
              <w:rPr>
                <w:rFonts w:cs="Arial"/>
                <w:sz w:val="16"/>
                <w:szCs w:val="16"/>
              </w:rPr>
              <w:t>HAVASUPAI TRIBE (NA61)</w:t>
            </w:r>
          </w:p>
        </w:tc>
        <w:tc>
          <w:tcPr>
            <w:tcW w:w="1275" w:type="dxa"/>
            <w:noWrap/>
            <w:vAlign w:val="center"/>
          </w:tcPr>
          <w:p w14:paraId="745FA763" w14:textId="76AB5E7E"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1EFD7043" w14:textId="77777777" w:rsidTr="00315A0B">
        <w:trPr>
          <w:trHeight w:val="288"/>
        </w:trPr>
        <w:tc>
          <w:tcPr>
            <w:tcW w:w="1082" w:type="dxa"/>
            <w:vAlign w:val="center"/>
          </w:tcPr>
          <w:p w14:paraId="1F5C3287" w14:textId="09724E28"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F0B21D0" w14:textId="27550415" w:rsidR="005F1D63" w:rsidRPr="002432EE" w:rsidRDefault="005F1D63" w:rsidP="005F1D63">
            <w:pPr>
              <w:jc w:val="center"/>
              <w:rPr>
                <w:rFonts w:cs="Arial"/>
                <w:sz w:val="16"/>
                <w:szCs w:val="16"/>
              </w:rPr>
            </w:pPr>
            <w:r w:rsidRPr="002432EE">
              <w:rPr>
                <w:rFonts w:cs="Arial"/>
                <w:sz w:val="16"/>
                <w:szCs w:val="16"/>
              </w:rPr>
              <w:t>NAK0</w:t>
            </w:r>
          </w:p>
        </w:tc>
        <w:tc>
          <w:tcPr>
            <w:tcW w:w="7283" w:type="dxa"/>
            <w:noWrap/>
            <w:vAlign w:val="center"/>
          </w:tcPr>
          <w:p w14:paraId="591CE7F3" w14:textId="038A5A4C" w:rsidR="005F1D63" w:rsidRPr="002432EE" w:rsidRDefault="005F1D63" w:rsidP="005F1D63">
            <w:pPr>
              <w:jc w:val="left"/>
              <w:rPr>
                <w:rFonts w:cs="Arial"/>
                <w:sz w:val="16"/>
                <w:szCs w:val="16"/>
              </w:rPr>
            </w:pPr>
            <w:r w:rsidRPr="002432EE">
              <w:rPr>
                <w:rFonts w:cs="Arial"/>
                <w:sz w:val="16"/>
                <w:szCs w:val="16"/>
              </w:rPr>
              <w:t>KARUK TRIBE OF CALIFORNIA (NAK0)</w:t>
            </w:r>
          </w:p>
        </w:tc>
        <w:tc>
          <w:tcPr>
            <w:tcW w:w="1275" w:type="dxa"/>
            <w:noWrap/>
            <w:vAlign w:val="center"/>
          </w:tcPr>
          <w:p w14:paraId="1191BC9C" w14:textId="70BA0F8D"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213A1FC2" w14:textId="77777777" w:rsidTr="00315A0B">
        <w:trPr>
          <w:trHeight w:val="288"/>
        </w:trPr>
        <w:tc>
          <w:tcPr>
            <w:tcW w:w="1082" w:type="dxa"/>
            <w:vAlign w:val="center"/>
          </w:tcPr>
          <w:p w14:paraId="2CF076D2" w14:textId="012D17D2"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00B1AED" w14:textId="2CF3946D" w:rsidR="005F1D63" w:rsidRPr="002432EE" w:rsidRDefault="005F1D63" w:rsidP="005F1D63">
            <w:pPr>
              <w:jc w:val="center"/>
              <w:rPr>
                <w:rFonts w:cs="Arial"/>
                <w:sz w:val="16"/>
                <w:szCs w:val="16"/>
              </w:rPr>
            </w:pPr>
            <w:r w:rsidRPr="002432EE">
              <w:rPr>
                <w:rFonts w:cs="Arial"/>
                <w:sz w:val="16"/>
                <w:szCs w:val="16"/>
              </w:rPr>
              <w:t>NA37</w:t>
            </w:r>
          </w:p>
        </w:tc>
        <w:tc>
          <w:tcPr>
            <w:tcW w:w="7283" w:type="dxa"/>
            <w:noWrap/>
            <w:vAlign w:val="center"/>
          </w:tcPr>
          <w:p w14:paraId="6514B842" w14:textId="1791EB59" w:rsidR="005F1D63" w:rsidRPr="002432EE" w:rsidRDefault="005F1D63" w:rsidP="005F1D63">
            <w:pPr>
              <w:jc w:val="left"/>
              <w:rPr>
                <w:rFonts w:cs="Arial"/>
                <w:sz w:val="16"/>
                <w:szCs w:val="16"/>
              </w:rPr>
            </w:pPr>
            <w:r w:rsidRPr="002432EE">
              <w:rPr>
                <w:rFonts w:cs="Arial"/>
                <w:sz w:val="16"/>
                <w:szCs w:val="16"/>
              </w:rPr>
              <w:t>KICKAPOO TRIBE (NA37)</w:t>
            </w:r>
          </w:p>
        </w:tc>
        <w:tc>
          <w:tcPr>
            <w:tcW w:w="1275" w:type="dxa"/>
            <w:noWrap/>
            <w:vAlign w:val="center"/>
          </w:tcPr>
          <w:p w14:paraId="4D71C908" w14:textId="71934148"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2F95A0A6" w14:textId="77777777" w:rsidTr="00315A0B">
        <w:trPr>
          <w:trHeight w:val="288"/>
        </w:trPr>
        <w:tc>
          <w:tcPr>
            <w:tcW w:w="1082" w:type="dxa"/>
            <w:vAlign w:val="center"/>
          </w:tcPr>
          <w:p w14:paraId="4E69748E" w14:textId="39F78B1D"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3EA93DEF" w14:textId="393C59CC" w:rsidR="005F1D63" w:rsidRPr="002432EE" w:rsidRDefault="005F1D63" w:rsidP="005F1D63">
            <w:pPr>
              <w:jc w:val="center"/>
              <w:rPr>
                <w:rFonts w:cs="Arial"/>
                <w:sz w:val="16"/>
                <w:szCs w:val="16"/>
              </w:rPr>
            </w:pPr>
            <w:r w:rsidRPr="002432EE">
              <w:rPr>
                <w:rFonts w:cs="Arial"/>
                <w:sz w:val="16"/>
                <w:szCs w:val="16"/>
              </w:rPr>
              <w:t>NA42</w:t>
            </w:r>
          </w:p>
        </w:tc>
        <w:tc>
          <w:tcPr>
            <w:tcW w:w="7283" w:type="dxa"/>
            <w:noWrap/>
            <w:vAlign w:val="center"/>
          </w:tcPr>
          <w:p w14:paraId="7DB9C533" w14:textId="5B4DBDA6" w:rsidR="005F1D63" w:rsidRPr="002432EE" w:rsidRDefault="005F1D63" w:rsidP="005F1D63">
            <w:pPr>
              <w:jc w:val="left"/>
              <w:rPr>
                <w:rFonts w:cs="Arial"/>
                <w:sz w:val="16"/>
                <w:szCs w:val="16"/>
              </w:rPr>
            </w:pPr>
            <w:r w:rsidRPr="002432EE">
              <w:rPr>
                <w:rFonts w:cs="Arial"/>
                <w:sz w:val="16"/>
                <w:szCs w:val="16"/>
              </w:rPr>
              <w:t>NARRAGANSETT TRIBE OF RHODE ISLAND (NA42)</w:t>
            </w:r>
          </w:p>
        </w:tc>
        <w:tc>
          <w:tcPr>
            <w:tcW w:w="1275" w:type="dxa"/>
            <w:noWrap/>
            <w:vAlign w:val="center"/>
          </w:tcPr>
          <w:p w14:paraId="32778E2A" w14:textId="2FAB95DA"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02B305DA" w14:textId="77777777" w:rsidTr="00315A0B">
        <w:trPr>
          <w:trHeight w:val="288"/>
        </w:trPr>
        <w:tc>
          <w:tcPr>
            <w:tcW w:w="1082" w:type="dxa"/>
            <w:vAlign w:val="center"/>
          </w:tcPr>
          <w:p w14:paraId="0CD378F0" w14:textId="68A09760"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7D3400B" w14:textId="64A08A16" w:rsidR="005F1D63" w:rsidRPr="002432EE" w:rsidRDefault="005F1D63" w:rsidP="005F1D63">
            <w:pPr>
              <w:jc w:val="center"/>
              <w:rPr>
                <w:rFonts w:cs="Arial"/>
                <w:sz w:val="16"/>
                <w:szCs w:val="16"/>
              </w:rPr>
            </w:pPr>
            <w:r w:rsidRPr="002432EE">
              <w:rPr>
                <w:rFonts w:cs="Arial"/>
                <w:sz w:val="16"/>
                <w:szCs w:val="16"/>
              </w:rPr>
              <w:t>NC08</w:t>
            </w:r>
          </w:p>
        </w:tc>
        <w:tc>
          <w:tcPr>
            <w:tcW w:w="7283" w:type="dxa"/>
            <w:noWrap/>
            <w:vAlign w:val="center"/>
          </w:tcPr>
          <w:p w14:paraId="6E4CA9F4" w14:textId="7DDE492D" w:rsidR="005F1D63" w:rsidRPr="002432EE" w:rsidRDefault="005F1D63" w:rsidP="005F1D63">
            <w:pPr>
              <w:jc w:val="left"/>
              <w:rPr>
                <w:rFonts w:cs="Arial"/>
                <w:sz w:val="16"/>
                <w:szCs w:val="16"/>
              </w:rPr>
            </w:pPr>
            <w:r w:rsidRPr="002432EE">
              <w:rPr>
                <w:rFonts w:cs="Arial"/>
                <w:sz w:val="16"/>
                <w:szCs w:val="16"/>
              </w:rPr>
              <w:t>ROSEBUD SIOUX TRIBE (NC08)</w:t>
            </w:r>
          </w:p>
        </w:tc>
        <w:tc>
          <w:tcPr>
            <w:tcW w:w="1275" w:type="dxa"/>
            <w:noWrap/>
            <w:vAlign w:val="center"/>
          </w:tcPr>
          <w:p w14:paraId="51033271" w14:textId="2622CB3C"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05EFAF54" w14:textId="77777777" w:rsidTr="00315A0B">
        <w:trPr>
          <w:trHeight w:val="288"/>
        </w:trPr>
        <w:tc>
          <w:tcPr>
            <w:tcW w:w="1082" w:type="dxa"/>
            <w:vAlign w:val="center"/>
          </w:tcPr>
          <w:p w14:paraId="1278026D" w14:textId="73DC19E2"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101B883" w14:textId="1FDB9584" w:rsidR="005F1D63" w:rsidRPr="002432EE" w:rsidRDefault="005F1D63" w:rsidP="005F1D63">
            <w:pPr>
              <w:jc w:val="center"/>
              <w:rPr>
                <w:rFonts w:cs="Arial"/>
                <w:sz w:val="16"/>
                <w:szCs w:val="16"/>
              </w:rPr>
            </w:pPr>
            <w:r w:rsidRPr="002432EE">
              <w:rPr>
                <w:rFonts w:cs="Arial"/>
                <w:sz w:val="16"/>
                <w:szCs w:val="16"/>
              </w:rPr>
              <w:t>NA49</w:t>
            </w:r>
          </w:p>
        </w:tc>
        <w:tc>
          <w:tcPr>
            <w:tcW w:w="7283" w:type="dxa"/>
            <w:noWrap/>
            <w:vAlign w:val="center"/>
          </w:tcPr>
          <w:p w14:paraId="5A1033CF" w14:textId="46039ED4" w:rsidR="005F1D63" w:rsidRPr="002432EE" w:rsidRDefault="005F1D63" w:rsidP="005F1D63">
            <w:pPr>
              <w:jc w:val="left"/>
              <w:rPr>
                <w:rFonts w:cs="Arial"/>
                <w:sz w:val="16"/>
                <w:szCs w:val="16"/>
              </w:rPr>
            </w:pPr>
            <w:r w:rsidRPr="002432EE">
              <w:rPr>
                <w:rFonts w:cs="Arial"/>
                <w:sz w:val="16"/>
                <w:szCs w:val="16"/>
              </w:rPr>
              <w:t>SHAWNEE TRIBE (NA49)</w:t>
            </w:r>
          </w:p>
        </w:tc>
        <w:tc>
          <w:tcPr>
            <w:tcW w:w="1275" w:type="dxa"/>
            <w:noWrap/>
            <w:vAlign w:val="center"/>
          </w:tcPr>
          <w:p w14:paraId="40D6A7C9" w14:textId="26123250"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329CF305" w14:textId="77777777" w:rsidTr="00315A0B">
        <w:trPr>
          <w:trHeight w:val="288"/>
        </w:trPr>
        <w:tc>
          <w:tcPr>
            <w:tcW w:w="1082" w:type="dxa"/>
            <w:vAlign w:val="center"/>
          </w:tcPr>
          <w:p w14:paraId="3ADE9B0A" w14:textId="5DD9F566"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08EEA70D" w14:textId="2320EBD9" w:rsidR="005F1D63" w:rsidRPr="002432EE" w:rsidRDefault="005F1D63" w:rsidP="005F1D63">
            <w:pPr>
              <w:jc w:val="center"/>
              <w:rPr>
                <w:rFonts w:cs="Arial"/>
                <w:sz w:val="16"/>
                <w:szCs w:val="16"/>
              </w:rPr>
            </w:pPr>
            <w:r w:rsidRPr="002432EE">
              <w:rPr>
                <w:rFonts w:cs="Arial"/>
                <w:sz w:val="16"/>
                <w:szCs w:val="16"/>
              </w:rPr>
              <w:t>NA44</w:t>
            </w:r>
          </w:p>
        </w:tc>
        <w:tc>
          <w:tcPr>
            <w:tcW w:w="7283" w:type="dxa"/>
            <w:noWrap/>
            <w:vAlign w:val="center"/>
          </w:tcPr>
          <w:p w14:paraId="468B5E16" w14:textId="4104B3EE" w:rsidR="005F1D63" w:rsidRPr="002432EE" w:rsidRDefault="005F1D63" w:rsidP="005F1D63">
            <w:pPr>
              <w:jc w:val="left"/>
              <w:rPr>
                <w:rFonts w:cs="Arial"/>
                <w:sz w:val="16"/>
                <w:szCs w:val="16"/>
              </w:rPr>
            </w:pPr>
            <w:r w:rsidRPr="002432EE">
              <w:rPr>
                <w:rFonts w:cs="Arial"/>
                <w:sz w:val="16"/>
                <w:szCs w:val="16"/>
              </w:rPr>
              <w:t>WHITE EAGLE HEALTH CENTER (NA44)</w:t>
            </w:r>
          </w:p>
        </w:tc>
        <w:tc>
          <w:tcPr>
            <w:tcW w:w="1275" w:type="dxa"/>
            <w:noWrap/>
            <w:vAlign w:val="center"/>
          </w:tcPr>
          <w:p w14:paraId="41B0B1AC" w14:textId="6B58DE05"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2EFCBA89" w14:textId="77777777" w:rsidTr="00315A0B">
        <w:trPr>
          <w:trHeight w:val="288"/>
        </w:trPr>
        <w:tc>
          <w:tcPr>
            <w:tcW w:w="1082" w:type="dxa"/>
            <w:vAlign w:val="center"/>
          </w:tcPr>
          <w:p w14:paraId="42E1E425" w14:textId="0DA84577"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6EFA4604" w14:textId="4B4A4D4B" w:rsidR="005F1D63" w:rsidRPr="002432EE" w:rsidRDefault="005F1D63" w:rsidP="005F1D63">
            <w:pPr>
              <w:jc w:val="center"/>
              <w:rPr>
                <w:rFonts w:cs="Arial"/>
                <w:sz w:val="16"/>
                <w:szCs w:val="16"/>
              </w:rPr>
            </w:pPr>
            <w:r w:rsidRPr="002432EE">
              <w:rPr>
                <w:rFonts w:cs="Arial"/>
                <w:sz w:val="16"/>
                <w:szCs w:val="16"/>
              </w:rPr>
              <w:t>NA69</w:t>
            </w:r>
          </w:p>
        </w:tc>
        <w:tc>
          <w:tcPr>
            <w:tcW w:w="7283" w:type="dxa"/>
            <w:noWrap/>
            <w:vAlign w:val="center"/>
          </w:tcPr>
          <w:p w14:paraId="125CFAD9" w14:textId="7089B7C0" w:rsidR="005F1D63" w:rsidRPr="002432EE" w:rsidRDefault="005F1D63" w:rsidP="005F1D63">
            <w:pPr>
              <w:jc w:val="left"/>
              <w:rPr>
                <w:rFonts w:cs="Arial"/>
                <w:sz w:val="16"/>
                <w:szCs w:val="16"/>
              </w:rPr>
            </w:pPr>
            <w:r w:rsidRPr="002432EE">
              <w:rPr>
                <w:rFonts w:cs="Arial"/>
                <w:sz w:val="16"/>
                <w:szCs w:val="16"/>
              </w:rPr>
              <w:t>WHITE MOUNTAIN APACHE TELECOM (NA69)</w:t>
            </w:r>
          </w:p>
        </w:tc>
        <w:tc>
          <w:tcPr>
            <w:tcW w:w="1275" w:type="dxa"/>
            <w:noWrap/>
            <w:vAlign w:val="center"/>
          </w:tcPr>
          <w:p w14:paraId="27EC4AC2" w14:textId="0383E86F"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3278E2BD" w14:textId="77777777" w:rsidTr="00315A0B">
        <w:trPr>
          <w:trHeight w:val="288"/>
        </w:trPr>
        <w:tc>
          <w:tcPr>
            <w:tcW w:w="1082" w:type="dxa"/>
            <w:vAlign w:val="center"/>
          </w:tcPr>
          <w:p w14:paraId="308CED3E" w14:textId="0B7D9FEE"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9762457" w14:textId="7678A870" w:rsidR="005F1D63" w:rsidRPr="002432EE" w:rsidRDefault="005F1D63" w:rsidP="005F1D63">
            <w:pPr>
              <w:jc w:val="center"/>
              <w:rPr>
                <w:rFonts w:cs="Arial"/>
                <w:sz w:val="16"/>
                <w:szCs w:val="16"/>
              </w:rPr>
            </w:pPr>
            <w:r w:rsidRPr="002432EE">
              <w:rPr>
                <w:rFonts w:cs="Arial"/>
                <w:sz w:val="16"/>
                <w:szCs w:val="16"/>
              </w:rPr>
              <w:t>GRLA</w:t>
            </w:r>
          </w:p>
        </w:tc>
        <w:tc>
          <w:tcPr>
            <w:tcW w:w="7283" w:type="dxa"/>
            <w:noWrap/>
            <w:vAlign w:val="center"/>
          </w:tcPr>
          <w:p w14:paraId="345CD5A7" w14:textId="0DE2C0C9" w:rsidR="005F1D63" w:rsidRPr="002432EE" w:rsidRDefault="005F1D63" w:rsidP="005F1D63">
            <w:pPr>
              <w:jc w:val="left"/>
              <w:rPr>
                <w:rFonts w:cs="Arial"/>
                <w:sz w:val="16"/>
                <w:szCs w:val="16"/>
              </w:rPr>
            </w:pPr>
            <w:r w:rsidRPr="002432EE">
              <w:rPr>
                <w:rFonts w:cs="Arial"/>
                <w:sz w:val="16"/>
                <w:szCs w:val="16"/>
              </w:rPr>
              <w:t>GREAT LAKES INTER-TRIBAL COUNCIL (GRLA)</w:t>
            </w:r>
          </w:p>
        </w:tc>
        <w:tc>
          <w:tcPr>
            <w:tcW w:w="1275" w:type="dxa"/>
            <w:noWrap/>
            <w:vAlign w:val="center"/>
          </w:tcPr>
          <w:p w14:paraId="71ADC559" w14:textId="15F7B482" w:rsidR="005F1D63" w:rsidRPr="002432EE" w:rsidRDefault="005F1D63" w:rsidP="005F1D63">
            <w:pPr>
              <w:jc w:val="center"/>
              <w:rPr>
                <w:rFonts w:cs="Arial"/>
                <w:sz w:val="16"/>
                <w:szCs w:val="16"/>
              </w:rPr>
            </w:pPr>
            <w:r w:rsidRPr="002432EE">
              <w:rPr>
                <w:rFonts w:cs="Arial"/>
                <w:sz w:val="16"/>
                <w:szCs w:val="16"/>
              </w:rPr>
              <w:t>Oct 2020</w:t>
            </w:r>
          </w:p>
        </w:tc>
      </w:tr>
      <w:tr w:rsidR="005F1D63" w:rsidRPr="002432EE" w14:paraId="611CC48C" w14:textId="77777777" w:rsidTr="00315A0B">
        <w:trPr>
          <w:trHeight w:val="288"/>
        </w:trPr>
        <w:tc>
          <w:tcPr>
            <w:tcW w:w="1082" w:type="dxa"/>
            <w:vAlign w:val="center"/>
          </w:tcPr>
          <w:p w14:paraId="6C919526" w14:textId="6D6D1BB0"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813B317" w14:textId="5AD49732" w:rsidR="005F1D63" w:rsidRPr="002432EE" w:rsidRDefault="005F1D63" w:rsidP="005F1D63">
            <w:pPr>
              <w:jc w:val="center"/>
              <w:rPr>
                <w:rFonts w:cs="Arial"/>
                <w:sz w:val="16"/>
                <w:szCs w:val="16"/>
              </w:rPr>
            </w:pPr>
            <w:r w:rsidRPr="002432EE">
              <w:rPr>
                <w:rFonts w:cs="Arial"/>
                <w:sz w:val="16"/>
                <w:szCs w:val="16"/>
              </w:rPr>
              <w:t>NA14</w:t>
            </w:r>
          </w:p>
        </w:tc>
        <w:tc>
          <w:tcPr>
            <w:tcW w:w="7283" w:type="dxa"/>
            <w:noWrap/>
            <w:vAlign w:val="center"/>
          </w:tcPr>
          <w:p w14:paraId="16CA3C92" w14:textId="28B94D4E" w:rsidR="005F1D63" w:rsidRPr="002432EE" w:rsidRDefault="005F1D63" w:rsidP="005F1D63">
            <w:pPr>
              <w:jc w:val="left"/>
              <w:rPr>
                <w:rFonts w:cs="Arial"/>
                <w:sz w:val="16"/>
                <w:szCs w:val="16"/>
              </w:rPr>
            </w:pPr>
            <w:r w:rsidRPr="002432EE">
              <w:rPr>
                <w:rFonts w:cs="Arial"/>
                <w:sz w:val="16"/>
                <w:szCs w:val="16"/>
              </w:rPr>
              <w:t>PENOBSCOT INDIAN NATION (NA14)</w:t>
            </w:r>
          </w:p>
        </w:tc>
        <w:tc>
          <w:tcPr>
            <w:tcW w:w="1275" w:type="dxa"/>
            <w:noWrap/>
            <w:vAlign w:val="center"/>
          </w:tcPr>
          <w:p w14:paraId="007D4716" w14:textId="7233A407" w:rsidR="005F1D63" w:rsidRPr="002432EE" w:rsidRDefault="005F1D63" w:rsidP="005F1D63">
            <w:pPr>
              <w:jc w:val="center"/>
              <w:rPr>
                <w:rFonts w:cs="Arial"/>
                <w:sz w:val="16"/>
                <w:szCs w:val="16"/>
              </w:rPr>
            </w:pPr>
            <w:r w:rsidRPr="002432EE">
              <w:rPr>
                <w:rFonts w:cs="Arial"/>
                <w:sz w:val="16"/>
                <w:szCs w:val="16"/>
              </w:rPr>
              <w:t>Oct 2020</w:t>
            </w:r>
          </w:p>
        </w:tc>
      </w:tr>
      <w:tr w:rsidR="005F1D63" w:rsidRPr="002432EE" w14:paraId="426F477F" w14:textId="77777777" w:rsidTr="00315A0B">
        <w:trPr>
          <w:trHeight w:val="288"/>
        </w:trPr>
        <w:tc>
          <w:tcPr>
            <w:tcW w:w="1082" w:type="dxa"/>
            <w:vAlign w:val="center"/>
          </w:tcPr>
          <w:p w14:paraId="27AD197C" w14:textId="0DCC31EA"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36B77B32" w14:textId="4228A53E" w:rsidR="005F1D63" w:rsidRPr="002432EE" w:rsidRDefault="005F1D63" w:rsidP="005F1D63">
            <w:pPr>
              <w:jc w:val="center"/>
              <w:rPr>
                <w:rFonts w:cs="Arial"/>
                <w:sz w:val="16"/>
                <w:szCs w:val="16"/>
              </w:rPr>
            </w:pPr>
            <w:r w:rsidRPr="002432EE">
              <w:rPr>
                <w:rFonts w:cs="Arial"/>
                <w:sz w:val="16"/>
                <w:szCs w:val="16"/>
              </w:rPr>
              <w:t>0084</w:t>
            </w:r>
          </w:p>
        </w:tc>
        <w:tc>
          <w:tcPr>
            <w:tcW w:w="7283" w:type="dxa"/>
            <w:noWrap/>
            <w:vAlign w:val="center"/>
          </w:tcPr>
          <w:p w14:paraId="37FDFC24" w14:textId="2C580960" w:rsidR="005F1D63" w:rsidRPr="002432EE" w:rsidRDefault="005F1D63" w:rsidP="005F1D63">
            <w:pPr>
              <w:jc w:val="left"/>
              <w:rPr>
                <w:rFonts w:cs="Arial"/>
                <w:sz w:val="16"/>
                <w:szCs w:val="16"/>
              </w:rPr>
            </w:pPr>
            <w:r w:rsidRPr="002432EE">
              <w:rPr>
                <w:rFonts w:cs="Arial"/>
                <w:sz w:val="16"/>
                <w:szCs w:val="16"/>
              </w:rPr>
              <w:t>NATIONAL BUILDING MUSEUM</w:t>
            </w:r>
          </w:p>
        </w:tc>
        <w:tc>
          <w:tcPr>
            <w:tcW w:w="1275" w:type="dxa"/>
            <w:noWrap/>
            <w:vAlign w:val="center"/>
          </w:tcPr>
          <w:p w14:paraId="430F7103" w14:textId="326F8F96" w:rsidR="005F1D63" w:rsidRPr="002432EE" w:rsidRDefault="005F1D63" w:rsidP="005F1D63">
            <w:pPr>
              <w:jc w:val="center"/>
              <w:rPr>
                <w:rFonts w:cs="Arial"/>
                <w:sz w:val="16"/>
                <w:szCs w:val="16"/>
              </w:rPr>
            </w:pPr>
            <w:r w:rsidRPr="002432EE">
              <w:rPr>
                <w:rFonts w:cs="Arial"/>
                <w:sz w:val="16"/>
                <w:szCs w:val="16"/>
              </w:rPr>
              <w:t>Sep 2020</w:t>
            </w:r>
          </w:p>
        </w:tc>
      </w:tr>
      <w:tr w:rsidR="005F1D63" w:rsidRPr="002432EE" w14:paraId="63ADFF93" w14:textId="77777777" w:rsidTr="00315A0B">
        <w:trPr>
          <w:trHeight w:val="288"/>
        </w:trPr>
        <w:tc>
          <w:tcPr>
            <w:tcW w:w="1082" w:type="dxa"/>
            <w:vAlign w:val="center"/>
          </w:tcPr>
          <w:p w14:paraId="4216B0F2" w14:textId="6DA3A4F6"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B8F1DA2" w14:textId="7CE43725" w:rsidR="005F1D63" w:rsidRPr="002432EE" w:rsidRDefault="005F1D63" w:rsidP="005F1D63">
            <w:pPr>
              <w:jc w:val="center"/>
              <w:rPr>
                <w:rFonts w:cs="Arial"/>
                <w:sz w:val="16"/>
                <w:szCs w:val="16"/>
              </w:rPr>
            </w:pPr>
            <w:r w:rsidRPr="002432EE">
              <w:rPr>
                <w:rFonts w:cs="Arial"/>
                <w:sz w:val="16"/>
                <w:szCs w:val="16"/>
              </w:rPr>
              <w:t>4952</w:t>
            </w:r>
          </w:p>
        </w:tc>
        <w:tc>
          <w:tcPr>
            <w:tcW w:w="7283" w:type="dxa"/>
            <w:noWrap/>
            <w:vAlign w:val="center"/>
          </w:tcPr>
          <w:p w14:paraId="3C70DB5E" w14:textId="5A24757C" w:rsidR="005F1D63" w:rsidRPr="002432EE" w:rsidRDefault="005F1D63" w:rsidP="005F1D63">
            <w:pPr>
              <w:jc w:val="left"/>
              <w:rPr>
                <w:rFonts w:cs="Arial"/>
                <w:sz w:val="16"/>
                <w:szCs w:val="16"/>
              </w:rPr>
            </w:pPr>
            <w:r w:rsidRPr="002432EE">
              <w:rPr>
                <w:rFonts w:cs="Arial"/>
                <w:sz w:val="16"/>
                <w:szCs w:val="16"/>
              </w:rPr>
              <w:t>NATIONAL CENTER FOR ATMOSPHERIC RESEARCH</w:t>
            </w:r>
          </w:p>
        </w:tc>
        <w:tc>
          <w:tcPr>
            <w:tcW w:w="1275" w:type="dxa"/>
            <w:noWrap/>
            <w:vAlign w:val="center"/>
          </w:tcPr>
          <w:p w14:paraId="245B7541" w14:textId="222A9750" w:rsidR="005F1D63" w:rsidRPr="002432EE" w:rsidRDefault="005F1D63" w:rsidP="005F1D63">
            <w:pPr>
              <w:jc w:val="center"/>
              <w:rPr>
                <w:rFonts w:cs="Arial"/>
                <w:sz w:val="16"/>
                <w:szCs w:val="16"/>
              </w:rPr>
            </w:pPr>
            <w:r w:rsidRPr="002432EE">
              <w:rPr>
                <w:rFonts w:cs="Arial"/>
                <w:sz w:val="16"/>
                <w:szCs w:val="16"/>
              </w:rPr>
              <w:t>Sep 2020</w:t>
            </w:r>
          </w:p>
        </w:tc>
      </w:tr>
      <w:tr w:rsidR="00351025" w:rsidRPr="002432EE" w14:paraId="7FDC907E" w14:textId="77777777" w:rsidTr="00315A0B">
        <w:trPr>
          <w:trHeight w:val="288"/>
        </w:trPr>
        <w:tc>
          <w:tcPr>
            <w:tcW w:w="1082" w:type="dxa"/>
            <w:vAlign w:val="center"/>
          </w:tcPr>
          <w:p w14:paraId="56410631" w14:textId="3FF1E0F7" w:rsidR="00351025" w:rsidRPr="002432EE" w:rsidRDefault="00351025" w:rsidP="00351025">
            <w:pPr>
              <w:jc w:val="center"/>
              <w:rPr>
                <w:rFonts w:cs="Arial"/>
                <w:bCs/>
                <w:sz w:val="16"/>
                <w:szCs w:val="16"/>
              </w:rPr>
            </w:pPr>
            <w:r w:rsidRPr="002432EE">
              <w:rPr>
                <w:rFonts w:cs="Arial"/>
                <w:bCs/>
                <w:sz w:val="16"/>
                <w:szCs w:val="16"/>
              </w:rPr>
              <w:t>S</w:t>
            </w:r>
          </w:p>
        </w:tc>
        <w:tc>
          <w:tcPr>
            <w:tcW w:w="728" w:type="dxa"/>
            <w:noWrap/>
            <w:vAlign w:val="center"/>
          </w:tcPr>
          <w:p w14:paraId="1797621D" w14:textId="3D50297D" w:rsidR="00351025" w:rsidRPr="002432EE" w:rsidRDefault="00351025" w:rsidP="00351025">
            <w:pPr>
              <w:jc w:val="center"/>
              <w:rPr>
                <w:rFonts w:cs="Arial"/>
                <w:sz w:val="16"/>
                <w:szCs w:val="16"/>
              </w:rPr>
            </w:pPr>
            <w:r w:rsidRPr="002432EE">
              <w:rPr>
                <w:rFonts w:cs="Arial"/>
                <w:sz w:val="16"/>
                <w:szCs w:val="16"/>
              </w:rPr>
              <w:t>3312</w:t>
            </w:r>
          </w:p>
        </w:tc>
        <w:tc>
          <w:tcPr>
            <w:tcW w:w="7283" w:type="dxa"/>
            <w:noWrap/>
            <w:vAlign w:val="center"/>
          </w:tcPr>
          <w:p w14:paraId="259BC3FC" w14:textId="47547E5F" w:rsidR="00351025" w:rsidRPr="002432EE" w:rsidRDefault="00351025" w:rsidP="00351025">
            <w:pPr>
              <w:jc w:val="left"/>
              <w:rPr>
                <w:rFonts w:cs="Arial"/>
                <w:sz w:val="16"/>
                <w:szCs w:val="16"/>
              </w:rPr>
            </w:pPr>
            <w:r w:rsidRPr="002432EE">
              <w:rPr>
                <w:rFonts w:cs="Arial"/>
                <w:sz w:val="16"/>
                <w:szCs w:val="16"/>
              </w:rPr>
              <w:t>JOHN F</w:t>
            </w:r>
            <w:r>
              <w:rPr>
                <w:rFonts w:cs="Arial"/>
                <w:sz w:val="16"/>
                <w:szCs w:val="16"/>
              </w:rPr>
              <w:t>.</w:t>
            </w:r>
            <w:r w:rsidRPr="002432EE">
              <w:rPr>
                <w:rFonts w:cs="Arial"/>
                <w:sz w:val="16"/>
                <w:szCs w:val="16"/>
              </w:rPr>
              <w:t xml:space="preserve"> KENNEDY CENTER FOR THE PERFORMING ARTS</w:t>
            </w:r>
          </w:p>
        </w:tc>
        <w:tc>
          <w:tcPr>
            <w:tcW w:w="1275" w:type="dxa"/>
            <w:noWrap/>
            <w:vAlign w:val="center"/>
          </w:tcPr>
          <w:p w14:paraId="63BA5F08" w14:textId="0F80D3D0" w:rsidR="00351025" w:rsidRPr="002432EE" w:rsidRDefault="00351025" w:rsidP="00351025">
            <w:pPr>
              <w:jc w:val="center"/>
              <w:rPr>
                <w:rFonts w:cs="Arial"/>
                <w:sz w:val="16"/>
                <w:szCs w:val="16"/>
              </w:rPr>
            </w:pPr>
            <w:r w:rsidRPr="002432EE">
              <w:rPr>
                <w:rFonts w:cs="Arial"/>
                <w:sz w:val="16"/>
                <w:szCs w:val="16"/>
              </w:rPr>
              <w:t>Aug 2020</w:t>
            </w:r>
          </w:p>
        </w:tc>
      </w:tr>
      <w:tr w:rsidR="005F1D63" w:rsidRPr="002432EE" w14:paraId="57FCC019" w14:textId="77777777" w:rsidTr="00315A0B">
        <w:trPr>
          <w:trHeight w:val="288"/>
        </w:trPr>
        <w:tc>
          <w:tcPr>
            <w:tcW w:w="1082" w:type="dxa"/>
            <w:vAlign w:val="center"/>
          </w:tcPr>
          <w:p w14:paraId="648F9977" w14:textId="39FC7218"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3FF4CE8" w14:textId="56FB9CEC" w:rsidR="005F1D63" w:rsidRPr="002432EE" w:rsidRDefault="005F1D63" w:rsidP="005F1D63">
            <w:pPr>
              <w:jc w:val="center"/>
              <w:rPr>
                <w:rFonts w:cs="Arial"/>
                <w:sz w:val="16"/>
                <w:szCs w:val="16"/>
              </w:rPr>
            </w:pPr>
            <w:r w:rsidRPr="002432EE">
              <w:rPr>
                <w:rFonts w:cs="Arial"/>
                <w:sz w:val="16"/>
                <w:szCs w:val="16"/>
              </w:rPr>
              <w:t>NA33</w:t>
            </w:r>
          </w:p>
        </w:tc>
        <w:tc>
          <w:tcPr>
            <w:tcW w:w="7283" w:type="dxa"/>
            <w:noWrap/>
            <w:vAlign w:val="center"/>
          </w:tcPr>
          <w:p w14:paraId="243668F4" w14:textId="0DBFE0CE" w:rsidR="005F1D63" w:rsidRPr="002432EE" w:rsidRDefault="005F1D63" w:rsidP="005F1D63">
            <w:pPr>
              <w:jc w:val="left"/>
              <w:rPr>
                <w:rFonts w:cs="Arial"/>
                <w:sz w:val="16"/>
                <w:szCs w:val="16"/>
              </w:rPr>
            </w:pPr>
            <w:r w:rsidRPr="002432EE">
              <w:rPr>
                <w:rFonts w:cs="Arial"/>
                <w:sz w:val="16"/>
                <w:szCs w:val="16"/>
              </w:rPr>
              <w:t>MECHOOPDA INDIAN TRIBE (NA33)</w:t>
            </w:r>
          </w:p>
        </w:tc>
        <w:tc>
          <w:tcPr>
            <w:tcW w:w="1275" w:type="dxa"/>
            <w:noWrap/>
            <w:vAlign w:val="center"/>
          </w:tcPr>
          <w:p w14:paraId="6C0A08B4" w14:textId="1D2E1E0F" w:rsidR="005F1D63" w:rsidRPr="002432EE" w:rsidRDefault="005F1D63" w:rsidP="005F1D63">
            <w:pPr>
              <w:jc w:val="center"/>
              <w:rPr>
                <w:rFonts w:cs="Arial"/>
                <w:sz w:val="16"/>
                <w:szCs w:val="16"/>
              </w:rPr>
            </w:pPr>
            <w:r w:rsidRPr="002432EE">
              <w:rPr>
                <w:rFonts w:cs="Arial"/>
                <w:sz w:val="16"/>
                <w:szCs w:val="16"/>
              </w:rPr>
              <w:t>Aug 2020</w:t>
            </w:r>
          </w:p>
        </w:tc>
      </w:tr>
      <w:tr w:rsidR="005F1D63" w:rsidRPr="002432EE" w14:paraId="15E4A892" w14:textId="77777777" w:rsidTr="00315A0B">
        <w:trPr>
          <w:trHeight w:val="288"/>
        </w:trPr>
        <w:tc>
          <w:tcPr>
            <w:tcW w:w="1082" w:type="dxa"/>
            <w:vAlign w:val="center"/>
          </w:tcPr>
          <w:p w14:paraId="4A8E2AE6" w14:textId="24B1DEF5"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4B10896E" w14:textId="0D43EC90" w:rsidR="005F1D63" w:rsidRPr="002432EE" w:rsidRDefault="005F1D63" w:rsidP="005F1D63">
            <w:pPr>
              <w:jc w:val="center"/>
              <w:rPr>
                <w:rFonts w:cs="Arial"/>
                <w:sz w:val="16"/>
                <w:szCs w:val="16"/>
              </w:rPr>
            </w:pPr>
            <w:r w:rsidRPr="002432EE">
              <w:rPr>
                <w:rFonts w:cs="Arial"/>
                <w:sz w:val="16"/>
                <w:szCs w:val="16"/>
              </w:rPr>
              <w:t>NA57</w:t>
            </w:r>
          </w:p>
        </w:tc>
        <w:tc>
          <w:tcPr>
            <w:tcW w:w="7283" w:type="dxa"/>
            <w:noWrap/>
            <w:vAlign w:val="center"/>
          </w:tcPr>
          <w:p w14:paraId="54750C90" w14:textId="01D6F764" w:rsidR="005F1D63" w:rsidRPr="002432EE" w:rsidRDefault="005F1D63" w:rsidP="005F1D63">
            <w:pPr>
              <w:jc w:val="left"/>
              <w:rPr>
                <w:rFonts w:cs="Arial"/>
                <w:sz w:val="16"/>
                <w:szCs w:val="16"/>
              </w:rPr>
            </w:pPr>
            <w:r w:rsidRPr="002432EE">
              <w:rPr>
                <w:rFonts w:cs="Arial"/>
                <w:sz w:val="16"/>
                <w:szCs w:val="16"/>
              </w:rPr>
              <w:t>YUROK TRIBE (NA57)</w:t>
            </w:r>
          </w:p>
        </w:tc>
        <w:tc>
          <w:tcPr>
            <w:tcW w:w="1275" w:type="dxa"/>
            <w:noWrap/>
            <w:vAlign w:val="center"/>
          </w:tcPr>
          <w:p w14:paraId="3E77D2F4" w14:textId="2C1BE958" w:rsidR="005F1D63" w:rsidRPr="002432EE" w:rsidRDefault="005F1D63" w:rsidP="005F1D63">
            <w:pPr>
              <w:jc w:val="center"/>
              <w:rPr>
                <w:rFonts w:cs="Arial"/>
                <w:sz w:val="16"/>
                <w:szCs w:val="16"/>
              </w:rPr>
            </w:pPr>
            <w:r w:rsidRPr="002432EE">
              <w:rPr>
                <w:rFonts w:cs="Arial"/>
                <w:sz w:val="16"/>
                <w:szCs w:val="16"/>
              </w:rPr>
              <w:t>Aug 2020</w:t>
            </w:r>
          </w:p>
        </w:tc>
      </w:tr>
      <w:tr w:rsidR="005F1D63" w:rsidRPr="002432EE" w14:paraId="701E46C2" w14:textId="77777777" w:rsidTr="00315A0B">
        <w:trPr>
          <w:trHeight w:val="288"/>
        </w:trPr>
        <w:tc>
          <w:tcPr>
            <w:tcW w:w="1082" w:type="dxa"/>
            <w:vAlign w:val="center"/>
          </w:tcPr>
          <w:p w14:paraId="0C3A3C5B" w14:textId="17CE88A8"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312A29E1" w14:textId="2229172F" w:rsidR="005F1D63" w:rsidRPr="002432EE" w:rsidRDefault="005F1D63" w:rsidP="005F1D63">
            <w:pPr>
              <w:jc w:val="center"/>
              <w:rPr>
                <w:rFonts w:cs="Arial"/>
                <w:sz w:val="16"/>
                <w:szCs w:val="16"/>
              </w:rPr>
            </w:pPr>
            <w:r w:rsidRPr="002432EE">
              <w:rPr>
                <w:rFonts w:cs="Arial"/>
                <w:sz w:val="16"/>
                <w:szCs w:val="16"/>
              </w:rPr>
              <w:t>NA03</w:t>
            </w:r>
          </w:p>
        </w:tc>
        <w:tc>
          <w:tcPr>
            <w:tcW w:w="7283" w:type="dxa"/>
            <w:noWrap/>
            <w:vAlign w:val="center"/>
          </w:tcPr>
          <w:p w14:paraId="399566C5" w14:textId="1D6B22FE" w:rsidR="005F1D63" w:rsidRPr="002432EE" w:rsidRDefault="005F1D63" w:rsidP="005F1D63">
            <w:pPr>
              <w:jc w:val="left"/>
              <w:rPr>
                <w:rFonts w:cs="Arial"/>
                <w:sz w:val="16"/>
                <w:szCs w:val="16"/>
              </w:rPr>
            </w:pPr>
            <w:r w:rsidRPr="002432EE">
              <w:rPr>
                <w:rFonts w:cs="Arial"/>
                <w:sz w:val="16"/>
                <w:szCs w:val="16"/>
              </w:rPr>
              <w:t>CONFEDERATED TRIBES OF THE GRANDE RONDE COMMUNITY OF OREGON (NA03)</w:t>
            </w:r>
          </w:p>
        </w:tc>
        <w:tc>
          <w:tcPr>
            <w:tcW w:w="1275" w:type="dxa"/>
            <w:noWrap/>
            <w:vAlign w:val="center"/>
          </w:tcPr>
          <w:p w14:paraId="4BFE26AB" w14:textId="2F55E64E" w:rsidR="005F1D63" w:rsidRPr="002432EE" w:rsidRDefault="005F1D63" w:rsidP="005F1D63">
            <w:pPr>
              <w:jc w:val="center"/>
              <w:rPr>
                <w:rFonts w:cs="Arial"/>
                <w:sz w:val="16"/>
                <w:szCs w:val="16"/>
              </w:rPr>
            </w:pPr>
            <w:r w:rsidRPr="002432EE">
              <w:rPr>
                <w:rFonts w:cs="Arial"/>
                <w:sz w:val="16"/>
                <w:szCs w:val="16"/>
              </w:rPr>
              <w:t>Feb 2020</w:t>
            </w:r>
          </w:p>
        </w:tc>
      </w:tr>
      <w:tr w:rsidR="005F1D63" w:rsidRPr="002432EE" w14:paraId="40B4EAA9" w14:textId="77777777" w:rsidTr="00315A0B">
        <w:trPr>
          <w:trHeight w:val="288"/>
        </w:trPr>
        <w:tc>
          <w:tcPr>
            <w:tcW w:w="1082" w:type="dxa"/>
            <w:vAlign w:val="center"/>
          </w:tcPr>
          <w:p w14:paraId="5906B12B" w14:textId="695D48E1"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0C7A771" w14:textId="0D7116C1" w:rsidR="005F1D63" w:rsidRPr="002432EE" w:rsidRDefault="005F1D63" w:rsidP="005F1D63">
            <w:pPr>
              <w:jc w:val="center"/>
              <w:rPr>
                <w:rFonts w:cs="Arial"/>
                <w:sz w:val="16"/>
                <w:szCs w:val="16"/>
              </w:rPr>
            </w:pPr>
            <w:r w:rsidRPr="002432EE">
              <w:rPr>
                <w:rFonts w:cs="Arial"/>
                <w:sz w:val="16"/>
                <w:szCs w:val="16"/>
              </w:rPr>
              <w:t>NAS0</w:t>
            </w:r>
          </w:p>
        </w:tc>
        <w:tc>
          <w:tcPr>
            <w:tcW w:w="7283" w:type="dxa"/>
            <w:noWrap/>
            <w:vAlign w:val="center"/>
          </w:tcPr>
          <w:p w14:paraId="366F9EAD" w14:textId="4682AA7A" w:rsidR="005F1D63" w:rsidRPr="002432EE" w:rsidRDefault="005F1D63" w:rsidP="005F1D63">
            <w:pPr>
              <w:jc w:val="left"/>
              <w:rPr>
                <w:rFonts w:cs="Arial"/>
                <w:sz w:val="16"/>
                <w:szCs w:val="16"/>
              </w:rPr>
            </w:pPr>
            <w:r w:rsidRPr="002432EE">
              <w:rPr>
                <w:rFonts w:cs="Arial"/>
                <w:sz w:val="16"/>
                <w:szCs w:val="16"/>
              </w:rPr>
              <w:t>STILLAGUAMISH TRIBE (NAS0)</w:t>
            </w:r>
          </w:p>
        </w:tc>
        <w:tc>
          <w:tcPr>
            <w:tcW w:w="1275" w:type="dxa"/>
            <w:noWrap/>
            <w:vAlign w:val="center"/>
          </w:tcPr>
          <w:p w14:paraId="0033078A" w14:textId="58CF6B71" w:rsidR="005F1D63" w:rsidRPr="002432EE" w:rsidRDefault="005F1D63" w:rsidP="005F1D63">
            <w:pPr>
              <w:jc w:val="center"/>
              <w:rPr>
                <w:rFonts w:cs="Arial"/>
                <w:sz w:val="16"/>
                <w:szCs w:val="16"/>
              </w:rPr>
            </w:pPr>
            <w:r w:rsidRPr="002432EE">
              <w:rPr>
                <w:rFonts w:cs="Arial"/>
                <w:sz w:val="16"/>
                <w:szCs w:val="16"/>
              </w:rPr>
              <w:t>Feb 2020</w:t>
            </w:r>
          </w:p>
        </w:tc>
      </w:tr>
      <w:tr w:rsidR="005F1D63" w:rsidRPr="002432EE" w14:paraId="64BC8255" w14:textId="77777777" w:rsidTr="00315A0B">
        <w:trPr>
          <w:trHeight w:val="288"/>
        </w:trPr>
        <w:tc>
          <w:tcPr>
            <w:tcW w:w="1082" w:type="dxa"/>
            <w:vAlign w:val="center"/>
          </w:tcPr>
          <w:p w14:paraId="4FBAC190" w14:textId="3AC1D441"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4AA0A407" w14:textId="2859B1C8" w:rsidR="005F1D63" w:rsidRPr="002432EE" w:rsidRDefault="005F1D63" w:rsidP="005F1D63">
            <w:pPr>
              <w:jc w:val="center"/>
              <w:rPr>
                <w:rFonts w:cs="Arial"/>
                <w:sz w:val="16"/>
                <w:szCs w:val="16"/>
              </w:rPr>
            </w:pPr>
            <w:r w:rsidRPr="002432EE">
              <w:rPr>
                <w:rFonts w:cs="Arial"/>
                <w:sz w:val="16"/>
                <w:szCs w:val="16"/>
              </w:rPr>
              <w:t>0814</w:t>
            </w:r>
          </w:p>
        </w:tc>
        <w:tc>
          <w:tcPr>
            <w:tcW w:w="7283" w:type="dxa"/>
            <w:noWrap/>
            <w:vAlign w:val="center"/>
          </w:tcPr>
          <w:p w14:paraId="0FC17DE8" w14:textId="1406166F" w:rsidR="005F1D63" w:rsidRPr="002432EE" w:rsidRDefault="005F1D63" w:rsidP="005F1D63">
            <w:pPr>
              <w:jc w:val="left"/>
              <w:rPr>
                <w:rFonts w:cs="Arial"/>
                <w:sz w:val="16"/>
                <w:szCs w:val="16"/>
              </w:rPr>
            </w:pPr>
            <w:r w:rsidRPr="002432EE">
              <w:rPr>
                <w:rFonts w:cs="Arial"/>
                <w:sz w:val="16"/>
                <w:szCs w:val="16"/>
              </w:rPr>
              <w:t>CONGRESSIONAL BUDGET OFFICE</w:t>
            </w:r>
          </w:p>
        </w:tc>
        <w:tc>
          <w:tcPr>
            <w:tcW w:w="1275" w:type="dxa"/>
            <w:noWrap/>
            <w:vAlign w:val="center"/>
          </w:tcPr>
          <w:p w14:paraId="3A4E310D" w14:textId="655A52CE" w:rsidR="005F1D63" w:rsidRPr="002432EE" w:rsidRDefault="005F1D63" w:rsidP="005F1D63">
            <w:pPr>
              <w:jc w:val="center"/>
              <w:rPr>
                <w:rFonts w:cs="Arial"/>
                <w:sz w:val="16"/>
                <w:szCs w:val="16"/>
              </w:rPr>
            </w:pPr>
            <w:r w:rsidRPr="002432EE">
              <w:rPr>
                <w:rFonts w:cs="Arial"/>
                <w:sz w:val="16"/>
                <w:szCs w:val="16"/>
              </w:rPr>
              <w:t>Dec 2019</w:t>
            </w:r>
          </w:p>
        </w:tc>
      </w:tr>
      <w:tr w:rsidR="005F1D63" w:rsidRPr="002432EE" w14:paraId="0F3FA9E0" w14:textId="77777777" w:rsidTr="00315A0B">
        <w:trPr>
          <w:trHeight w:val="288"/>
        </w:trPr>
        <w:tc>
          <w:tcPr>
            <w:tcW w:w="1082" w:type="dxa"/>
            <w:vAlign w:val="center"/>
          </w:tcPr>
          <w:p w14:paraId="26A77271" w14:textId="38F88666" w:rsidR="005F1D63" w:rsidRPr="002432EE" w:rsidRDefault="005F1D63" w:rsidP="005F1D63">
            <w:pPr>
              <w:jc w:val="center"/>
              <w:rPr>
                <w:rFonts w:cs="Arial"/>
                <w:sz w:val="16"/>
                <w:szCs w:val="16"/>
              </w:rPr>
            </w:pPr>
            <w:r w:rsidRPr="002432EE">
              <w:rPr>
                <w:rFonts w:cs="Arial"/>
                <w:bCs/>
                <w:sz w:val="16"/>
                <w:szCs w:val="16"/>
              </w:rPr>
              <w:lastRenderedPageBreak/>
              <w:t>S</w:t>
            </w:r>
          </w:p>
        </w:tc>
        <w:tc>
          <w:tcPr>
            <w:tcW w:w="728" w:type="dxa"/>
            <w:noWrap/>
            <w:vAlign w:val="center"/>
          </w:tcPr>
          <w:p w14:paraId="00DE20B0" w14:textId="5527A1C5" w:rsidR="005F1D63" w:rsidRPr="002432EE" w:rsidRDefault="005F1D63" w:rsidP="005F1D63">
            <w:pPr>
              <w:jc w:val="center"/>
              <w:rPr>
                <w:rFonts w:cs="Arial"/>
                <w:sz w:val="16"/>
                <w:szCs w:val="16"/>
              </w:rPr>
            </w:pPr>
            <w:r w:rsidRPr="002432EE">
              <w:rPr>
                <w:rFonts w:cs="Arial"/>
                <w:sz w:val="16"/>
                <w:szCs w:val="16"/>
              </w:rPr>
              <w:t>GLIF</w:t>
            </w:r>
          </w:p>
        </w:tc>
        <w:tc>
          <w:tcPr>
            <w:tcW w:w="7283" w:type="dxa"/>
            <w:noWrap/>
            <w:vAlign w:val="center"/>
          </w:tcPr>
          <w:p w14:paraId="6498A5ED" w14:textId="6C75E2D9" w:rsidR="005F1D63" w:rsidRPr="002432EE" w:rsidRDefault="005F1D63" w:rsidP="005F1D63">
            <w:pPr>
              <w:jc w:val="left"/>
              <w:rPr>
                <w:rFonts w:cs="Arial"/>
                <w:sz w:val="16"/>
                <w:szCs w:val="16"/>
              </w:rPr>
            </w:pPr>
            <w:r w:rsidRPr="002432EE">
              <w:rPr>
                <w:rFonts w:cs="Arial"/>
                <w:sz w:val="16"/>
                <w:szCs w:val="16"/>
              </w:rPr>
              <w:t>GREAT LAKES INDIAN FISH AND WILDLIFE (GLIF)</w:t>
            </w:r>
          </w:p>
        </w:tc>
        <w:tc>
          <w:tcPr>
            <w:tcW w:w="1275" w:type="dxa"/>
            <w:noWrap/>
            <w:vAlign w:val="center"/>
          </w:tcPr>
          <w:p w14:paraId="026C492B" w14:textId="53437CD7" w:rsidR="005F1D63" w:rsidRPr="002432EE" w:rsidRDefault="005F1D63" w:rsidP="005F1D63">
            <w:pPr>
              <w:jc w:val="center"/>
              <w:rPr>
                <w:rFonts w:cs="Arial"/>
                <w:sz w:val="16"/>
                <w:szCs w:val="16"/>
              </w:rPr>
            </w:pPr>
            <w:r w:rsidRPr="002432EE">
              <w:rPr>
                <w:rFonts w:cs="Arial"/>
                <w:sz w:val="16"/>
                <w:szCs w:val="16"/>
              </w:rPr>
              <w:t>Dec 2019</w:t>
            </w:r>
          </w:p>
        </w:tc>
      </w:tr>
      <w:tr w:rsidR="005F1D63" w:rsidRPr="002432EE" w14:paraId="3A890C78" w14:textId="77777777" w:rsidTr="00315A0B">
        <w:trPr>
          <w:trHeight w:val="288"/>
        </w:trPr>
        <w:tc>
          <w:tcPr>
            <w:tcW w:w="1082" w:type="dxa"/>
            <w:vAlign w:val="center"/>
          </w:tcPr>
          <w:p w14:paraId="1864B326" w14:textId="3148C727"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6A3968D5" w14:textId="5F191763" w:rsidR="005F1D63" w:rsidRPr="002432EE" w:rsidRDefault="005F1D63" w:rsidP="005F1D63">
            <w:pPr>
              <w:jc w:val="center"/>
              <w:rPr>
                <w:rFonts w:cs="Arial"/>
                <w:sz w:val="16"/>
                <w:szCs w:val="16"/>
              </w:rPr>
            </w:pPr>
            <w:r w:rsidRPr="002432EE">
              <w:rPr>
                <w:rFonts w:cs="Arial"/>
                <w:sz w:val="16"/>
                <w:szCs w:val="16"/>
              </w:rPr>
              <w:t>1917</w:t>
            </w:r>
          </w:p>
        </w:tc>
        <w:tc>
          <w:tcPr>
            <w:tcW w:w="7283" w:type="dxa"/>
            <w:noWrap/>
            <w:vAlign w:val="center"/>
          </w:tcPr>
          <w:p w14:paraId="37779DC7" w14:textId="60A319DD" w:rsidR="005F1D63" w:rsidRPr="002432EE" w:rsidRDefault="005F1D63" w:rsidP="005F1D63">
            <w:pPr>
              <w:jc w:val="left"/>
              <w:rPr>
                <w:rFonts w:cs="Arial"/>
                <w:sz w:val="16"/>
                <w:szCs w:val="16"/>
              </w:rPr>
            </w:pPr>
            <w:r w:rsidRPr="002432EE">
              <w:rPr>
                <w:rFonts w:cs="Arial"/>
                <w:sz w:val="16"/>
                <w:szCs w:val="16"/>
              </w:rPr>
              <w:t>INTERNATIONAL BOUNDARY COMMISSION US AND CANADA</w:t>
            </w:r>
          </w:p>
        </w:tc>
        <w:tc>
          <w:tcPr>
            <w:tcW w:w="1275" w:type="dxa"/>
            <w:noWrap/>
            <w:vAlign w:val="center"/>
          </w:tcPr>
          <w:p w14:paraId="3E9A24F8" w14:textId="63D7DBC9" w:rsidR="005F1D63" w:rsidRPr="002432EE" w:rsidRDefault="005F1D63" w:rsidP="005F1D63">
            <w:pPr>
              <w:jc w:val="center"/>
              <w:rPr>
                <w:rFonts w:cs="Arial"/>
                <w:sz w:val="16"/>
                <w:szCs w:val="16"/>
              </w:rPr>
            </w:pPr>
            <w:r w:rsidRPr="002432EE">
              <w:rPr>
                <w:rFonts w:cs="Arial"/>
                <w:sz w:val="16"/>
                <w:szCs w:val="16"/>
              </w:rPr>
              <w:t>Sep 2019</w:t>
            </w:r>
          </w:p>
        </w:tc>
      </w:tr>
      <w:tr w:rsidR="005F1D63" w:rsidRPr="002432EE" w14:paraId="5C8D707E" w14:textId="77777777" w:rsidTr="00315A0B">
        <w:trPr>
          <w:trHeight w:val="288"/>
        </w:trPr>
        <w:tc>
          <w:tcPr>
            <w:tcW w:w="1082" w:type="dxa"/>
            <w:vAlign w:val="center"/>
          </w:tcPr>
          <w:p w14:paraId="3CC841FD" w14:textId="500D03AD"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69985BA7" w14:textId="6B1799B0" w:rsidR="005F1D63" w:rsidRPr="002432EE" w:rsidRDefault="005F1D63" w:rsidP="005F1D63">
            <w:pPr>
              <w:jc w:val="center"/>
              <w:rPr>
                <w:rFonts w:cs="Arial"/>
                <w:sz w:val="16"/>
                <w:szCs w:val="16"/>
              </w:rPr>
            </w:pPr>
            <w:r w:rsidRPr="002432EE">
              <w:rPr>
                <w:rFonts w:cs="Arial"/>
                <w:sz w:val="16"/>
                <w:szCs w:val="16"/>
              </w:rPr>
              <w:t>4953</w:t>
            </w:r>
          </w:p>
        </w:tc>
        <w:tc>
          <w:tcPr>
            <w:tcW w:w="7283" w:type="dxa"/>
            <w:noWrap/>
            <w:vAlign w:val="center"/>
          </w:tcPr>
          <w:p w14:paraId="15010038" w14:textId="036FF5D1" w:rsidR="005F1D63" w:rsidRPr="002432EE" w:rsidRDefault="005F1D63" w:rsidP="005F1D63">
            <w:pPr>
              <w:jc w:val="left"/>
              <w:rPr>
                <w:rFonts w:cs="Arial"/>
                <w:sz w:val="16"/>
                <w:szCs w:val="16"/>
              </w:rPr>
            </w:pPr>
            <w:r w:rsidRPr="002432EE">
              <w:rPr>
                <w:rFonts w:cs="Arial"/>
                <w:sz w:val="16"/>
                <w:szCs w:val="16"/>
              </w:rPr>
              <w:t>US ARCTIC RESEARCH COMMISSION</w:t>
            </w:r>
          </w:p>
        </w:tc>
        <w:tc>
          <w:tcPr>
            <w:tcW w:w="1275" w:type="dxa"/>
            <w:noWrap/>
            <w:vAlign w:val="center"/>
          </w:tcPr>
          <w:p w14:paraId="4DD0C11E" w14:textId="4C8A3F26" w:rsidR="005F1D63" w:rsidRPr="002432EE" w:rsidRDefault="005F1D63" w:rsidP="005F1D63">
            <w:pPr>
              <w:jc w:val="center"/>
              <w:rPr>
                <w:rFonts w:cs="Arial"/>
                <w:sz w:val="16"/>
                <w:szCs w:val="16"/>
              </w:rPr>
            </w:pPr>
            <w:r w:rsidRPr="002432EE">
              <w:rPr>
                <w:rFonts w:cs="Arial"/>
                <w:sz w:val="16"/>
                <w:szCs w:val="16"/>
              </w:rPr>
              <w:t>Aug 2019</w:t>
            </w:r>
          </w:p>
        </w:tc>
      </w:tr>
      <w:tr w:rsidR="005F1D63" w:rsidRPr="002432EE" w14:paraId="3AC4E441" w14:textId="77777777" w:rsidTr="00315A0B">
        <w:trPr>
          <w:trHeight w:val="288"/>
        </w:trPr>
        <w:tc>
          <w:tcPr>
            <w:tcW w:w="1082" w:type="dxa"/>
            <w:vAlign w:val="center"/>
          </w:tcPr>
          <w:p w14:paraId="6F1B20EB" w14:textId="1E52DBE4"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ECACA3C" w14:textId="6EA58545" w:rsidR="005F1D63" w:rsidRPr="002432EE" w:rsidRDefault="005F1D63" w:rsidP="005F1D63">
            <w:pPr>
              <w:jc w:val="center"/>
              <w:rPr>
                <w:rFonts w:cs="Arial"/>
                <w:sz w:val="16"/>
                <w:szCs w:val="16"/>
              </w:rPr>
            </w:pPr>
            <w:r w:rsidRPr="002432EE">
              <w:rPr>
                <w:rFonts w:cs="Arial"/>
                <w:sz w:val="16"/>
                <w:szCs w:val="16"/>
              </w:rPr>
              <w:t>NAS1</w:t>
            </w:r>
          </w:p>
        </w:tc>
        <w:tc>
          <w:tcPr>
            <w:tcW w:w="7283" w:type="dxa"/>
            <w:noWrap/>
            <w:vAlign w:val="center"/>
          </w:tcPr>
          <w:p w14:paraId="44BD4B2B" w14:textId="5EF69A8E" w:rsidR="005F1D63" w:rsidRPr="002432EE" w:rsidRDefault="005F1D63" w:rsidP="005F1D63">
            <w:pPr>
              <w:jc w:val="left"/>
              <w:rPr>
                <w:rFonts w:cs="Arial"/>
                <w:sz w:val="16"/>
                <w:szCs w:val="16"/>
              </w:rPr>
            </w:pPr>
            <w:r w:rsidRPr="002432EE">
              <w:rPr>
                <w:rFonts w:cs="Arial"/>
                <w:sz w:val="16"/>
                <w:szCs w:val="16"/>
              </w:rPr>
              <w:t>STILLAGUAMISH TRIBE (NAS1)</w:t>
            </w:r>
          </w:p>
        </w:tc>
        <w:tc>
          <w:tcPr>
            <w:tcW w:w="1275" w:type="dxa"/>
            <w:noWrap/>
            <w:vAlign w:val="center"/>
          </w:tcPr>
          <w:p w14:paraId="41321E65" w14:textId="4B8D7D81" w:rsidR="005F1D63" w:rsidRPr="002432EE" w:rsidRDefault="005F1D63" w:rsidP="005F1D63">
            <w:pPr>
              <w:jc w:val="center"/>
              <w:rPr>
                <w:rFonts w:cs="Arial"/>
                <w:sz w:val="16"/>
                <w:szCs w:val="16"/>
              </w:rPr>
            </w:pPr>
            <w:r w:rsidRPr="002432EE">
              <w:rPr>
                <w:rFonts w:cs="Arial"/>
                <w:sz w:val="16"/>
                <w:szCs w:val="16"/>
              </w:rPr>
              <w:t>Jun 2019</w:t>
            </w:r>
          </w:p>
        </w:tc>
      </w:tr>
      <w:tr w:rsidR="005F1D63" w:rsidRPr="002432EE" w14:paraId="6CA0A14E" w14:textId="77777777" w:rsidTr="00315A0B">
        <w:trPr>
          <w:trHeight w:val="288"/>
        </w:trPr>
        <w:tc>
          <w:tcPr>
            <w:tcW w:w="1082" w:type="dxa"/>
            <w:vAlign w:val="center"/>
          </w:tcPr>
          <w:p w14:paraId="2E756A1B" w14:textId="6BCA7DB6"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69745523" w14:textId="0E149502" w:rsidR="005F1D63" w:rsidRPr="002432EE" w:rsidRDefault="005F1D63" w:rsidP="005F1D63">
            <w:pPr>
              <w:jc w:val="center"/>
              <w:rPr>
                <w:rFonts w:cs="Arial"/>
                <w:sz w:val="16"/>
                <w:szCs w:val="16"/>
              </w:rPr>
            </w:pPr>
            <w:r w:rsidRPr="002432EE">
              <w:rPr>
                <w:rFonts w:cs="Arial"/>
                <w:sz w:val="16"/>
                <w:szCs w:val="16"/>
              </w:rPr>
              <w:t>NAS2</w:t>
            </w:r>
          </w:p>
        </w:tc>
        <w:tc>
          <w:tcPr>
            <w:tcW w:w="7283" w:type="dxa"/>
            <w:noWrap/>
            <w:vAlign w:val="center"/>
          </w:tcPr>
          <w:p w14:paraId="2EF31CEC" w14:textId="46A52AB8" w:rsidR="005F1D63" w:rsidRPr="002432EE" w:rsidRDefault="005F1D63" w:rsidP="005F1D63">
            <w:pPr>
              <w:jc w:val="left"/>
              <w:rPr>
                <w:rFonts w:cs="Arial"/>
                <w:sz w:val="16"/>
                <w:szCs w:val="16"/>
              </w:rPr>
            </w:pPr>
            <w:r w:rsidRPr="002432EE">
              <w:rPr>
                <w:rFonts w:cs="Arial"/>
                <w:sz w:val="16"/>
                <w:szCs w:val="16"/>
              </w:rPr>
              <w:t>STILLAGUAMISH TRIBE (NAS2)</w:t>
            </w:r>
          </w:p>
        </w:tc>
        <w:tc>
          <w:tcPr>
            <w:tcW w:w="1275" w:type="dxa"/>
            <w:noWrap/>
            <w:vAlign w:val="center"/>
          </w:tcPr>
          <w:p w14:paraId="386743CB" w14:textId="27CB2E04" w:rsidR="005F1D63" w:rsidRPr="002432EE" w:rsidRDefault="005F1D63" w:rsidP="005F1D63">
            <w:pPr>
              <w:jc w:val="center"/>
              <w:rPr>
                <w:rFonts w:cs="Arial"/>
                <w:sz w:val="16"/>
                <w:szCs w:val="16"/>
              </w:rPr>
            </w:pPr>
            <w:r w:rsidRPr="002432EE">
              <w:rPr>
                <w:rFonts w:cs="Arial"/>
                <w:sz w:val="16"/>
                <w:szCs w:val="16"/>
              </w:rPr>
              <w:t>May 2019</w:t>
            </w:r>
          </w:p>
        </w:tc>
      </w:tr>
      <w:tr w:rsidR="005F1D63" w:rsidRPr="002432EE" w14:paraId="388CB542" w14:textId="77777777" w:rsidTr="00315A0B">
        <w:trPr>
          <w:trHeight w:val="288"/>
        </w:trPr>
        <w:tc>
          <w:tcPr>
            <w:tcW w:w="1082" w:type="dxa"/>
            <w:vAlign w:val="center"/>
          </w:tcPr>
          <w:p w14:paraId="69591B7A" w14:textId="52459EAF"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1A8017FA" w14:textId="38B11344" w:rsidR="005F1D63" w:rsidRPr="002432EE" w:rsidRDefault="005F1D63" w:rsidP="005F1D63">
            <w:pPr>
              <w:jc w:val="center"/>
              <w:rPr>
                <w:rFonts w:cs="Arial"/>
                <w:sz w:val="16"/>
                <w:szCs w:val="16"/>
              </w:rPr>
            </w:pPr>
            <w:r w:rsidRPr="002432EE">
              <w:rPr>
                <w:rFonts w:cs="Arial"/>
                <w:sz w:val="16"/>
                <w:szCs w:val="16"/>
              </w:rPr>
              <w:t>0064</w:t>
            </w:r>
          </w:p>
        </w:tc>
        <w:tc>
          <w:tcPr>
            <w:tcW w:w="7283" w:type="dxa"/>
            <w:noWrap/>
            <w:vAlign w:val="center"/>
          </w:tcPr>
          <w:p w14:paraId="3F248093" w14:textId="7C3CD9F0" w:rsidR="005F1D63" w:rsidRPr="002432EE" w:rsidRDefault="005F1D63" w:rsidP="005F1D63">
            <w:pPr>
              <w:jc w:val="left"/>
              <w:rPr>
                <w:rFonts w:cs="Arial"/>
                <w:sz w:val="16"/>
                <w:szCs w:val="16"/>
              </w:rPr>
            </w:pPr>
            <w:r w:rsidRPr="002432EE">
              <w:rPr>
                <w:rFonts w:cs="Arial"/>
                <w:sz w:val="16"/>
                <w:szCs w:val="16"/>
              </w:rPr>
              <w:t>PAN AMERICAN HEALTH ORGANIZATION</w:t>
            </w:r>
          </w:p>
        </w:tc>
        <w:tc>
          <w:tcPr>
            <w:tcW w:w="1275" w:type="dxa"/>
            <w:noWrap/>
            <w:vAlign w:val="center"/>
          </w:tcPr>
          <w:p w14:paraId="2CB1B580" w14:textId="5881D6D6" w:rsidR="005F1D63" w:rsidRPr="002432EE" w:rsidRDefault="005F1D63" w:rsidP="005F1D63">
            <w:pPr>
              <w:jc w:val="center"/>
              <w:rPr>
                <w:rFonts w:cs="Arial"/>
                <w:sz w:val="16"/>
                <w:szCs w:val="16"/>
              </w:rPr>
            </w:pPr>
            <w:r w:rsidRPr="002432EE">
              <w:rPr>
                <w:rFonts w:cs="Arial"/>
                <w:sz w:val="16"/>
                <w:szCs w:val="16"/>
              </w:rPr>
              <w:t>Apr 2019</w:t>
            </w:r>
          </w:p>
        </w:tc>
      </w:tr>
      <w:tr w:rsidR="005F1D63" w:rsidRPr="002432EE" w14:paraId="44456F23" w14:textId="77777777" w:rsidTr="00315A0B">
        <w:trPr>
          <w:trHeight w:val="288"/>
        </w:trPr>
        <w:tc>
          <w:tcPr>
            <w:tcW w:w="1082" w:type="dxa"/>
            <w:vAlign w:val="center"/>
          </w:tcPr>
          <w:p w14:paraId="299AEBE9" w14:textId="53E58B3F"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37591B9E" w14:textId="081BA35E" w:rsidR="005F1D63" w:rsidRPr="002432EE" w:rsidRDefault="005F1D63" w:rsidP="005F1D63">
            <w:pPr>
              <w:jc w:val="center"/>
              <w:rPr>
                <w:rFonts w:cs="Arial"/>
                <w:sz w:val="16"/>
                <w:szCs w:val="16"/>
              </w:rPr>
            </w:pPr>
            <w:r w:rsidRPr="002432EE">
              <w:rPr>
                <w:rFonts w:cs="Arial"/>
                <w:sz w:val="16"/>
                <w:szCs w:val="16"/>
              </w:rPr>
              <w:t>4883</w:t>
            </w:r>
          </w:p>
        </w:tc>
        <w:tc>
          <w:tcPr>
            <w:tcW w:w="7283" w:type="dxa"/>
            <w:noWrap/>
            <w:vAlign w:val="center"/>
          </w:tcPr>
          <w:p w14:paraId="70854B4C" w14:textId="2756F589" w:rsidR="005F1D63" w:rsidRPr="002432EE" w:rsidRDefault="005F1D63" w:rsidP="005F1D63">
            <w:pPr>
              <w:jc w:val="left"/>
              <w:rPr>
                <w:rFonts w:cs="Arial"/>
                <w:sz w:val="16"/>
                <w:szCs w:val="16"/>
              </w:rPr>
            </w:pPr>
            <w:r w:rsidRPr="002432EE">
              <w:rPr>
                <w:rFonts w:cs="Arial"/>
                <w:sz w:val="16"/>
                <w:szCs w:val="16"/>
              </w:rPr>
              <w:t>DWIGHT D EISENHOWER MEMORIAL COMMISSION</w:t>
            </w:r>
          </w:p>
        </w:tc>
        <w:tc>
          <w:tcPr>
            <w:tcW w:w="1275" w:type="dxa"/>
            <w:noWrap/>
            <w:vAlign w:val="center"/>
          </w:tcPr>
          <w:p w14:paraId="79476D9F" w14:textId="4E9FAEB6" w:rsidR="005F1D63" w:rsidRPr="002432EE" w:rsidRDefault="005F1D63" w:rsidP="005F1D63">
            <w:pPr>
              <w:jc w:val="center"/>
              <w:rPr>
                <w:rFonts w:cs="Arial"/>
                <w:sz w:val="16"/>
                <w:szCs w:val="16"/>
              </w:rPr>
            </w:pPr>
            <w:r w:rsidRPr="002432EE">
              <w:rPr>
                <w:rFonts w:cs="Arial"/>
                <w:sz w:val="16"/>
                <w:szCs w:val="16"/>
              </w:rPr>
              <w:t>Mar 2019</w:t>
            </w:r>
          </w:p>
        </w:tc>
      </w:tr>
      <w:tr w:rsidR="005F1D63" w:rsidRPr="002432EE" w14:paraId="7F09BBE6" w14:textId="77777777" w:rsidTr="00315A0B">
        <w:trPr>
          <w:trHeight w:val="288"/>
        </w:trPr>
        <w:tc>
          <w:tcPr>
            <w:tcW w:w="1082" w:type="dxa"/>
            <w:vAlign w:val="center"/>
          </w:tcPr>
          <w:p w14:paraId="36C56DA7" w14:textId="281BCA67"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4F0C74A3" w14:textId="5EFE5AFA" w:rsidR="005F1D63" w:rsidRPr="002432EE" w:rsidRDefault="005F1D63" w:rsidP="005F1D63">
            <w:pPr>
              <w:jc w:val="center"/>
              <w:rPr>
                <w:rFonts w:cs="Arial"/>
                <w:sz w:val="16"/>
                <w:szCs w:val="16"/>
              </w:rPr>
            </w:pPr>
            <w:r w:rsidRPr="002432EE">
              <w:rPr>
                <w:rFonts w:cs="Arial"/>
                <w:sz w:val="16"/>
                <w:szCs w:val="16"/>
              </w:rPr>
              <w:t>9533</w:t>
            </w:r>
          </w:p>
        </w:tc>
        <w:tc>
          <w:tcPr>
            <w:tcW w:w="7283" w:type="dxa"/>
            <w:noWrap/>
            <w:vAlign w:val="center"/>
          </w:tcPr>
          <w:p w14:paraId="2BE36A4E" w14:textId="5EF50102" w:rsidR="005F1D63" w:rsidRPr="002432EE" w:rsidRDefault="005F1D63" w:rsidP="005F1D63">
            <w:pPr>
              <w:jc w:val="left"/>
              <w:rPr>
                <w:rFonts w:cs="Arial"/>
                <w:sz w:val="16"/>
                <w:szCs w:val="16"/>
              </w:rPr>
            </w:pPr>
            <w:r w:rsidRPr="002432EE">
              <w:rPr>
                <w:rFonts w:cs="Arial"/>
                <w:sz w:val="16"/>
                <w:szCs w:val="16"/>
              </w:rPr>
              <w:t>BARRY GOLDWATER SCHOLARSHIP AND EXCELLENCE IN EDUCATION FOUNDATION</w:t>
            </w:r>
          </w:p>
        </w:tc>
        <w:tc>
          <w:tcPr>
            <w:tcW w:w="1275" w:type="dxa"/>
            <w:noWrap/>
            <w:vAlign w:val="center"/>
          </w:tcPr>
          <w:p w14:paraId="6B88ED6F" w14:textId="2A3DD76D" w:rsidR="005F1D63" w:rsidRPr="002432EE" w:rsidRDefault="005F1D63" w:rsidP="005F1D63">
            <w:pPr>
              <w:jc w:val="center"/>
              <w:rPr>
                <w:rFonts w:cs="Arial"/>
                <w:sz w:val="16"/>
                <w:szCs w:val="16"/>
              </w:rPr>
            </w:pPr>
            <w:r w:rsidRPr="002432EE">
              <w:rPr>
                <w:rFonts w:cs="Arial"/>
                <w:sz w:val="16"/>
                <w:szCs w:val="16"/>
              </w:rPr>
              <w:t>Feb 2019</w:t>
            </w:r>
          </w:p>
        </w:tc>
      </w:tr>
      <w:tr w:rsidR="00351025" w:rsidRPr="002432EE" w14:paraId="6A8D2E62" w14:textId="77777777" w:rsidTr="00315A0B">
        <w:trPr>
          <w:trHeight w:val="288"/>
        </w:trPr>
        <w:tc>
          <w:tcPr>
            <w:tcW w:w="1082" w:type="dxa"/>
            <w:vAlign w:val="center"/>
          </w:tcPr>
          <w:p w14:paraId="676510C5" w14:textId="36A289D3" w:rsidR="00351025" w:rsidRPr="002432EE" w:rsidRDefault="00351025" w:rsidP="00351025">
            <w:pPr>
              <w:jc w:val="center"/>
              <w:rPr>
                <w:rFonts w:cs="Arial"/>
                <w:bCs/>
                <w:sz w:val="16"/>
                <w:szCs w:val="16"/>
              </w:rPr>
            </w:pPr>
            <w:r w:rsidRPr="002432EE">
              <w:rPr>
                <w:rFonts w:cs="Arial"/>
                <w:bCs/>
                <w:sz w:val="16"/>
                <w:szCs w:val="16"/>
              </w:rPr>
              <w:t>S</w:t>
            </w:r>
          </w:p>
        </w:tc>
        <w:tc>
          <w:tcPr>
            <w:tcW w:w="728" w:type="dxa"/>
            <w:noWrap/>
            <w:vAlign w:val="center"/>
          </w:tcPr>
          <w:p w14:paraId="2B413181" w14:textId="148E322E" w:rsidR="00351025" w:rsidRPr="002432EE" w:rsidRDefault="00351025" w:rsidP="00351025">
            <w:pPr>
              <w:jc w:val="center"/>
              <w:rPr>
                <w:rFonts w:cs="Arial"/>
                <w:sz w:val="16"/>
                <w:szCs w:val="16"/>
              </w:rPr>
            </w:pPr>
            <w:r w:rsidRPr="002432EE">
              <w:rPr>
                <w:rFonts w:cs="Arial"/>
                <w:sz w:val="16"/>
                <w:szCs w:val="16"/>
              </w:rPr>
              <w:t>NC06</w:t>
            </w:r>
          </w:p>
        </w:tc>
        <w:tc>
          <w:tcPr>
            <w:tcW w:w="7283" w:type="dxa"/>
            <w:noWrap/>
            <w:vAlign w:val="center"/>
          </w:tcPr>
          <w:p w14:paraId="7F14F6D4" w14:textId="2E27CFFA" w:rsidR="00351025" w:rsidRPr="002432EE" w:rsidRDefault="00351025" w:rsidP="00351025">
            <w:pPr>
              <w:jc w:val="left"/>
              <w:rPr>
                <w:rFonts w:cs="Arial"/>
                <w:sz w:val="16"/>
                <w:szCs w:val="16"/>
              </w:rPr>
            </w:pPr>
            <w:r w:rsidRPr="002432EE">
              <w:rPr>
                <w:rFonts w:cs="Arial"/>
                <w:sz w:val="16"/>
                <w:szCs w:val="16"/>
              </w:rPr>
              <w:t>MOHICAN NORTH STAR OPERATIONS (NC06)</w:t>
            </w:r>
          </w:p>
        </w:tc>
        <w:tc>
          <w:tcPr>
            <w:tcW w:w="1275" w:type="dxa"/>
            <w:noWrap/>
            <w:vAlign w:val="center"/>
          </w:tcPr>
          <w:p w14:paraId="624E2278" w14:textId="48626550" w:rsidR="00351025" w:rsidRPr="002432EE" w:rsidRDefault="00351025" w:rsidP="00351025">
            <w:pPr>
              <w:jc w:val="center"/>
              <w:rPr>
                <w:rFonts w:cs="Arial"/>
                <w:sz w:val="16"/>
                <w:szCs w:val="16"/>
              </w:rPr>
            </w:pPr>
            <w:r w:rsidRPr="002432EE">
              <w:rPr>
                <w:rFonts w:cs="Arial"/>
                <w:sz w:val="16"/>
                <w:szCs w:val="16"/>
              </w:rPr>
              <w:t>May 2018</w:t>
            </w:r>
          </w:p>
        </w:tc>
      </w:tr>
      <w:tr w:rsidR="005F1D63" w:rsidRPr="002432EE" w14:paraId="0937D979" w14:textId="77777777" w:rsidTr="00315A0B">
        <w:trPr>
          <w:trHeight w:val="288"/>
        </w:trPr>
        <w:tc>
          <w:tcPr>
            <w:tcW w:w="1082" w:type="dxa"/>
            <w:vAlign w:val="center"/>
          </w:tcPr>
          <w:p w14:paraId="337A5B12" w14:textId="4D309514"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8048665" w14:textId="217E3190" w:rsidR="005F1D63" w:rsidRPr="002432EE" w:rsidRDefault="005F1D63" w:rsidP="005F1D63">
            <w:pPr>
              <w:jc w:val="center"/>
              <w:rPr>
                <w:rFonts w:cs="Arial"/>
                <w:sz w:val="16"/>
                <w:szCs w:val="16"/>
              </w:rPr>
            </w:pPr>
            <w:r w:rsidRPr="002432EE">
              <w:rPr>
                <w:rFonts w:cs="Arial"/>
                <w:sz w:val="16"/>
                <w:szCs w:val="16"/>
              </w:rPr>
              <w:t>NC12</w:t>
            </w:r>
          </w:p>
        </w:tc>
        <w:tc>
          <w:tcPr>
            <w:tcW w:w="7283" w:type="dxa"/>
            <w:noWrap/>
            <w:vAlign w:val="center"/>
          </w:tcPr>
          <w:p w14:paraId="60A4CE1F" w14:textId="0140274D" w:rsidR="005F1D63" w:rsidRPr="002432EE" w:rsidRDefault="005F1D63" w:rsidP="005F1D63">
            <w:pPr>
              <w:jc w:val="left"/>
              <w:rPr>
                <w:rFonts w:cs="Arial"/>
                <w:sz w:val="16"/>
                <w:szCs w:val="16"/>
              </w:rPr>
            </w:pPr>
            <w:r w:rsidRPr="002432EE">
              <w:rPr>
                <w:rFonts w:cs="Arial"/>
                <w:sz w:val="16"/>
                <w:szCs w:val="16"/>
              </w:rPr>
              <w:t>MUCKLESHOOT INDIAN (NC12)</w:t>
            </w:r>
          </w:p>
        </w:tc>
        <w:tc>
          <w:tcPr>
            <w:tcW w:w="1275" w:type="dxa"/>
            <w:noWrap/>
            <w:vAlign w:val="center"/>
          </w:tcPr>
          <w:p w14:paraId="68CFDC00" w14:textId="432B9604" w:rsidR="005F1D63" w:rsidRPr="002432EE" w:rsidRDefault="005F1D63" w:rsidP="005F1D63">
            <w:pPr>
              <w:jc w:val="center"/>
              <w:rPr>
                <w:rFonts w:cs="Arial"/>
                <w:sz w:val="16"/>
                <w:szCs w:val="16"/>
              </w:rPr>
            </w:pPr>
            <w:r w:rsidRPr="002432EE">
              <w:rPr>
                <w:rFonts w:cs="Arial"/>
                <w:sz w:val="16"/>
                <w:szCs w:val="16"/>
              </w:rPr>
              <w:t>May 2018</w:t>
            </w:r>
          </w:p>
        </w:tc>
      </w:tr>
      <w:tr w:rsidR="005F1D63" w:rsidRPr="002432EE" w14:paraId="34CD2E15" w14:textId="77777777" w:rsidTr="00315A0B">
        <w:trPr>
          <w:trHeight w:val="288"/>
        </w:trPr>
        <w:tc>
          <w:tcPr>
            <w:tcW w:w="1082" w:type="dxa"/>
            <w:vAlign w:val="center"/>
          </w:tcPr>
          <w:p w14:paraId="1AD4F0F6" w14:textId="6E4E4E0E"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62CD718" w14:textId="4B266C81" w:rsidR="005F1D63" w:rsidRPr="002432EE" w:rsidRDefault="005F1D63" w:rsidP="005F1D63">
            <w:pPr>
              <w:jc w:val="center"/>
              <w:rPr>
                <w:rFonts w:cs="Arial"/>
                <w:sz w:val="16"/>
                <w:szCs w:val="16"/>
              </w:rPr>
            </w:pPr>
            <w:r w:rsidRPr="002432EE">
              <w:rPr>
                <w:rFonts w:cs="Arial"/>
                <w:sz w:val="16"/>
                <w:szCs w:val="16"/>
              </w:rPr>
              <w:t>5600</w:t>
            </w:r>
          </w:p>
        </w:tc>
        <w:tc>
          <w:tcPr>
            <w:tcW w:w="7283" w:type="dxa"/>
            <w:noWrap/>
            <w:vAlign w:val="center"/>
          </w:tcPr>
          <w:p w14:paraId="3144A9BB" w14:textId="2D37A839" w:rsidR="005F1D63" w:rsidRPr="002432EE" w:rsidRDefault="005F1D63" w:rsidP="005F1D63">
            <w:pPr>
              <w:jc w:val="left"/>
              <w:rPr>
                <w:rFonts w:cs="Arial"/>
                <w:sz w:val="16"/>
                <w:szCs w:val="16"/>
              </w:rPr>
            </w:pPr>
            <w:r w:rsidRPr="002432EE">
              <w:rPr>
                <w:rFonts w:cs="Arial"/>
                <w:sz w:val="16"/>
                <w:szCs w:val="16"/>
              </w:rPr>
              <w:t>CENTRAL INTELLIGENCE AGENCY</w:t>
            </w:r>
          </w:p>
        </w:tc>
        <w:tc>
          <w:tcPr>
            <w:tcW w:w="1275" w:type="dxa"/>
            <w:noWrap/>
            <w:vAlign w:val="center"/>
          </w:tcPr>
          <w:p w14:paraId="0F290C65" w14:textId="55690B4B" w:rsidR="005F1D63" w:rsidRPr="002432EE" w:rsidRDefault="005F1D63" w:rsidP="005F1D63">
            <w:pPr>
              <w:jc w:val="center"/>
              <w:rPr>
                <w:rFonts w:cs="Arial"/>
                <w:sz w:val="16"/>
                <w:szCs w:val="16"/>
              </w:rPr>
            </w:pPr>
            <w:r w:rsidRPr="002432EE">
              <w:rPr>
                <w:rFonts w:cs="Arial"/>
                <w:sz w:val="16"/>
                <w:szCs w:val="16"/>
              </w:rPr>
              <w:t>Nov 2017</w:t>
            </w:r>
          </w:p>
        </w:tc>
      </w:tr>
      <w:tr w:rsidR="005F1D63" w:rsidRPr="002432EE" w14:paraId="3D607E2D" w14:textId="77777777" w:rsidTr="00315A0B">
        <w:trPr>
          <w:trHeight w:val="288"/>
        </w:trPr>
        <w:tc>
          <w:tcPr>
            <w:tcW w:w="1082" w:type="dxa"/>
            <w:vAlign w:val="center"/>
          </w:tcPr>
          <w:p w14:paraId="08F36E89" w14:textId="4D1567DF"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DE4216F" w14:textId="39E31363" w:rsidR="005F1D63" w:rsidRPr="002432EE" w:rsidRDefault="005F1D63" w:rsidP="005F1D63">
            <w:pPr>
              <w:jc w:val="center"/>
              <w:rPr>
                <w:rFonts w:cs="Arial"/>
                <w:sz w:val="16"/>
                <w:szCs w:val="16"/>
              </w:rPr>
            </w:pPr>
            <w:r w:rsidRPr="002432EE">
              <w:rPr>
                <w:rFonts w:cs="Arial"/>
                <w:sz w:val="16"/>
                <w:szCs w:val="16"/>
              </w:rPr>
              <w:t>9574</w:t>
            </w:r>
          </w:p>
        </w:tc>
        <w:tc>
          <w:tcPr>
            <w:tcW w:w="7283" w:type="dxa"/>
            <w:noWrap/>
            <w:vAlign w:val="center"/>
          </w:tcPr>
          <w:p w14:paraId="33E38AD9" w14:textId="576BA052" w:rsidR="005F1D63" w:rsidRPr="002432EE" w:rsidRDefault="005F1D63" w:rsidP="005F1D63">
            <w:pPr>
              <w:jc w:val="left"/>
              <w:rPr>
                <w:rFonts w:cs="Arial"/>
                <w:sz w:val="16"/>
                <w:szCs w:val="16"/>
              </w:rPr>
            </w:pPr>
            <w:r w:rsidRPr="002432EE">
              <w:rPr>
                <w:rFonts w:cs="Arial"/>
                <w:sz w:val="16"/>
                <w:szCs w:val="16"/>
              </w:rPr>
              <w:t>COMMISSION ON THE NATIONAL MOMENT OF REMEMBRANCE</w:t>
            </w:r>
          </w:p>
        </w:tc>
        <w:tc>
          <w:tcPr>
            <w:tcW w:w="1275" w:type="dxa"/>
            <w:noWrap/>
            <w:vAlign w:val="center"/>
          </w:tcPr>
          <w:p w14:paraId="4C9CFB46" w14:textId="236226BE" w:rsidR="005F1D63" w:rsidRPr="002432EE" w:rsidRDefault="005F1D63" w:rsidP="005F1D63">
            <w:pPr>
              <w:jc w:val="center"/>
              <w:rPr>
                <w:rFonts w:cs="Arial"/>
                <w:sz w:val="16"/>
                <w:szCs w:val="16"/>
              </w:rPr>
            </w:pPr>
            <w:r w:rsidRPr="002432EE">
              <w:rPr>
                <w:rFonts w:cs="Arial"/>
                <w:sz w:val="16"/>
                <w:szCs w:val="16"/>
              </w:rPr>
              <w:t>Oct 2017</w:t>
            </w:r>
          </w:p>
        </w:tc>
      </w:tr>
      <w:tr w:rsidR="005F1D63" w:rsidRPr="002432EE" w14:paraId="783FB23C" w14:textId="77777777" w:rsidTr="00315A0B">
        <w:trPr>
          <w:trHeight w:val="288"/>
        </w:trPr>
        <w:tc>
          <w:tcPr>
            <w:tcW w:w="1082" w:type="dxa"/>
            <w:vAlign w:val="center"/>
          </w:tcPr>
          <w:p w14:paraId="05C51D3E" w14:textId="493EA85C"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5FF8C78" w14:textId="07750AD6" w:rsidR="005F1D63" w:rsidRPr="002432EE" w:rsidRDefault="005F1D63" w:rsidP="005F1D63">
            <w:pPr>
              <w:jc w:val="center"/>
              <w:rPr>
                <w:rFonts w:cs="Arial"/>
                <w:sz w:val="16"/>
                <w:szCs w:val="16"/>
              </w:rPr>
            </w:pPr>
            <w:r w:rsidRPr="002432EE">
              <w:rPr>
                <w:rFonts w:cs="Arial"/>
                <w:sz w:val="16"/>
                <w:szCs w:val="16"/>
              </w:rPr>
              <w:t>7618</w:t>
            </w:r>
          </w:p>
        </w:tc>
        <w:tc>
          <w:tcPr>
            <w:tcW w:w="7283" w:type="dxa"/>
            <w:noWrap/>
            <w:vAlign w:val="center"/>
          </w:tcPr>
          <w:p w14:paraId="67BCCA3A" w14:textId="302D75FB" w:rsidR="005F1D63" w:rsidRPr="002432EE" w:rsidRDefault="005F1D63" w:rsidP="005F1D63">
            <w:pPr>
              <w:jc w:val="left"/>
              <w:rPr>
                <w:rFonts w:cs="Arial"/>
                <w:sz w:val="16"/>
                <w:szCs w:val="16"/>
              </w:rPr>
            </w:pPr>
            <w:r w:rsidRPr="002432EE">
              <w:rPr>
                <w:rFonts w:cs="Arial"/>
                <w:sz w:val="16"/>
                <w:szCs w:val="16"/>
              </w:rPr>
              <w:t>CHRISTOPHER COLUMBUS FELLOWSHIP FOUNDATION</w:t>
            </w:r>
          </w:p>
        </w:tc>
        <w:tc>
          <w:tcPr>
            <w:tcW w:w="1275" w:type="dxa"/>
            <w:noWrap/>
            <w:vAlign w:val="center"/>
          </w:tcPr>
          <w:p w14:paraId="3312EDF6" w14:textId="16B2D71D" w:rsidR="005F1D63" w:rsidRPr="002432EE" w:rsidRDefault="005F1D63" w:rsidP="005F1D63">
            <w:pPr>
              <w:jc w:val="center"/>
              <w:rPr>
                <w:rFonts w:cs="Arial"/>
                <w:sz w:val="16"/>
                <w:szCs w:val="16"/>
              </w:rPr>
            </w:pPr>
            <w:r w:rsidRPr="002432EE">
              <w:rPr>
                <w:rFonts w:cs="Arial"/>
                <w:sz w:val="16"/>
                <w:szCs w:val="16"/>
              </w:rPr>
              <w:t>Sep 2017</w:t>
            </w:r>
          </w:p>
        </w:tc>
      </w:tr>
      <w:tr w:rsidR="005F1D63" w:rsidRPr="002432EE" w14:paraId="218FEE67" w14:textId="77777777" w:rsidTr="00315A0B">
        <w:trPr>
          <w:trHeight w:val="288"/>
        </w:trPr>
        <w:tc>
          <w:tcPr>
            <w:tcW w:w="1082" w:type="dxa"/>
            <w:vAlign w:val="center"/>
          </w:tcPr>
          <w:p w14:paraId="3EA59228" w14:textId="03CD9CCE"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0E4EF68" w14:textId="65F3206A" w:rsidR="005F1D63" w:rsidRPr="002432EE" w:rsidRDefault="005F1D63" w:rsidP="005F1D63">
            <w:pPr>
              <w:jc w:val="center"/>
              <w:rPr>
                <w:rFonts w:cs="Arial"/>
                <w:sz w:val="16"/>
                <w:szCs w:val="16"/>
              </w:rPr>
            </w:pPr>
            <w:r w:rsidRPr="002432EE">
              <w:rPr>
                <w:rFonts w:cs="Arial"/>
                <w:sz w:val="16"/>
                <w:szCs w:val="16"/>
              </w:rPr>
              <w:t>4895</w:t>
            </w:r>
          </w:p>
        </w:tc>
        <w:tc>
          <w:tcPr>
            <w:tcW w:w="7283" w:type="dxa"/>
            <w:noWrap/>
            <w:vAlign w:val="center"/>
          </w:tcPr>
          <w:p w14:paraId="19C151AF" w14:textId="3B2F7B25" w:rsidR="005F1D63" w:rsidRPr="002432EE" w:rsidRDefault="005F1D63" w:rsidP="005F1D63">
            <w:pPr>
              <w:jc w:val="left"/>
              <w:rPr>
                <w:rFonts w:cs="Arial"/>
                <w:sz w:val="16"/>
                <w:szCs w:val="16"/>
              </w:rPr>
            </w:pPr>
            <w:r w:rsidRPr="002432EE">
              <w:rPr>
                <w:rFonts w:cs="Arial"/>
                <w:sz w:val="16"/>
                <w:szCs w:val="16"/>
              </w:rPr>
              <w:t>COMMISSION FOR INTERNATIONAL RELIGIOUS FREEDOM</w:t>
            </w:r>
          </w:p>
        </w:tc>
        <w:tc>
          <w:tcPr>
            <w:tcW w:w="1275" w:type="dxa"/>
            <w:noWrap/>
            <w:vAlign w:val="center"/>
          </w:tcPr>
          <w:p w14:paraId="2892C4AD" w14:textId="09B419D2" w:rsidR="005F1D63" w:rsidRPr="002432EE" w:rsidRDefault="005F1D63" w:rsidP="005F1D63">
            <w:pPr>
              <w:jc w:val="center"/>
              <w:rPr>
                <w:rFonts w:cs="Arial"/>
                <w:sz w:val="16"/>
                <w:szCs w:val="16"/>
              </w:rPr>
            </w:pPr>
            <w:r w:rsidRPr="002432EE">
              <w:rPr>
                <w:rFonts w:cs="Arial"/>
                <w:sz w:val="16"/>
                <w:szCs w:val="16"/>
              </w:rPr>
              <w:t>Jul 2017</w:t>
            </w:r>
          </w:p>
        </w:tc>
      </w:tr>
      <w:tr w:rsidR="005F1D63" w:rsidRPr="002432EE" w14:paraId="6B13CB13" w14:textId="77777777" w:rsidTr="00315A0B">
        <w:trPr>
          <w:trHeight w:val="288"/>
        </w:trPr>
        <w:tc>
          <w:tcPr>
            <w:tcW w:w="1082" w:type="dxa"/>
            <w:vAlign w:val="center"/>
          </w:tcPr>
          <w:p w14:paraId="6433DC9E" w14:textId="020533FA"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34A38393" w14:textId="5D4F464F" w:rsidR="005F1D63" w:rsidRPr="002432EE" w:rsidRDefault="005F1D63" w:rsidP="005F1D63">
            <w:pPr>
              <w:jc w:val="center"/>
              <w:rPr>
                <w:rFonts w:cs="Arial"/>
                <w:sz w:val="16"/>
                <w:szCs w:val="16"/>
              </w:rPr>
            </w:pPr>
            <w:r w:rsidRPr="002432EE">
              <w:rPr>
                <w:rFonts w:cs="Arial"/>
                <w:sz w:val="16"/>
                <w:szCs w:val="16"/>
              </w:rPr>
              <w:t>NA56</w:t>
            </w:r>
          </w:p>
        </w:tc>
        <w:tc>
          <w:tcPr>
            <w:tcW w:w="7283" w:type="dxa"/>
            <w:noWrap/>
            <w:vAlign w:val="center"/>
          </w:tcPr>
          <w:p w14:paraId="7FFB60A3" w14:textId="4549274E" w:rsidR="005F1D63" w:rsidRPr="002432EE" w:rsidRDefault="005F1D63" w:rsidP="005F1D63">
            <w:pPr>
              <w:jc w:val="left"/>
              <w:rPr>
                <w:rFonts w:cs="Arial"/>
                <w:sz w:val="16"/>
                <w:szCs w:val="16"/>
              </w:rPr>
            </w:pPr>
            <w:r w:rsidRPr="002432EE">
              <w:rPr>
                <w:rFonts w:cs="Arial"/>
                <w:sz w:val="16"/>
                <w:szCs w:val="16"/>
              </w:rPr>
              <w:t>UNITED SOUTH AND EASTERN TRIBES (NA56)</w:t>
            </w:r>
          </w:p>
        </w:tc>
        <w:tc>
          <w:tcPr>
            <w:tcW w:w="1275" w:type="dxa"/>
            <w:noWrap/>
            <w:vAlign w:val="center"/>
          </w:tcPr>
          <w:p w14:paraId="071FD3FA" w14:textId="2A123189" w:rsidR="005F1D63" w:rsidRPr="002432EE" w:rsidRDefault="005F1D63" w:rsidP="005F1D63">
            <w:pPr>
              <w:jc w:val="center"/>
              <w:rPr>
                <w:rFonts w:cs="Arial"/>
                <w:sz w:val="16"/>
                <w:szCs w:val="16"/>
              </w:rPr>
            </w:pPr>
            <w:r w:rsidRPr="002432EE">
              <w:rPr>
                <w:rFonts w:cs="Arial"/>
                <w:sz w:val="16"/>
                <w:szCs w:val="16"/>
              </w:rPr>
              <w:t>Jun 2017</w:t>
            </w:r>
          </w:p>
        </w:tc>
      </w:tr>
      <w:tr w:rsidR="005F1D63" w:rsidRPr="002432EE" w14:paraId="28C8BBAB" w14:textId="77777777" w:rsidTr="00315A0B">
        <w:trPr>
          <w:trHeight w:val="288"/>
        </w:trPr>
        <w:tc>
          <w:tcPr>
            <w:tcW w:w="1082" w:type="dxa"/>
            <w:vAlign w:val="center"/>
          </w:tcPr>
          <w:p w14:paraId="6255D1C6" w14:textId="1CA7A695"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115D892D" w14:textId="170326D2" w:rsidR="005F1D63" w:rsidRPr="002432EE" w:rsidRDefault="005F1D63" w:rsidP="005F1D63">
            <w:pPr>
              <w:jc w:val="center"/>
              <w:rPr>
                <w:rFonts w:cs="Arial"/>
                <w:bCs/>
                <w:sz w:val="16"/>
                <w:szCs w:val="20"/>
              </w:rPr>
            </w:pPr>
            <w:r w:rsidRPr="002432EE">
              <w:rPr>
                <w:rFonts w:cs="Arial"/>
                <w:sz w:val="16"/>
                <w:szCs w:val="16"/>
              </w:rPr>
              <w:t>9551</w:t>
            </w:r>
          </w:p>
        </w:tc>
        <w:tc>
          <w:tcPr>
            <w:tcW w:w="7283" w:type="dxa"/>
            <w:noWrap/>
            <w:vAlign w:val="center"/>
          </w:tcPr>
          <w:p w14:paraId="4C643A92" w14:textId="6EF4F5CB" w:rsidR="005F1D63" w:rsidRPr="002432EE" w:rsidRDefault="005F1D63" w:rsidP="005F1D63">
            <w:pPr>
              <w:jc w:val="left"/>
              <w:rPr>
                <w:rFonts w:cs="Arial"/>
                <w:bCs/>
                <w:sz w:val="16"/>
                <w:szCs w:val="20"/>
              </w:rPr>
            </w:pPr>
            <w:r w:rsidRPr="002432EE">
              <w:rPr>
                <w:rFonts w:cs="Arial"/>
                <w:sz w:val="16"/>
                <w:szCs w:val="16"/>
              </w:rPr>
              <w:t>DIRECTOR OF NATIONAL INTELLIGENCE</w:t>
            </w:r>
          </w:p>
        </w:tc>
        <w:tc>
          <w:tcPr>
            <w:tcW w:w="1275" w:type="dxa"/>
            <w:noWrap/>
            <w:vAlign w:val="center"/>
          </w:tcPr>
          <w:p w14:paraId="277E0669" w14:textId="504BE70C" w:rsidR="005F1D63" w:rsidRPr="002432EE" w:rsidRDefault="005F1D63" w:rsidP="005F1D63">
            <w:pPr>
              <w:jc w:val="center"/>
              <w:rPr>
                <w:rFonts w:cs="Arial"/>
                <w:sz w:val="16"/>
                <w:szCs w:val="16"/>
              </w:rPr>
            </w:pPr>
            <w:r w:rsidRPr="002432EE">
              <w:rPr>
                <w:rFonts w:cs="Arial"/>
                <w:sz w:val="16"/>
                <w:szCs w:val="16"/>
              </w:rPr>
              <w:t>Nov 2016</w:t>
            </w:r>
          </w:p>
        </w:tc>
      </w:tr>
      <w:tr w:rsidR="005F1D63" w:rsidRPr="002432EE" w14:paraId="2FB0EE69" w14:textId="77777777" w:rsidTr="00315A0B">
        <w:trPr>
          <w:trHeight w:val="288"/>
        </w:trPr>
        <w:tc>
          <w:tcPr>
            <w:tcW w:w="1082" w:type="dxa"/>
            <w:vAlign w:val="center"/>
          </w:tcPr>
          <w:p w14:paraId="7E02F800" w14:textId="66AE74C6"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52F11B33" w14:textId="0AEB959F" w:rsidR="005F1D63" w:rsidRPr="002432EE" w:rsidRDefault="005F1D63" w:rsidP="005F1D63">
            <w:pPr>
              <w:jc w:val="center"/>
              <w:rPr>
                <w:rFonts w:cs="Arial"/>
                <w:bCs/>
                <w:sz w:val="16"/>
                <w:szCs w:val="20"/>
              </w:rPr>
            </w:pPr>
            <w:r w:rsidRPr="002432EE">
              <w:rPr>
                <w:rFonts w:cs="Arial"/>
                <w:sz w:val="16"/>
                <w:szCs w:val="16"/>
              </w:rPr>
              <w:t>9565</w:t>
            </w:r>
          </w:p>
        </w:tc>
        <w:tc>
          <w:tcPr>
            <w:tcW w:w="7283" w:type="dxa"/>
            <w:noWrap/>
            <w:vAlign w:val="center"/>
          </w:tcPr>
          <w:p w14:paraId="06AD4F78" w14:textId="0AD7BB93" w:rsidR="005F1D63" w:rsidRPr="002432EE" w:rsidRDefault="005F1D63" w:rsidP="005F1D63">
            <w:pPr>
              <w:jc w:val="left"/>
              <w:rPr>
                <w:rFonts w:cs="Arial"/>
                <w:bCs/>
                <w:sz w:val="16"/>
                <w:szCs w:val="20"/>
              </w:rPr>
            </w:pPr>
            <w:r w:rsidRPr="002432EE">
              <w:rPr>
                <w:rFonts w:cs="Arial"/>
                <w:sz w:val="16"/>
                <w:szCs w:val="16"/>
              </w:rPr>
              <w:t>FEDERAL COORDINATOR ALASKA NATURAL GAS TRANSPORTATION PROJECTS</w:t>
            </w:r>
          </w:p>
        </w:tc>
        <w:tc>
          <w:tcPr>
            <w:tcW w:w="1275" w:type="dxa"/>
            <w:noWrap/>
            <w:vAlign w:val="center"/>
          </w:tcPr>
          <w:p w14:paraId="3248D8C6" w14:textId="4B4E40B3" w:rsidR="005F1D63" w:rsidRPr="002432EE" w:rsidRDefault="005F1D63" w:rsidP="005F1D63">
            <w:pPr>
              <w:jc w:val="center"/>
              <w:rPr>
                <w:rFonts w:cs="Arial"/>
                <w:bCs/>
                <w:sz w:val="16"/>
                <w:szCs w:val="20"/>
              </w:rPr>
            </w:pPr>
            <w:r w:rsidRPr="002432EE">
              <w:rPr>
                <w:rFonts w:cs="Arial"/>
                <w:sz w:val="16"/>
                <w:szCs w:val="16"/>
              </w:rPr>
              <w:t>Nov 2016</w:t>
            </w:r>
          </w:p>
        </w:tc>
      </w:tr>
      <w:tr w:rsidR="005F1D63" w:rsidRPr="002432EE" w14:paraId="351ED5E2" w14:textId="77777777" w:rsidTr="00315A0B">
        <w:trPr>
          <w:trHeight w:val="288"/>
        </w:trPr>
        <w:tc>
          <w:tcPr>
            <w:tcW w:w="1082" w:type="dxa"/>
            <w:vAlign w:val="center"/>
          </w:tcPr>
          <w:p w14:paraId="37BD7C52" w14:textId="4DC2CE2F"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B571BB2" w14:textId="1414EF58" w:rsidR="005F1D63" w:rsidRPr="002432EE" w:rsidRDefault="005F1D63" w:rsidP="005F1D63">
            <w:pPr>
              <w:jc w:val="center"/>
              <w:rPr>
                <w:rFonts w:cs="Arial"/>
                <w:bCs/>
                <w:sz w:val="16"/>
                <w:szCs w:val="20"/>
              </w:rPr>
            </w:pPr>
            <w:r w:rsidRPr="002432EE">
              <w:rPr>
                <w:rFonts w:cs="Arial"/>
                <w:sz w:val="16"/>
                <w:szCs w:val="16"/>
              </w:rPr>
              <w:t>1252</w:t>
            </w:r>
          </w:p>
        </w:tc>
        <w:tc>
          <w:tcPr>
            <w:tcW w:w="7283" w:type="dxa"/>
            <w:noWrap/>
            <w:vAlign w:val="center"/>
          </w:tcPr>
          <w:p w14:paraId="57CE678F" w14:textId="022EAE0E" w:rsidR="005F1D63" w:rsidRPr="002432EE" w:rsidRDefault="005F1D63" w:rsidP="005F1D63">
            <w:pPr>
              <w:jc w:val="left"/>
              <w:rPr>
                <w:rFonts w:cs="Arial"/>
                <w:bCs/>
                <w:sz w:val="16"/>
                <w:szCs w:val="20"/>
              </w:rPr>
            </w:pPr>
            <w:r w:rsidRPr="002432EE">
              <w:rPr>
                <w:rFonts w:cs="Arial"/>
                <w:sz w:val="16"/>
                <w:szCs w:val="16"/>
              </w:rPr>
              <w:t>GRADUATE SCHOOL USA</w:t>
            </w:r>
          </w:p>
        </w:tc>
        <w:tc>
          <w:tcPr>
            <w:tcW w:w="1275" w:type="dxa"/>
            <w:noWrap/>
            <w:vAlign w:val="center"/>
          </w:tcPr>
          <w:p w14:paraId="1A39C3F2" w14:textId="08335EBE" w:rsidR="005F1D63" w:rsidRPr="002432EE" w:rsidRDefault="005F1D63" w:rsidP="005F1D63">
            <w:pPr>
              <w:jc w:val="center"/>
              <w:rPr>
                <w:rFonts w:cs="Arial"/>
                <w:bCs/>
                <w:sz w:val="16"/>
                <w:szCs w:val="20"/>
              </w:rPr>
            </w:pPr>
            <w:r w:rsidRPr="002432EE">
              <w:rPr>
                <w:rFonts w:cs="Arial"/>
                <w:sz w:val="16"/>
                <w:szCs w:val="16"/>
              </w:rPr>
              <w:t>Nov 2016</w:t>
            </w:r>
          </w:p>
        </w:tc>
      </w:tr>
      <w:tr w:rsidR="005F1D63" w:rsidRPr="002432EE" w14:paraId="5C6BF396" w14:textId="77777777" w:rsidTr="00315A0B">
        <w:trPr>
          <w:trHeight w:val="288"/>
        </w:trPr>
        <w:tc>
          <w:tcPr>
            <w:tcW w:w="1082" w:type="dxa"/>
            <w:vAlign w:val="center"/>
          </w:tcPr>
          <w:p w14:paraId="2BEC794C" w14:textId="456CBD63"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9F61A40" w14:textId="35C64B75" w:rsidR="005F1D63" w:rsidRPr="002432EE" w:rsidRDefault="005F1D63" w:rsidP="005F1D63">
            <w:pPr>
              <w:jc w:val="center"/>
              <w:rPr>
                <w:rFonts w:cs="Arial"/>
                <w:sz w:val="16"/>
                <w:szCs w:val="16"/>
              </w:rPr>
            </w:pPr>
            <w:r w:rsidRPr="002432EE">
              <w:rPr>
                <w:rFonts w:cs="Arial"/>
                <w:sz w:val="16"/>
                <w:szCs w:val="16"/>
              </w:rPr>
              <w:t>9561</w:t>
            </w:r>
          </w:p>
        </w:tc>
        <w:tc>
          <w:tcPr>
            <w:tcW w:w="7283" w:type="dxa"/>
            <w:noWrap/>
            <w:vAlign w:val="center"/>
          </w:tcPr>
          <w:p w14:paraId="6159C138" w14:textId="13499655" w:rsidR="005F1D63" w:rsidRPr="002432EE" w:rsidRDefault="005F1D63" w:rsidP="005F1D63">
            <w:pPr>
              <w:jc w:val="left"/>
              <w:rPr>
                <w:rFonts w:cs="Arial"/>
                <w:sz w:val="16"/>
                <w:szCs w:val="16"/>
              </w:rPr>
            </w:pPr>
            <w:r w:rsidRPr="002432EE">
              <w:rPr>
                <w:rFonts w:cs="Arial"/>
                <w:sz w:val="16"/>
                <w:szCs w:val="16"/>
              </w:rPr>
              <w:t>RECOVERY ACCOUNTABILITY AND TRANSPARENCY BOARD</w:t>
            </w:r>
          </w:p>
        </w:tc>
        <w:tc>
          <w:tcPr>
            <w:tcW w:w="1275" w:type="dxa"/>
            <w:noWrap/>
            <w:vAlign w:val="center"/>
          </w:tcPr>
          <w:p w14:paraId="2778B2B1" w14:textId="47FFC44D" w:rsidR="005F1D63" w:rsidRPr="002432EE" w:rsidRDefault="005F1D63" w:rsidP="005F1D63">
            <w:pPr>
              <w:jc w:val="center"/>
              <w:rPr>
                <w:rFonts w:cs="Arial"/>
                <w:sz w:val="16"/>
                <w:szCs w:val="16"/>
              </w:rPr>
            </w:pPr>
            <w:r w:rsidRPr="002432EE">
              <w:rPr>
                <w:rFonts w:cs="Arial"/>
                <w:sz w:val="16"/>
                <w:szCs w:val="16"/>
              </w:rPr>
              <w:t>Nov 2016</w:t>
            </w:r>
          </w:p>
        </w:tc>
      </w:tr>
    </w:tbl>
    <w:p w14:paraId="5C25BE1A" w14:textId="05AD21C6" w:rsidR="00001420" w:rsidRPr="002432EE" w:rsidRDefault="00001420" w:rsidP="00A9112C">
      <w:pPr>
        <w:spacing w:before="60"/>
        <w:jc w:val="left"/>
        <w:rPr>
          <w:b/>
          <w:bCs/>
          <w:i/>
          <w:sz w:val="20"/>
          <w:szCs w:val="20"/>
        </w:rPr>
      </w:pPr>
      <w:r w:rsidRPr="002432EE">
        <w:rPr>
          <w:i/>
        </w:rPr>
        <w:br w:type="page"/>
      </w:r>
    </w:p>
    <w:p w14:paraId="056BB860" w14:textId="4820CA58" w:rsidR="001A2762" w:rsidRPr="00EA7FC6" w:rsidRDefault="001A2762" w:rsidP="00EA7FC6">
      <w:pPr>
        <w:pStyle w:val="Appendix1"/>
      </w:pPr>
      <w:bookmarkStart w:id="1053" w:name="_Toc175231606"/>
      <w:r w:rsidRPr="00EA7FC6">
        <w:lastRenderedPageBreak/>
        <w:t xml:space="preserve">Appendix </w:t>
      </w:r>
      <w:r w:rsidR="00713993" w:rsidRPr="00EA7FC6">
        <w:t xml:space="preserve">C </w:t>
      </w:r>
      <w:r w:rsidRPr="00EA7FC6">
        <w:t>– Key Metrics</w:t>
      </w:r>
      <w:bookmarkEnd w:id="1053"/>
      <w:r w:rsidRPr="00EA7FC6">
        <w:t xml:space="preserve"> </w:t>
      </w:r>
    </w:p>
    <w:tbl>
      <w:tblPr>
        <w:tblW w:w="1029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05"/>
        <w:gridCol w:w="1260"/>
        <w:gridCol w:w="2700"/>
        <w:gridCol w:w="4626"/>
      </w:tblGrid>
      <w:tr w:rsidR="00330F23" w:rsidRPr="00F34A9B" w14:paraId="5594C13B" w14:textId="77777777" w:rsidTr="00F360DB">
        <w:trPr>
          <w:trHeight w:hRule="exact" w:val="432"/>
          <w:tblHeader/>
          <w:jc w:val="center"/>
        </w:trPr>
        <w:tc>
          <w:tcPr>
            <w:tcW w:w="10291" w:type="dxa"/>
            <w:gridSpan w:val="4"/>
            <w:tcBorders>
              <w:top w:val="single" w:sz="8" w:space="0" w:color="auto"/>
              <w:left w:val="single" w:sz="8" w:space="0" w:color="auto"/>
              <w:bottom w:val="single" w:sz="8" w:space="0" w:color="auto"/>
              <w:right w:val="single" w:sz="8" w:space="0" w:color="auto"/>
            </w:tcBorders>
            <w:shd w:val="clear" w:color="auto" w:fill="17365D" w:themeFill="text2" w:themeFillShade="BF"/>
            <w:vAlign w:val="center"/>
          </w:tcPr>
          <w:p w14:paraId="63B29897" w14:textId="34AF8DA6" w:rsidR="00330F23" w:rsidRPr="00F34A9B" w:rsidRDefault="00330F23" w:rsidP="007A39FA">
            <w:pPr>
              <w:spacing w:line="276" w:lineRule="auto"/>
              <w:jc w:val="center"/>
              <w:rPr>
                <w:rFonts w:eastAsia="Calibri" w:cs="Arial"/>
                <w:b/>
                <w:bCs/>
                <w:color w:val="FFFFFF"/>
                <w:sz w:val="18"/>
                <w:szCs w:val="18"/>
              </w:rPr>
            </w:pPr>
            <w:r>
              <w:rPr>
                <w:rFonts w:cs="Arial"/>
                <w:b/>
                <w:bCs/>
                <w:color w:val="FFFFFF"/>
                <w:sz w:val="20"/>
                <w:szCs w:val="20"/>
                <w:u w:val="single"/>
              </w:rPr>
              <w:t>Key Metrics</w:t>
            </w:r>
          </w:p>
        </w:tc>
      </w:tr>
      <w:tr w:rsidR="00507442" w:rsidRPr="00F34A9B" w14:paraId="5A7D450D" w14:textId="77777777" w:rsidTr="00F360DB">
        <w:trPr>
          <w:trHeight w:hRule="exact" w:val="360"/>
          <w:tblHeader/>
          <w:jc w:val="center"/>
        </w:trPr>
        <w:tc>
          <w:tcPr>
            <w:tcW w:w="1705"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108CF300" w14:textId="374E4EDB" w:rsidR="00507442" w:rsidRPr="00F34A9B" w:rsidRDefault="004A3B8B" w:rsidP="004A3B8B">
            <w:pPr>
              <w:jc w:val="center"/>
              <w:rPr>
                <w:rFonts w:eastAsia="Calibri" w:cs="Arial"/>
                <w:b/>
                <w:bCs/>
                <w:color w:val="FFFFFF"/>
                <w:sz w:val="18"/>
                <w:szCs w:val="18"/>
              </w:rPr>
            </w:pPr>
            <w:bookmarkStart w:id="1054" w:name="_Hlk143765066"/>
            <w:r>
              <w:rPr>
                <w:rFonts w:eastAsia="Calibri" w:cs="Arial"/>
                <w:b/>
                <w:bCs/>
                <w:color w:val="FFFFFF"/>
                <w:sz w:val="18"/>
                <w:szCs w:val="18"/>
              </w:rPr>
              <w:t>Metric</w:t>
            </w:r>
          </w:p>
        </w:tc>
        <w:tc>
          <w:tcPr>
            <w:tcW w:w="1260"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0A52FC5A" w14:textId="5ECA2BCE" w:rsidR="00507442" w:rsidRPr="00F34A9B" w:rsidRDefault="00507442" w:rsidP="007A39FA">
            <w:pPr>
              <w:jc w:val="center"/>
              <w:rPr>
                <w:rFonts w:eastAsia="Calibri" w:cs="Arial"/>
                <w:b/>
                <w:bCs/>
                <w:color w:val="FFFFFF"/>
                <w:sz w:val="18"/>
                <w:szCs w:val="18"/>
              </w:rPr>
            </w:pPr>
            <w:r w:rsidRPr="00F34A9B">
              <w:rPr>
                <w:rFonts w:eastAsia="Calibri" w:cs="Arial"/>
                <w:b/>
                <w:bCs/>
                <w:color w:val="FFFFFF"/>
                <w:sz w:val="18"/>
                <w:szCs w:val="18"/>
              </w:rPr>
              <w:t>Target Date</w:t>
            </w:r>
          </w:p>
        </w:tc>
        <w:tc>
          <w:tcPr>
            <w:tcW w:w="2700"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2CA7C8C3" w14:textId="77777777" w:rsidR="00507442" w:rsidRPr="00F34A9B" w:rsidRDefault="00507442" w:rsidP="007A39FA">
            <w:pPr>
              <w:jc w:val="center"/>
              <w:rPr>
                <w:rFonts w:eastAsia="Calibri" w:cs="Arial"/>
                <w:b/>
                <w:bCs/>
                <w:color w:val="FFFFFF"/>
                <w:sz w:val="18"/>
                <w:szCs w:val="18"/>
              </w:rPr>
            </w:pPr>
            <w:r w:rsidRPr="00F34A9B">
              <w:rPr>
                <w:rFonts w:eastAsia="Calibri" w:cs="Arial"/>
                <w:b/>
                <w:bCs/>
                <w:color w:val="FFFFFF"/>
                <w:sz w:val="18"/>
                <w:szCs w:val="18"/>
              </w:rPr>
              <w:t>Definition</w:t>
            </w:r>
          </w:p>
        </w:tc>
        <w:tc>
          <w:tcPr>
            <w:tcW w:w="4626"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3BCD9FEE" w14:textId="77777777" w:rsidR="00507442" w:rsidRPr="00F34A9B" w:rsidRDefault="00507442" w:rsidP="007A39FA">
            <w:pPr>
              <w:jc w:val="center"/>
              <w:rPr>
                <w:rFonts w:eastAsia="Calibri" w:cs="Arial"/>
                <w:b/>
                <w:bCs/>
                <w:color w:val="FFFFFF"/>
                <w:sz w:val="18"/>
                <w:szCs w:val="18"/>
              </w:rPr>
            </w:pPr>
            <w:r w:rsidRPr="00F34A9B">
              <w:rPr>
                <w:rFonts w:eastAsia="Calibri" w:cs="Arial"/>
                <w:b/>
                <w:bCs/>
                <w:color w:val="FFFFFF"/>
                <w:sz w:val="18"/>
                <w:szCs w:val="18"/>
              </w:rPr>
              <w:t>Measurement</w:t>
            </w:r>
          </w:p>
        </w:tc>
      </w:tr>
      <w:bookmarkEnd w:id="1054"/>
      <w:tr w:rsidR="00507442" w:rsidRPr="00F34A9B" w14:paraId="6F59F273" w14:textId="77777777" w:rsidTr="00600706">
        <w:trPr>
          <w:trHeight w:val="2960"/>
          <w:jc w:val="center"/>
        </w:trPr>
        <w:tc>
          <w:tcPr>
            <w:tcW w:w="1705" w:type="dxa"/>
            <w:tcBorders>
              <w:top w:val="single" w:sz="8" w:space="0" w:color="auto"/>
              <w:left w:val="single" w:sz="8" w:space="0" w:color="auto"/>
              <w:bottom w:val="single" w:sz="8" w:space="0" w:color="auto"/>
              <w:right w:val="single" w:sz="8" w:space="0" w:color="auto"/>
            </w:tcBorders>
            <w:shd w:val="clear" w:color="000000" w:fill="FFFFFF"/>
            <w:vAlign w:val="center"/>
          </w:tcPr>
          <w:p w14:paraId="01826FCD" w14:textId="12C31DF5"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Solicitations Issued to Industry</w:t>
            </w:r>
          </w:p>
        </w:tc>
        <w:tc>
          <w:tcPr>
            <w:tcW w:w="1260" w:type="dxa"/>
            <w:tcBorders>
              <w:top w:val="single" w:sz="8" w:space="0" w:color="auto"/>
              <w:left w:val="single" w:sz="8" w:space="0" w:color="auto"/>
              <w:bottom w:val="single" w:sz="8" w:space="0" w:color="auto"/>
              <w:right w:val="single" w:sz="8" w:space="0" w:color="auto"/>
            </w:tcBorders>
            <w:shd w:val="clear" w:color="000000" w:fill="FFFFFF"/>
            <w:vAlign w:val="center"/>
          </w:tcPr>
          <w:p w14:paraId="0407BF67" w14:textId="69A8FB71" w:rsidR="00507442" w:rsidRPr="00F34A9B" w:rsidRDefault="00507442" w:rsidP="00507442">
            <w:pPr>
              <w:spacing w:after="200" w:line="276" w:lineRule="auto"/>
              <w:jc w:val="left"/>
              <w:rPr>
                <w:rFonts w:eastAsia="Calibri" w:cs="Arial"/>
                <w:sz w:val="18"/>
                <w:szCs w:val="18"/>
              </w:rPr>
            </w:pPr>
            <w:r>
              <w:rPr>
                <w:rFonts w:eastAsia="Calibri" w:cs="Arial"/>
                <w:sz w:val="18"/>
                <w:szCs w:val="18"/>
              </w:rPr>
              <w:t>0</w:t>
            </w:r>
            <w:r w:rsidRPr="00F34A9B">
              <w:rPr>
                <w:rFonts w:eastAsia="Calibri" w:cs="Arial"/>
                <w:sz w:val="18"/>
                <w:szCs w:val="18"/>
              </w:rPr>
              <w:t>3/</w:t>
            </w:r>
            <w:r>
              <w:rPr>
                <w:rFonts w:eastAsia="Calibri" w:cs="Arial"/>
                <w:sz w:val="18"/>
                <w:szCs w:val="18"/>
              </w:rPr>
              <w:t>31</w:t>
            </w:r>
            <w:r w:rsidRPr="00F34A9B">
              <w:rPr>
                <w:rFonts w:eastAsia="Calibri" w:cs="Arial"/>
                <w:sz w:val="18"/>
                <w:szCs w:val="18"/>
              </w:rPr>
              <w:t>/2019</w:t>
            </w:r>
          </w:p>
        </w:tc>
        <w:tc>
          <w:tcPr>
            <w:tcW w:w="2700" w:type="dxa"/>
            <w:tcBorders>
              <w:top w:val="single" w:sz="8" w:space="0" w:color="auto"/>
              <w:left w:val="single" w:sz="8" w:space="0" w:color="auto"/>
              <w:bottom w:val="single" w:sz="8" w:space="0" w:color="auto"/>
              <w:right w:val="single" w:sz="8" w:space="0" w:color="auto"/>
            </w:tcBorders>
            <w:shd w:val="clear" w:color="000000" w:fill="FFFFFF"/>
            <w:vAlign w:val="center"/>
          </w:tcPr>
          <w:p w14:paraId="3846812D" w14:textId="1897130B" w:rsidR="00507442" w:rsidRPr="00F34A9B" w:rsidRDefault="00507442" w:rsidP="00507442">
            <w:pPr>
              <w:spacing w:after="200" w:line="276" w:lineRule="auto"/>
              <w:jc w:val="left"/>
              <w:rPr>
                <w:rFonts w:eastAsia="Calibri" w:cs="Arial"/>
                <w:sz w:val="18"/>
                <w:szCs w:val="18"/>
              </w:rPr>
            </w:pPr>
            <w:r w:rsidRPr="00031872">
              <w:rPr>
                <w:rFonts w:eastAsia="Calibri" w:cs="Arial"/>
                <w:sz w:val="18"/>
                <w:szCs w:val="18"/>
              </w:rPr>
              <w:t xml:space="preserve">Agencies will issue </w:t>
            </w:r>
            <w:r w:rsidR="00DB08F1">
              <w:rPr>
                <w:rFonts w:eastAsia="Calibri" w:cs="Arial"/>
                <w:sz w:val="18"/>
                <w:szCs w:val="18"/>
              </w:rPr>
              <w:t>Enterprise Infrastructure Solutions (</w:t>
            </w:r>
            <w:r w:rsidRPr="00031872">
              <w:rPr>
                <w:rFonts w:eastAsia="Calibri" w:cs="Arial"/>
                <w:sz w:val="18"/>
                <w:szCs w:val="18"/>
              </w:rPr>
              <w:t>EIS</w:t>
            </w:r>
            <w:r w:rsidR="00DB08F1">
              <w:rPr>
                <w:rFonts w:eastAsia="Calibri" w:cs="Arial"/>
                <w:sz w:val="18"/>
                <w:szCs w:val="18"/>
              </w:rPr>
              <w:t>)</w:t>
            </w:r>
            <w:r w:rsidRPr="00031872">
              <w:rPr>
                <w:rFonts w:eastAsia="Calibri" w:cs="Arial"/>
                <w:sz w:val="18"/>
                <w:szCs w:val="18"/>
              </w:rPr>
              <w:t xml:space="preserve"> solicitations, that have passed scope review, to industry for proposals</w:t>
            </w:r>
          </w:p>
        </w:tc>
        <w:tc>
          <w:tcPr>
            <w:tcW w:w="4626" w:type="dxa"/>
            <w:tcBorders>
              <w:top w:val="single" w:sz="8" w:space="0" w:color="auto"/>
              <w:left w:val="single" w:sz="8" w:space="0" w:color="auto"/>
              <w:bottom w:val="single" w:sz="8" w:space="0" w:color="auto"/>
              <w:right w:val="single" w:sz="8" w:space="0" w:color="auto"/>
            </w:tcBorders>
            <w:shd w:val="clear" w:color="000000" w:fill="FFFFFF"/>
            <w:vAlign w:val="center"/>
          </w:tcPr>
          <w:p w14:paraId="03D66784" w14:textId="2CEC4380" w:rsidR="00507442" w:rsidRDefault="00507442" w:rsidP="00507442">
            <w:pPr>
              <w:spacing w:after="200" w:line="276" w:lineRule="auto"/>
              <w:jc w:val="left"/>
              <w:rPr>
                <w:rFonts w:eastAsia="Calibri" w:cs="Arial"/>
                <w:sz w:val="18"/>
                <w:szCs w:val="18"/>
              </w:rPr>
            </w:pPr>
            <w:r w:rsidRPr="00031872">
              <w:rPr>
                <w:rFonts w:eastAsia="Calibri" w:cs="Arial"/>
                <w:sz w:val="18"/>
                <w:szCs w:val="18"/>
              </w:rPr>
              <w:t xml:space="preserve">Agency reports to </w:t>
            </w:r>
            <w:r w:rsidR="00DB08F1">
              <w:rPr>
                <w:rFonts w:eastAsia="Calibri" w:cs="Arial"/>
                <w:sz w:val="18"/>
                <w:szCs w:val="18"/>
              </w:rPr>
              <w:t>General Services Administration (</w:t>
            </w:r>
            <w:r w:rsidRPr="00031872">
              <w:rPr>
                <w:rFonts w:eastAsia="Calibri" w:cs="Arial"/>
                <w:sz w:val="18"/>
                <w:szCs w:val="18"/>
              </w:rPr>
              <w:t>GSA</w:t>
            </w:r>
            <w:r w:rsidR="00DB08F1">
              <w:rPr>
                <w:rFonts w:eastAsia="Calibri" w:cs="Arial"/>
                <w:sz w:val="18"/>
                <w:szCs w:val="18"/>
              </w:rPr>
              <w:t>)</w:t>
            </w:r>
            <w:r w:rsidRPr="00031872">
              <w:rPr>
                <w:rFonts w:eastAsia="Calibri" w:cs="Arial"/>
                <w:sz w:val="18"/>
                <w:szCs w:val="18"/>
              </w:rPr>
              <w:t xml:space="preserve"> as solicitations are issued to industry for proposals. </w:t>
            </w:r>
            <w:r>
              <w:rPr>
                <w:rFonts w:eastAsia="Calibri" w:cs="Arial"/>
                <w:sz w:val="18"/>
                <w:szCs w:val="18"/>
              </w:rPr>
              <w:t>Solutions Brokers</w:t>
            </w:r>
            <w:r w:rsidRPr="00031872">
              <w:rPr>
                <w:rFonts w:eastAsia="Calibri" w:cs="Arial"/>
                <w:sz w:val="18"/>
                <w:szCs w:val="18"/>
              </w:rPr>
              <w:t xml:space="preserve"> will collect data and make available to the </w:t>
            </w:r>
            <w:r w:rsidR="00DB08F1">
              <w:rPr>
                <w:rFonts w:eastAsia="Calibri" w:cs="Arial"/>
                <w:sz w:val="18"/>
                <w:szCs w:val="18"/>
              </w:rPr>
              <w:t>Transition Coordination Center (</w:t>
            </w:r>
            <w:r w:rsidRPr="00031872">
              <w:rPr>
                <w:rFonts w:eastAsia="Calibri" w:cs="Arial"/>
                <w:sz w:val="18"/>
                <w:szCs w:val="18"/>
              </w:rPr>
              <w:t>TCC</w:t>
            </w:r>
            <w:r w:rsidR="00DB08F1">
              <w:rPr>
                <w:rFonts w:eastAsia="Calibri" w:cs="Arial"/>
                <w:sz w:val="18"/>
                <w:szCs w:val="18"/>
              </w:rPr>
              <w:t>)</w:t>
            </w:r>
            <w:r w:rsidRPr="00031872">
              <w:rPr>
                <w:rFonts w:eastAsia="Calibri" w:cs="Arial"/>
                <w:sz w:val="18"/>
                <w:szCs w:val="18"/>
              </w:rPr>
              <w:t xml:space="preserve"> through the solicitation forecast by the end of each month.</w:t>
            </w:r>
          </w:p>
          <w:p w14:paraId="534DEBBF" w14:textId="103BE931" w:rsidR="00507442" w:rsidRPr="00F34A9B" w:rsidRDefault="00507442" w:rsidP="00507442">
            <w:pPr>
              <w:spacing w:line="276" w:lineRule="auto"/>
              <w:jc w:val="left"/>
              <w:rPr>
                <w:rFonts w:eastAsia="Calibri" w:cs="Arial"/>
                <w:sz w:val="18"/>
                <w:szCs w:val="18"/>
              </w:rPr>
            </w:pPr>
            <w:r w:rsidRPr="00031872">
              <w:rPr>
                <w:rFonts w:eastAsia="Calibri" w:cs="Arial"/>
                <w:sz w:val="18"/>
                <w:szCs w:val="18"/>
                <w:u w:val="single"/>
              </w:rPr>
              <w:t>Note</w:t>
            </w:r>
            <w:r w:rsidRPr="002942BC">
              <w:rPr>
                <w:rFonts w:eastAsia="Calibri" w:cs="Arial"/>
                <w:sz w:val="18"/>
                <w:szCs w:val="18"/>
              </w:rPr>
              <w:t xml:space="preserve">: </w:t>
            </w:r>
            <w:r>
              <w:rPr>
                <w:rFonts w:eastAsia="Calibri" w:cs="Arial"/>
                <w:sz w:val="18"/>
                <w:szCs w:val="18"/>
              </w:rPr>
              <w:t>A</w:t>
            </w:r>
            <w:r w:rsidRPr="002942BC">
              <w:rPr>
                <w:rFonts w:eastAsia="Calibri" w:cs="Arial"/>
                <w:sz w:val="18"/>
                <w:szCs w:val="18"/>
              </w:rPr>
              <w:t xml:space="preserve">fter this </w:t>
            </w:r>
            <w:r>
              <w:rPr>
                <w:rFonts w:eastAsia="Calibri" w:cs="Arial"/>
                <w:sz w:val="18"/>
                <w:szCs w:val="18"/>
              </w:rPr>
              <w:t xml:space="preserve">target </w:t>
            </w:r>
            <w:r w:rsidRPr="002942BC">
              <w:rPr>
                <w:rFonts w:eastAsia="Calibri" w:cs="Arial"/>
                <w:sz w:val="18"/>
                <w:szCs w:val="18"/>
              </w:rPr>
              <w:t>date</w:t>
            </w:r>
            <w:r>
              <w:rPr>
                <w:rFonts w:eastAsia="Calibri" w:cs="Arial"/>
                <w:sz w:val="18"/>
                <w:szCs w:val="18"/>
              </w:rPr>
              <w:t>,</w:t>
            </w:r>
            <w:r w:rsidRPr="00517F05">
              <w:rPr>
                <w:rFonts w:eastAsia="Calibri" w:cs="Arial"/>
                <w:sz w:val="18"/>
                <w:szCs w:val="18"/>
              </w:rPr>
              <w:t xml:space="preserve"> </w:t>
            </w:r>
            <w:r w:rsidRPr="00031872">
              <w:rPr>
                <w:rFonts w:eastAsia="Calibri" w:cs="Arial"/>
                <w:sz w:val="18"/>
                <w:szCs w:val="18"/>
              </w:rPr>
              <w:t>GSA reserves the option to cut off GSA</w:t>
            </w:r>
            <w:r>
              <w:rPr>
                <w:rFonts w:eastAsia="Calibri" w:cs="Arial"/>
                <w:sz w:val="18"/>
                <w:szCs w:val="18"/>
              </w:rPr>
              <w:t>-</w:t>
            </w:r>
            <w:r w:rsidRPr="00031872">
              <w:rPr>
                <w:rFonts w:eastAsia="Calibri" w:cs="Arial"/>
                <w:sz w:val="18"/>
                <w:szCs w:val="18"/>
              </w:rPr>
              <w:t xml:space="preserve">funded Transition Ordering Assistance (TOA) support for agencies’ solicitation development. GSA will work with agencies unable to meet this date on an individual basis. GSA will process contract modifications on Networx and </w:t>
            </w:r>
            <w:r w:rsidR="00DB08F1" w:rsidRPr="00D350D8">
              <w:rPr>
                <w:rFonts w:eastAsia="Calibri" w:cs="Arial"/>
                <w:sz w:val="18"/>
                <w:szCs w:val="18"/>
              </w:rPr>
              <w:t xml:space="preserve">Washington Interagency Telecommunications System </w:t>
            </w:r>
            <w:r w:rsidR="00DB08F1">
              <w:rPr>
                <w:rFonts w:eastAsia="Calibri" w:cs="Arial"/>
                <w:sz w:val="18"/>
                <w:szCs w:val="18"/>
              </w:rPr>
              <w:t>(</w:t>
            </w:r>
            <w:r w:rsidRPr="00031872">
              <w:rPr>
                <w:rFonts w:eastAsia="Calibri" w:cs="Arial"/>
                <w:sz w:val="18"/>
                <w:szCs w:val="18"/>
              </w:rPr>
              <w:t>WITS</w:t>
            </w:r>
            <w:r w:rsidR="00DB08F1">
              <w:rPr>
                <w:rFonts w:eastAsia="Calibri" w:cs="Arial"/>
                <w:sz w:val="18"/>
                <w:szCs w:val="18"/>
              </w:rPr>
              <w:t>)</w:t>
            </w:r>
            <w:r w:rsidRPr="00031872">
              <w:rPr>
                <w:rFonts w:eastAsia="Calibri" w:cs="Arial"/>
                <w:sz w:val="18"/>
                <w:szCs w:val="18"/>
              </w:rPr>
              <w:t xml:space="preserve"> 3 (direct order contracts) only for mission essential services</w:t>
            </w:r>
          </w:p>
        </w:tc>
      </w:tr>
      <w:tr w:rsidR="00507442" w:rsidRPr="00F34A9B" w14:paraId="5FC8FBF8" w14:textId="77777777" w:rsidTr="00600706">
        <w:trPr>
          <w:trHeight w:val="1996"/>
          <w:jc w:val="center"/>
        </w:trPr>
        <w:tc>
          <w:tcPr>
            <w:tcW w:w="1705" w:type="dxa"/>
            <w:tcBorders>
              <w:top w:val="single" w:sz="8" w:space="0" w:color="auto"/>
            </w:tcBorders>
            <w:shd w:val="clear" w:color="000000" w:fill="auto"/>
            <w:vAlign w:val="center"/>
            <w:hideMark/>
          </w:tcPr>
          <w:p w14:paraId="68B70D7A" w14:textId="6B714626"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Task Orders</w:t>
            </w:r>
            <w:r>
              <w:rPr>
                <w:rFonts w:eastAsia="Calibri" w:cs="Arial"/>
                <w:sz w:val="18"/>
                <w:szCs w:val="18"/>
              </w:rPr>
              <w:t xml:space="preserve"> </w:t>
            </w:r>
            <w:r w:rsidR="00C843AE">
              <w:rPr>
                <w:rFonts w:eastAsia="Calibri" w:cs="Arial"/>
                <w:sz w:val="18"/>
                <w:szCs w:val="18"/>
              </w:rPr>
              <w:t xml:space="preserve">TOs) </w:t>
            </w:r>
            <w:r>
              <w:rPr>
                <w:rFonts w:eastAsia="Calibri" w:cs="Arial"/>
                <w:sz w:val="18"/>
                <w:szCs w:val="18"/>
              </w:rPr>
              <w:t>Awarded</w:t>
            </w:r>
          </w:p>
        </w:tc>
        <w:tc>
          <w:tcPr>
            <w:tcW w:w="1260" w:type="dxa"/>
            <w:tcBorders>
              <w:top w:val="single" w:sz="8" w:space="0" w:color="auto"/>
            </w:tcBorders>
            <w:shd w:val="clear" w:color="000000" w:fill="auto"/>
            <w:noWrap/>
            <w:vAlign w:val="center"/>
            <w:hideMark/>
          </w:tcPr>
          <w:p w14:paraId="518CEA25" w14:textId="1C9EDC0F" w:rsidR="00507442" w:rsidRPr="00F34A9B" w:rsidRDefault="00507442" w:rsidP="00507442">
            <w:pPr>
              <w:spacing w:after="200" w:line="276" w:lineRule="auto"/>
              <w:jc w:val="left"/>
              <w:rPr>
                <w:rFonts w:eastAsia="Calibri" w:cs="Arial"/>
                <w:sz w:val="18"/>
                <w:szCs w:val="18"/>
              </w:rPr>
            </w:pPr>
            <w:r>
              <w:rPr>
                <w:rFonts w:eastAsia="Calibri" w:cs="Arial"/>
                <w:sz w:val="18"/>
                <w:szCs w:val="18"/>
              </w:rPr>
              <w:t>0</w:t>
            </w:r>
            <w:r w:rsidRPr="00F34A9B">
              <w:rPr>
                <w:rFonts w:eastAsia="Calibri" w:cs="Arial"/>
                <w:sz w:val="18"/>
                <w:szCs w:val="18"/>
              </w:rPr>
              <w:t>9/30/2019</w:t>
            </w:r>
          </w:p>
        </w:tc>
        <w:tc>
          <w:tcPr>
            <w:tcW w:w="2700" w:type="dxa"/>
            <w:tcBorders>
              <w:top w:val="single" w:sz="8" w:space="0" w:color="auto"/>
            </w:tcBorders>
            <w:shd w:val="clear" w:color="000000" w:fill="auto"/>
            <w:vAlign w:val="center"/>
            <w:hideMark/>
          </w:tcPr>
          <w:p w14:paraId="25FF6BB4" w14:textId="416459D9" w:rsidR="00507442" w:rsidRPr="00F34A9B" w:rsidRDefault="00507442" w:rsidP="00507442">
            <w:pPr>
              <w:spacing w:after="200" w:line="276" w:lineRule="auto"/>
              <w:jc w:val="left"/>
              <w:rPr>
                <w:rFonts w:eastAsia="Calibri" w:cs="Arial"/>
                <w:sz w:val="18"/>
                <w:szCs w:val="18"/>
              </w:rPr>
            </w:pPr>
            <w:r w:rsidRPr="00031872">
              <w:rPr>
                <w:rFonts w:eastAsia="Calibri" w:cs="Arial"/>
                <w:sz w:val="18"/>
                <w:szCs w:val="18"/>
              </w:rPr>
              <w:t xml:space="preserve">At least one task order awarded for each solicitation as reported by EIS contractor through </w:t>
            </w:r>
            <w:r>
              <w:rPr>
                <w:rFonts w:eastAsia="Calibri" w:cs="Arial"/>
                <w:sz w:val="18"/>
                <w:szCs w:val="18"/>
              </w:rPr>
              <w:t>the Network Hosting Center (NHC)</w:t>
            </w:r>
          </w:p>
        </w:tc>
        <w:tc>
          <w:tcPr>
            <w:tcW w:w="4626" w:type="dxa"/>
            <w:tcBorders>
              <w:top w:val="single" w:sz="8" w:space="0" w:color="auto"/>
            </w:tcBorders>
            <w:shd w:val="clear" w:color="000000" w:fill="auto"/>
            <w:vAlign w:val="center"/>
            <w:hideMark/>
          </w:tcPr>
          <w:p w14:paraId="52D39F32" w14:textId="4DC6D9FA" w:rsidR="00507442" w:rsidRDefault="00507442" w:rsidP="00507442">
            <w:pPr>
              <w:spacing w:after="200" w:line="276" w:lineRule="auto"/>
              <w:jc w:val="left"/>
              <w:rPr>
                <w:rFonts w:eastAsia="Calibri" w:cs="Arial"/>
                <w:sz w:val="18"/>
                <w:szCs w:val="18"/>
              </w:rPr>
            </w:pPr>
            <w:r w:rsidRPr="00031872">
              <w:rPr>
                <w:rFonts w:eastAsia="Calibri" w:cs="Arial"/>
                <w:sz w:val="18"/>
                <w:szCs w:val="18"/>
              </w:rPr>
              <w:t xml:space="preserve">As EIS contractors receive </w:t>
            </w:r>
            <w:r>
              <w:rPr>
                <w:rFonts w:eastAsia="Calibri" w:cs="Arial"/>
                <w:sz w:val="18"/>
                <w:szCs w:val="18"/>
              </w:rPr>
              <w:t>TOs</w:t>
            </w:r>
            <w:r w:rsidRPr="00031872">
              <w:rPr>
                <w:rFonts w:eastAsia="Calibri" w:cs="Arial"/>
                <w:sz w:val="18"/>
                <w:szCs w:val="18"/>
              </w:rPr>
              <w:t xml:space="preserve">, they report them to GSA, and the TOs are recorded in </w:t>
            </w:r>
            <w:r>
              <w:rPr>
                <w:rFonts w:eastAsia="Calibri" w:cs="Arial"/>
                <w:sz w:val="18"/>
                <w:szCs w:val="18"/>
              </w:rPr>
              <w:t>the NHC</w:t>
            </w:r>
            <w:r w:rsidRPr="00031872">
              <w:rPr>
                <w:rFonts w:eastAsia="Calibri" w:cs="Arial"/>
                <w:sz w:val="18"/>
                <w:szCs w:val="18"/>
              </w:rPr>
              <w:t>; GSA will track that at least one TO is awarded for each solicitation the agency has forecasted</w:t>
            </w:r>
          </w:p>
          <w:p w14:paraId="1B8F33F5" w14:textId="62A67B75" w:rsidR="00507442" w:rsidRPr="00F34A9B" w:rsidRDefault="00507442" w:rsidP="00507442">
            <w:pPr>
              <w:spacing w:line="276" w:lineRule="auto"/>
              <w:jc w:val="left"/>
              <w:rPr>
                <w:rFonts w:eastAsia="Calibri" w:cs="Arial"/>
                <w:sz w:val="18"/>
                <w:szCs w:val="18"/>
              </w:rPr>
            </w:pPr>
            <w:r w:rsidRPr="00031872">
              <w:rPr>
                <w:rFonts w:eastAsia="Calibri" w:cs="Arial"/>
                <w:sz w:val="18"/>
                <w:szCs w:val="18"/>
                <w:u w:val="single"/>
              </w:rPr>
              <w:t>Note</w:t>
            </w:r>
            <w:r w:rsidRPr="002942BC">
              <w:rPr>
                <w:rFonts w:eastAsia="Calibri" w:cs="Arial"/>
                <w:sz w:val="18"/>
                <w:szCs w:val="18"/>
              </w:rPr>
              <w:t>: After</w:t>
            </w:r>
            <w:r>
              <w:rPr>
                <w:rFonts w:eastAsia="Calibri" w:cs="Arial"/>
                <w:sz w:val="18"/>
                <w:szCs w:val="18"/>
              </w:rPr>
              <w:t xml:space="preserve"> </w:t>
            </w:r>
            <w:r w:rsidRPr="002942BC">
              <w:rPr>
                <w:rFonts w:eastAsia="Calibri" w:cs="Arial"/>
                <w:sz w:val="18"/>
                <w:szCs w:val="18"/>
              </w:rPr>
              <w:t>this date</w:t>
            </w:r>
            <w:r w:rsidRPr="00364C08">
              <w:rPr>
                <w:rFonts w:eastAsia="Calibri" w:cs="Arial"/>
                <w:sz w:val="18"/>
                <w:szCs w:val="18"/>
              </w:rPr>
              <w:t>,</w:t>
            </w:r>
            <w:r w:rsidRPr="00031872">
              <w:rPr>
                <w:rFonts w:eastAsia="Calibri" w:cs="Arial"/>
                <w:sz w:val="18"/>
                <w:szCs w:val="18"/>
              </w:rPr>
              <w:t xml:space="preserve"> GSA will cea</w:t>
            </w:r>
            <w:r>
              <w:rPr>
                <w:rFonts w:eastAsia="Calibri" w:cs="Arial"/>
                <w:sz w:val="18"/>
                <w:szCs w:val="18"/>
              </w:rPr>
              <w:t>se adding services on Regional Local S</w:t>
            </w:r>
            <w:r w:rsidRPr="00031872">
              <w:rPr>
                <w:rFonts w:eastAsia="Calibri" w:cs="Arial"/>
                <w:sz w:val="18"/>
                <w:szCs w:val="18"/>
              </w:rPr>
              <w:t>ervice</w:t>
            </w:r>
            <w:r w:rsidR="00DB08F1">
              <w:rPr>
                <w:rFonts w:eastAsia="Calibri" w:cs="Arial"/>
                <w:sz w:val="18"/>
                <w:szCs w:val="18"/>
              </w:rPr>
              <w:t xml:space="preserve"> Agreement (LSA)</w:t>
            </w:r>
            <w:r w:rsidRPr="00031872">
              <w:rPr>
                <w:rFonts w:eastAsia="Calibri" w:cs="Arial"/>
                <w:sz w:val="18"/>
                <w:szCs w:val="18"/>
              </w:rPr>
              <w:t xml:space="preserve"> contracts that comprise the </w:t>
            </w:r>
            <w:r w:rsidR="000D7F6D" w:rsidRPr="00031872">
              <w:rPr>
                <w:rFonts w:eastAsia="Calibri" w:cs="Arial"/>
                <w:sz w:val="18"/>
                <w:szCs w:val="18"/>
              </w:rPr>
              <w:t>full-service</w:t>
            </w:r>
            <w:r w:rsidRPr="00031872">
              <w:rPr>
                <w:rFonts w:eastAsia="Calibri" w:cs="Arial"/>
                <w:sz w:val="18"/>
                <w:szCs w:val="18"/>
              </w:rPr>
              <w:t xml:space="preserve"> program</w:t>
            </w:r>
          </w:p>
        </w:tc>
      </w:tr>
      <w:tr w:rsidR="00507442" w:rsidRPr="00F34A9B" w14:paraId="10406EC8" w14:textId="77777777" w:rsidTr="00600706">
        <w:trPr>
          <w:trHeight w:val="961"/>
          <w:jc w:val="center"/>
        </w:trPr>
        <w:tc>
          <w:tcPr>
            <w:tcW w:w="1705" w:type="dxa"/>
            <w:shd w:val="clear" w:color="000000" w:fill="FFFFFF"/>
            <w:vAlign w:val="center"/>
            <w:hideMark/>
          </w:tcPr>
          <w:p w14:paraId="3C773B40" w14:textId="77777777"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Transition 50% Complete</w:t>
            </w:r>
          </w:p>
        </w:tc>
        <w:tc>
          <w:tcPr>
            <w:tcW w:w="1260" w:type="dxa"/>
            <w:shd w:val="clear" w:color="000000" w:fill="FFFFFF"/>
            <w:noWrap/>
            <w:vAlign w:val="center"/>
            <w:hideMark/>
          </w:tcPr>
          <w:p w14:paraId="4528DE24" w14:textId="1DB55D4F" w:rsidR="00507442" w:rsidRPr="00F34A9B" w:rsidRDefault="00507442" w:rsidP="00507442">
            <w:pPr>
              <w:spacing w:after="200" w:line="276" w:lineRule="auto"/>
              <w:jc w:val="left"/>
              <w:rPr>
                <w:rFonts w:eastAsia="Calibri" w:cs="Arial"/>
                <w:sz w:val="18"/>
                <w:szCs w:val="18"/>
              </w:rPr>
            </w:pPr>
            <w:r>
              <w:rPr>
                <w:rFonts w:eastAsia="Calibri" w:cs="Arial"/>
                <w:sz w:val="18"/>
                <w:szCs w:val="18"/>
              </w:rPr>
              <w:t>0</w:t>
            </w:r>
            <w:r w:rsidRPr="00F34A9B">
              <w:rPr>
                <w:rFonts w:eastAsia="Calibri" w:cs="Arial"/>
                <w:sz w:val="18"/>
                <w:szCs w:val="18"/>
              </w:rPr>
              <w:t>3/31/2021</w:t>
            </w:r>
          </w:p>
        </w:tc>
        <w:tc>
          <w:tcPr>
            <w:tcW w:w="2700" w:type="dxa"/>
            <w:shd w:val="clear" w:color="000000" w:fill="FFFFFF"/>
            <w:vAlign w:val="center"/>
            <w:hideMark/>
          </w:tcPr>
          <w:p w14:paraId="4BDEE764" w14:textId="77777777" w:rsidR="00507442" w:rsidRPr="00F34A9B" w:rsidRDefault="00507442" w:rsidP="00507442">
            <w:pPr>
              <w:spacing w:after="200" w:line="276" w:lineRule="auto"/>
              <w:jc w:val="left"/>
              <w:rPr>
                <w:rFonts w:eastAsia="Calibri" w:cs="Arial"/>
                <w:sz w:val="18"/>
                <w:szCs w:val="18"/>
              </w:rPr>
            </w:pPr>
            <w:r w:rsidRPr="00031872">
              <w:rPr>
                <w:rFonts w:eastAsia="Calibri" w:cs="Arial"/>
                <w:sz w:val="18"/>
                <w:szCs w:val="18"/>
              </w:rPr>
              <w:t>Proportional Weighted Value (PWV) percentage disconnected</w:t>
            </w:r>
          </w:p>
        </w:tc>
        <w:tc>
          <w:tcPr>
            <w:tcW w:w="4626" w:type="dxa"/>
            <w:shd w:val="clear" w:color="000000" w:fill="FFFFFF"/>
            <w:vAlign w:val="center"/>
            <w:hideMark/>
          </w:tcPr>
          <w:p w14:paraId="415FB8C7" w14:textId="4DE4FD0E"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 xml:space="preserve">50% of </w:t>
            </w:r>
            <w:r w:rsidR="00225068">
              <w:rPr>
                <w:rFonts w:eastAsia="Calibri" w:cs="Arial"/>
                <w:sz w:val="18"/>
                <w:szCs w:val="18"/>
              </w:rPr>
              <w:t>Transition Inventory (</w:t>
            </w:r>
            <w:r w:rsidRPr="00F34A9B">
              <w:rPr>
                <w:rFonts w:eastAsia="Calibri" w:cs="Arial"/>
                <w:sz w:val="18"/>
                <w:szCs w:val="18"/>
              </w:rPr>
              <w:t>TI</w:t>
            </w:r>
            <w:r w:rsidR="00225068">
              <w:rPr>
                <w:rFonts w:eastAsia="Calibri" w:cs="Arial"/>
                <w:sz w:val="18"/>
                <w:szCs w:val="18"/>
              </w:rPr>
              <w:t>)</w:t>
            </w:r>
            <w:r w:rsidRPr="00F34A9B">
              <w:rPr>
                <w:rFonts w:eastAsia="Calibri" w:cs="Arial"/>
                <w:sz w:val="18"/>
                <w:szCs w:val="18"/>
              </w:rPr>
              <w:t xml:space="preserve"> is disconnected as reported by Networx contractors, WITS 3 </w:t>
            </w:r>
            <w:r w:rsidR="00DB08F1">
              <w:rPr>
                <w:rFonts w:eastAsia="Calibri" w:cs="Arial"/>
                <w:sz w:val="18"/>
                <w:szCs w:val="18"/>
              </w:rPr>
              <w:t>Program Management Office (</w:t>
            </w:r>
            <w:r w:rsidRPr="00F34A9B">
              <w:rPr>
                <w:rFonts w:eastAsia="Calibri" w:cs="Arial"/>
                <w:sz w:val="18"/>
                <w:szCs w:val="18"/>
              </w:rPr>
              <w:t>PMO</w:t>
            </w:r>
            <w:r w:rsidR="00DB08F1">
              <w:rPr>
                <w:rFonts w:eastAsia="Calibri" w:cs="Arial"/>
                <w:sz w:val="18"/>
                <w:szCs w:val="18"/>
              </w:rPr>
              <w:t>)</w:t>
            </w:r>
            <w:r w:rsidRPr="00F34A9B">
              <w:rPr>
                <w:rFonts w:eastAsia="Calibri" w:cs="Arial"/>
                <w:sz w:val="18"/>
                <w:szCs w:val="18"/>
              </w:rPr>
              <w:t xml:space="preserve">, and </w:t>
            </w:r>
            <w:r w:rsidR="00DB08F1">
              <w:rPr>
                <w:rFonts w:eastAsia="Calibri" w:cs="Arial"/>
                <w:sz w:val="18"/>
                <w:szCs w:val="18"/>
              </w:rPr>
              <w:t>Telecommunications Ordering and Pricing System (</w:t>
            </w:r>
            <w:r w:rsidRPr="00F34A9B">
              <w:rPr>
                <w:rFonts w:eastAsia="Calibri" w:cs="Arial"/>
                <w:sz w:val="18"/>
                <w:szCs w:val="18"/>
              </w:rPr>
              <w:t>TOPS</w:t>
            </w:r>
            <w:r w:rsidR="00DB08F1">
              <w:rPr>
                <w:rFonts w:eastAsia="Calibri" w:cs="Arial"/>
                <w:sz w:val="18"/>
                <w:szCs w:val="18"/>
              </w:rPr>
              <w:t>)</w:t>
            </w:r>
            <w:r w:rsidRPr="00F34A9B">
              <w:rPr>
                <w:rFonts w:eastAsia="Calibri" w:cs="Arial"/>
                <w:sz w:val="18"/>
                <w:szCs w:val="18"/>
              </w:rPr>
              <w:t xml:space="preserve"> based on </w:t>
            </w:r>
            <w:r w:rsidR="00DB08F1">
              <w:rPr>
                <w:rFonts w:eastAsia="Calibri" w:cs="Arial"/>
                <w:sz w:val="18"/>
                <w:szCs w:val="18"/>
              </w:rPr>
              <w:t>Service Instance Record (</w:t>
            </w:r>
            <w:r w:rsidRPr="00F34A9B">
              <w:rPr>
                <w:rFonts w:eastAsia="Calibri" w:cs="Arial"/>
                <w:sz w:val="18"/>
                <w:szCs w:val="18"/>
              </w:rPr>
              <w:t>SIR</w:t>
            </w:r>
            <w:r w:rsidR="00DB08F1">
              <w:rPr>
                <w:rFonts w:eastAsia="Calibri" w:cs="Arial"/>
                <w:sz w:val="18"/>
                <w:szCs w:val="18"/>
              </w:rPr>
              <w:t>)</w:t>
            </w:r>
            <w:r w:rsidRPr="00F34A9B">
              <w:rPr>
                <w:rFonts w:eastAsia="Calibri" w:cs="Arial"/>
                <w:sz w:val="18"/>
                <w:szCs w:val="18"/>
              </w:rPr>
              <w:t xml:space="preserve"> PWV disconnects</w:t>
            </w:r>
          </w:p>
        </w:tc>
      </w:tr>
      <w:tr w:rsidR="00507442" w:rsidRPr="00551867" w14:paraId="2162C426" w14:textId="77777777" w:rsidTr="00600706">
        <w:trPr>
          <w:trHeight w:val="971"/>
          <w:jc w:val="center"/>
        </w:trPr>
        <w:tc>
          <w:tcPr>
            <w:tcW w:w="1705" w:type="dxa"/>
            <w:shd w:val="clear" w:color="000000" w:fill="FFFFFF"/>
            <w:vAlign w:val="center"/>
          </w:tcPr>
          <w:p w14:paraId="12E6A2E2" w14:textId="77777777"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Transition 90% Complete</w:t>
            </w:r>
          </w:p>
        </w:tc>
        <w:tc>
          <w:tcPr>
            <w:tcW w:w="1260" w:type="dxa"/>
            <w:shd w:val="clear" w:color="000000" w:fill="FFFFFF"/>
            <w:noWrap/>
            <w:vAlign w:val="center"/>
          </w:tcPr>
          <w:p w14:paraId="350382BB" w14:textId="676B8CDF" w:rsidR="00507442" w:rsidRPr="00F34A9B" w:rsidRDefault="00507442" w:rsidP="00507442">
            <w:pPr>
              <w:spacing w:after="200" w:line="276" w:lineRule="auto"/>
              <w:jc w:val="left"/>
              <w:rPr>
                <w:rFonts w:eastAsia="Calibri" w:cs="Arial"/>
                <w:sz w:val="18"/>
                <w:szCs w:val="18"/>
              </w:rPr>
            </w:pPr>
            <w:r>
              <w:rPr>
                <w:rFonts w:eastAsia="Calibri" w:cs="Arial"/>
                <w:sz w:val="18"/>
                <w:szCs w:val="18"/>
              </w:rPr>
              <w:t>0</w:t>
            </w:r>
            <w:r w:rsidRPr="00F34A9B">
              <w:rPr>
                <w:rFonts w:eastAsia="Calibri" w:cs="Arial"/>
                <w:sz w:val="18"/>
                <w:szCs w:val="18"/>
              </w:rPr>
              <w:t>3/31/2022</w:t>
            </w:r>
          </w:p>
        </w:tc>
        <w:tc>
          <w:tcPr>
            <w:tcW w:w="2700" w:type="dxa"/>
            <w:shd w:val="clear" w:color="000000" w:fill="FFFFFF"/>
            <w:vAlign w:val="center"/>
          </w:tcPr>
          <w:p w14:paraId="62BB1679" w14:textId="77777777" w:rsidR="00507442" w:rsidRPr="00F34A9B" w:rsidRDefault="00507442" w:rsidP="00507442">
            <w:pPr>
              <w:spacing w:after="200" w:line="276" w:lineRule="auto"/>
              <w:jc w:val="left"/>
              <w:rPr>
                <w:rFonts w:eastAsia="Calibri" w:cs="Arial"/>
                <w:sz w:val="18"/>
                <w:szCs w:val="18"/>
              </w:rPr>
            </w:pPr>
            <w:r w:rsidRPr="00031872">
              <w:rPr>
                <w:rFonts w:eastAsia="Calibri" w:cs="Arial"/>
                <w:sz w:val="18"/>
                <w:szCs w:val="18"/>
              </w:rPr>
              <w:t>Proportional Weighted Value (PWV) percentage disconnected</w:t>
            </w:r>
          </w:p>
        </w:tc>
        <w:tc>
          <w:tcPr>
            <w:tcW w:w="4626" w:type="dxa"/>
            <w:shd w:val="clear" w:color="000000" w:fill="FFFFFF"/>
            <w:vAlign w:val="center"/>
          </w:tcPr>
          <w:p w14:paraId="3E5A184B" w14:textId="77777777"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90% of TI is disconnected as reported by Networx contractors, WITS 3 PMO, and TOPS based on SIR PWV disconnects</w:t>
            </w:r>
          </w:p>
        </w:tc>
      </w:tr>
      <w:tr w:rsidR="00507442" w:rsidRPr="00F34A9B" w14:paraId="628BAC08" w14:textId="77777777" w:rsidTr="00600706">
        <w:trPr>
          <w:trHeight w:val="961"/>
          <w:jc w:val="center"/>
        </w:trPr>
        <w:tc>
          <w:tcPr>
            <w:tcW w:w="1705" w:type="dxa"/>
            <w:shd w:val="clear" w:color="000000" w:fill="FFFFFF"/>
            <w:vAlign w:val="center"/>
            <w:hideMark/>
          </w:tcPr>
          <w:p w14:paraId="650BA38B" w14:textId="77777777"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Transition 100% Complete</w:t>
            </w:r>
            <w:r>
              <w:rPr>
                <w:rFonts w:eastAsia="Calibri" w:cs="Arial"/>
                <w:sz w:val="18"/>
                <w:szCs w:val="18"/>
              </w:rPr>
              <w:t xml:space="preserve"> (disconnected)</w:t>
            </w:r>
          </w:p>
        </w:tc>
        <w:tc>
          <w:tcPr>
            <w:tcW w:w="1260" w:type="dxa"/>
            <w:shd w:val="clear" w:color="000000" w:fill="FFFFFF"/>
            <w:noWrap/>
            <w:vAlign w:val="center"/>
            <w:hideMark/>
          </w:tcPr>
          <w:p w14:paraId="0A8DFF1D" w14:textId="292DF0D2" w:rsidR="00507442" w:rsidRPr="00F34A9B" w:rsidRDefault="00507442" w:rsidP="00507442">
            <w:pPr>
              <w:spacing w:after="200" w:line="276" w:lineRule="auto"/>
              <w:jc w:val="left"/>
              <w:rPr>
                <w:rFonts w:eastAsia="Calibri" w:cs="Arial"/>
                <w:sz w:val="18"/>
                <w:szCs w:val="18"/>
              </w:rPr>
            </w:pPr>
            <w:r>
              <w:rPr>
                <w:rFonts w:eastAsia="Calibri" w:cs="Arial"/>
                <w:sz w:val="18"/>
                <w:szCs w:val="18"/>
              </w:rPr>
              <w:t>0</w:t>
            </w:r>
            <w:r w:rsidRPr="00F34A9B">
              <w:rPr>
                <w:rFonts w:eastAsia="Calibri" w:cs="Arial"/>
                <w:sz w:val="18"/>
                <w:szCs w:val="18"/>
              </w:rPr>
              <w:t>9/30/2022</w:t>
            </w:r>
          </w:p>
        </w:tc>
        <w:tc>
          <w:tcPr>
            <w:tcW w:w="2700" w:type="dxa"/>
            <w:shd w:val="clear" w:color="000000" w:fill="FFFFFF"/>
            <w:vAlign w:val="center"/>
            <w:hideMark/>
          </w:tcPr>
          <w:p w14:paraId="0480B96E" w14:textId="77777777" w:rsidR="00507442" w:rsidRPr="00F34A9B" w:rsidRDefault="00507442" w:rsidP="00507442">
            <w:pPr>
              <w:spacing w:after="200" w:line="276" w:lineRule="auto"/>
              <w:jc w:val="left"/>
              <w:rPr>
                <w:rFonts w:eastAsia="Calibri" w:cs="Arial"/>
                <w:sz w:val="18"/>
                <w:szCs w:val="18"/>
              </w:rPr>
            </w:pPr>
            <w:r w:rsidRPr="00031872">
              <w:rPr>
                <w:rFonts w:eastAsia="Calibri" w:cs="Arial"/>
                <w:sz w:val="18"/>
                <w:szCs w:val="18"/>
              </w:rPr>
              <w:t>100% of services disconnected</w:t>
            </w:r>
          </w:p>
        </w:tc>
        <w:tc>
          <w:tcPr>
            <w:tcW w:w="4626" w:type="dxa"/>
            <w:shd w:val="clear" w:color="000000" w:fill="FFFFFF"/>
            <w:vAlign w:val="center"/>
            <w:hideMark/>
          </w:tcPr>
          <w:p w14:paraId="595665C9" w14:textId="77777777"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100% of TI is disconnected as reported by Networx contractors, WITS 3 PMO, and TOPS based on SIR PWV disconnects</w:t>
            </w:r>
          </w:p>
        </w:tc>
      </w:tr>
    </w:tbl>
    <w:p w14:paraId="73B08C13" w14:textId="15C6E3C7" w:rsidR="00E027E8" w:rsidRPr="00F95AE6" w:rsidRDefault="001A2762" w:rsidP="00A9112C">
      <w:pPr>
        <w:spacing w:before="60"/>
      </w:pPr>
      <w:r w:rsidRPr="002942BC">
        <w:rPr>
          <w:i/>
          <w:sz w:val="18"/>
          <w:szCs w:val="18"/>
        </w:rPr>
        <w:t>Note: Transition is complete after TI is 100% disconnected and BV is reduced to $0</w:t>
      </w:r>
      <w:r w:rsidR="001B4B1A">
        <w:rPr>
          <w:i/>
          <w:sz w:val="18"/>
          <w:szCs w:val="18"/>
        </w:rPr>
        <w:t xml:space="preserve"> with no remaining charges</w:t>
      </w:r>
      <w:r w:rsidRPr="002942BC">
        <w:rPr>
          <w:i/>
          <w:sz w:val="18"/>
          <w:szCs w:val="18"/>
        </w:rPr>
        <w:t>.</w:t>
      </w:r>
    </w:p>
    <w:p w14:paraId="09761E6E" w14:textId="77777777" w:rsidR="00F81CB7" w:rsidRDefault="00F81CB7">
      <w:pPr>
        <w:jc w:val="left"/>
        <w:rPr>
          <w:rFonts w:cs="Arial"/>
          <w:bCs/>
          <w:kern w:val="32"/>
          <w:sz w:val="28"/>
          <w:szCs w:val="28"/>
        </w:rPr>
      </w:pPr>
      <w:r>
        <w:br w:type="page"/>
      </w:r>
    </w:p>
    <w:p w14:paraId="2C11B874" w14:textId="40D01303" w:rsidR="001A2762" w:rsidRPr="00A104F0" w:rsidRDefault="001A2762" w:rsidP="00A104F0">
      <w:pPr>
        <w:pStyle w:val="Appendix1"/>
      </w:pPr>
      <w:bookmarkStart w:id="1055" w:name="_Toc175231607"/>
      <w:r w:rsidRPr="00A104F0">
        <w:lastRenderedPageBreak/>
        <w:t xml:space="preserve">Appendix </w:t>
      </w:r>
      <w:r w:rsidR="00713993" w:rsidRPr="00A104F0">
        <w:t xml:space="preserve">D </w:t>
      </w:r>
      <w:r w:rsidRPr="00A104F0">
        <w:t>– Key Definitions</w:t>
      </w:r>
      <w:bookmarkEnd w:id="1055"/>
    </w:p>
    <w:tbl>
      <w:tblPr>
        <w:tblW w:w="99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1705"/>
        <w:gridCol w:w="8280"/>
      </w:tblGrid>
      <w:tr w:rsidR="00330F23" w:rsidRPr="00A65297" w14:paraId="0E34F5DD" w14:textId="77777777" w:rsidTr="00F360DB">
        <w:trPr>
          <w:trHeight w:hRule="exact" w:val="432"/>
          <w:tblHeader/>
          <w:jc w:val="center"/>
        </w:trPr>
        <w:tc>
          <w:tcPr>
            <w:tcW w:w="9985" w:type="dxa"/>
            <w:gridSpan w:val="2"/>
            <w:tcBorders>
              <w:top w:val="single" w:sz="8" w:space="0" w:color="auto"/>
              <w:left w:val="single" w:sz="8" w:space="0" w:color="auto"/>
              <w:bottom w:val="single" w:sz="8" w:space="0" w:color="auto"/>
              <w:right w:val="single" w:sz="8" w:space="0" w:color="auto"/>
            </w:tcBorders>
            <w:shd w:val="clear" w:color="auto" w:fill="17365D" w:themeFill="text2" w:themeFillShade="BF"/>
            <w:vAlign w:val="center"/>
          </w:tcPr>
          <w:p w14:paraId="1468A956" w14:textId="4FEAA6E6" w:rsidR="00330F23" w:rsidRPr="007A39FA" w:rsidRDefault="00507442" w:rsidP="00AC1689">
            <w:pPr>
              <w:spacing w:before="60" w:after="60"/>
              <w:jc w:val="center"/>
              <w:rPr>
                <w:rFonts w:cs="Arial"/>
                <w:b/>
                <w:color w:val="FFFFFF" w:themeColor="background1"/>
                <w:sz w:val="20"/>
                <w:szCs w:val="20"/>
                <w:u w:val="single"/>
              </w:rPr>
            </w:pPr>
            <w:r w:rsidRPr="007A39FA">
              <w:rPr>
                <w:rFonts w:cs="Arial"/>
                <w:b/>
                <w:color w:val="FFFFFF" w:themeColor="background1"/>
                <w:sz w:val="20"/>
                <w:szCs w:val="20"/>
                <w:u w:val="single"/>
              </w:rPr>
              <w:t>Key Definitions</w:t>
            </w:r>
          </w:p>
        </w:tc>
      </w:tr>
      <w:tr w:rsidR="00D34E55" w:rsidRPr="00D34E55" w14:paraId="565A24DC" w14:textId="77777777" w:rsidTr="00F360DB">
        <w:tblPrEx>
          <w:tblLook w:val="04A0" w:firstRow="1" w:lastRow="0" w:firstColumn="1" w:lastColumn="0" w:noHBand="0" w:noVBand="1"/>
        </w:tblPrEx>
        <w:trPr>
          <w:trHeight w:hRule="exact" w:val="360"/>
          <w:tblHeader/>
          <w:jc w:val="center"/>
        </w:trPr>
        <w:tc>
          <w:tcPr>
            <w:tcW w:w="1705"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23F508F1" w14:textId="2D436FA7" w:rsidR="00D34E55" w:rsidRPr="00D34E55" w:rsidRDefault="00D34E55" w:rsidP="00721291">
            <w:pPr>
              <w:jc w:val="center"/>
              <w:rPr>
                <w:rFonts w:eastAsia="Calibri" w:cs="Arial"/>
                <w:b/>
                <w:bCs/>
                <w:color w:val="FFFFFF"/>
                <w:sz w:val="18"/>
                <w:szCs w:val="18"/>
              </w:rPr>
            </w:pPr>
            <w:bookmarkStart w:id="1056" w:name="_Hlk521666100"/>
            <w:r w:rsidRPr="00D34E55">
              <w:rPr>
                <w:rFonts w:eastAsia="Calibri" w:cs="Arial"/>
                <w:b/>
                <w:bCs/>
                <w:color w:val="FFFFFF"/>
                <w:sz w:val="18"/>
                <w:szCs w:val="18"/>
              </w:rPr>
              <w:t>Term</w:t>
            </w:r>
          </w:p>
        </w:tc>
        <w:tc>
          <w:tcPr>
            <w:tcW w:w="8280"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0A64C159" w14:textId="548FD80F" w:rsidR="00D34E55" w:rsidRPr="00D34E55" w:rsidRDefault="00D34E55" w:rsidP="00721291">
            <w:pPr>
              <w:jc w:val="center"/>
              <w:rPr>
                <w:rFonts w:eastAsia="Calibri" w:cs="Arial"/>
                <w:b/>
                <w:bCs/>
                <w:color w:val="FFFFFF"/>
                <w:sz w:val="18"/>
                <w:szCs w:val="18"/>
              </w:rPr>
            </w:pPr>
            <w:r w:rsidRPr="00D34E55">
              <w:rPr>
                <w:rFonts w:eastAsia="Calibri" w:cs="Arial"/>
                <w:b/>
                <w:bCs/>
                <w:color w:val="FFFFFF"/>
                <w:sz w:val="18"/>
                <w:szCs w:val="18"/>
              </w:rPr>
              <w:t>Definition</w:t>
            </w:r>
          </w:p>
        </w:tc>
      </w:tr>
      <w:tr w:rsidR="00E94F94" w:rsidRPr="00A65297" w14:paraId="74DB00D4" w14:textId="77777777" w:rsidTr="00600706">
        <w:trPr>
          <w:jc w:val="center"/>
        </w:trPr>
        <w:tc>
          <w:tcPr>
            <w:tcW w:w="1705" w:type="dxa"/>
            <w:tcBorders>
              <w:top w:val="single" w:sz="8" w:space="0" w:color="auto"/>
            </w:tcBorders>
            <w:vAlign w:val="center"/>
          </w:tcPr>
          <w:p w14:paraId="2AF191AD" w14:textId="6898A9C6" w:rsidR="00A03363" w:rsidRPr="00D34E55" w:rsidRDefault="00827F44" w:rsidP="00704D7A">
            <w:pPr>
              <w:jc w:val="left"/>
              <w:rPr>
                <w:rFonts w:cs="Arial"/>
                <w:sz w:val="18"/>
                <w:szCs w:val="18"/>
                <w:highlight w:val="white"/>
              </w:rPr>
            </w:pPr>
            <w:r>
              <w:rPr>
                <w:rFonts w:cs="Arial"/>
                <w:sz w:val="18"/>
                <w:szCs w:val="18"/>
                <w:highlight w:val="white"/>
              </w:rPr>
              <w:t>Baseline</w:t>
            </w:r>
            <w:r w:rsidR="00B23F90">
              <w:rPr>
                <w:rFonts w:cs="Arial"/>
                <w:sz w:val="18"/>
                <w:szCs w:val="18"/>
                <w:highlight w:val="white"/>
              </w:rPr>
              <w:t xml:space="preserve"> Service Instance Record (SIR)</w:t>
            </w:r>
          </w:p>
        </w:tc>
        <w:tc>
          <w:tcPr>
            <w:tcW w:w="8280" w:type="dxa"/>
            <w:tcBorders>
              <w:top w:val="single" w:sz="8" w:space="0" w:color="auto"/>
            </w:tcBorders>
            <w:vAlign w:val="center"/>
          </w:tcPr>
          <w:p w14:paraId="106E5C63" w14:textId="27DB0FEC" w:rsidR="005B3CDC" w:rsidRPr="00D34E55" w:rsidRDefault="00B23F90" w:rsidP="00AC1689">
            <w:pPr>
              <w:rPr>
                <w:rFonts w:cs="Arial"/>
                <w:sz w:val="18"/>
                <w:szCs w:val="18"/>
                <w:highlight w:val="white"/>
              </w:rPr>
            </w:pPr>
            <w:r w:rsidRPr="00D17064">
              <w:rPr>
                <w:rFonts w:cs="Arial"/>
                <w:sz w:val="18"/>
                <w:szCs w:val="18"/>
              </w:rPr>
              <w:t>The count of active SIRs in TI on November 1, 2016</w:t>
            </w:r>
            <w:r w:rsidR="005B3CDC">
              <w:rPr>
                <w:rFonts w:cs="Arial"/>
                <w:sz w:val="18"/>
                <w:szCs w:val="18"/>
              </w:rPr>
              <w:t>.</w:t>
            </w:r>
            <w:r w:rsidR="005B3CDC">
              <w:rPr>
                <w:rFonts w:cs="Arial"/>
              </w:rPr>
              <w:t xml:space="preserve"> </w:t>
            </w:r>
          </w:p>
        </w:tc>
      </w:tr>
      <w:tr w:rsidR="00E96008" w:rsidRPr="00A65297" w14:paraId="574A576F" w14:textId="77777777" w:rsidTr="00600706">
        <w:trPr>
          <w:jc w:val="center"/>
        </w:trPr>
        <w:tc>
          <w:tcPr>
            <w:tcW w:w="1705" w:type="dxa"/>
            <w:tcBorders>
              <w:top w:val="single" w:sz="8" w:space="0" w:color="auto"/>
            </w:tcBorders>
            <w:vAlign w:val="center"/>
          </w:tcPr>
          <w:p w14:paraId="47B50846" w14:textId="3F48F8A6" w:rsidR="00E96008" w:rsidRPr="00D34E55" w:rsidDel="00827F44" w:rsidRDefault="00E96008" w:rsidP="00704D7A">
            <w:pPr>
              <w:jc w:val="left"/>
              <w:rPr>
                <w:rFonts w:cs="Arial"/>
                <w:sz w:val="18"/>
                <w:szCs w:val="18"/>
                <w:highlight w:val="white"/>
              </w:rPr>
            </w:pPr>
            <w:r>
              <w:rPr>
                <w:rFonts w:cs="Arial"/>
                <w:sz w:val="18"/>
                <w:szCs w:val="18"/>
                <w:highlight w:val="white"/>
              </w:rPr>
              <w:t>Baseline SIR Proportional Weighted Value (PWV)</w:t>
            </w:r>
          </w:p>
        </w:tc>
        <w:tc>
          <w:tcPr>
            <w:tcW w:w="8280" w:type="dxa"/>
            <w:tcBorders>
              <w:top w:val="single" w:sz="8" w:space="0" w:color="auto"/>
            </w:tcBorders>
            <w:vAlign w:val="center"/>
          </w:tcPr>
          <w:p w14:paraId="070B4B09" w14:textId="47710F52" w:rsidR="00E96008" w:rsidRPr="00E96008" w:rsidRDefault="00E96008" w:rsidP="00AC1689">
            <w:pPr>
              <w:rPr>
                <w:rFonts w:cs="Arial"/>
                <w:sz w:val="18"/>
                <w:szCs w:val="18"/>
              </w:rPr>
            </w:pPr>
            <w:r w:rsidRPr="00D17064">
              <w:rPr>
                <w:rFonts w:cs="Arial"/>
                <w:sz w:val="18"/>
                <w:szCs w:val="18"/>
              </w:rPr>
              <w:t>The count of active SIRs in TI on November 1, 2016, where services were multiplied by the appropriate weighted value and resulting values were summed</w:t>
            </w:r>
            <w:r w:rsidR="005B3CDC">
              <w:rPr>
                <w:rFonts w:cs="Arial"/>
                <w:sz w:val="18"/>
                <w:szCs w:val="18"/>
              </w:rPr>
              <w:t>.</w:t>
            </w:r>
          </w:p>
        </w:tc>
      </w:tr>
      <w:tr w:rsidR="00827F44" w:rsidRPr="00A65297" w14:paraId="6508A94E" w14:textId="77777777" w:rsidTr="00BA0615">
        <w:trPr>
          <w:jc w:val="center"/>
        </w:trPr>
        <w:tc>
          <w:tcPr>
            <w:tcW w:w="1705" w:type="dxa"/>
            <w:tcBorders>
              <w:top w:val="single" w:sz="8" w:space="0" w:color="auto"/>
            </w:tcBorders>
            <w:vAlign w:val="center"/>
          </w:tcPr>
          <w:p w14:paraId="352C0ED8" w14:textId="77777777" w:rsidR="00827F44" w:rsidRPr="00D34E55" w:rsidRDefault="00827F44" w:rsidP="00BA0615">
            <w:pPr>
              <w:jc w:val="left"/>
              <w:rPr>
                <w:rFonts w:cs="Arial"/>
                <w:sz w:val="18"/>
                <w:szCs w:val="18"/>
                <w:highlight w:val="white"/>
              </w:rPr>
            </w:pPr>
            <w:r w:rsidRPr="00D34E55">
              <w:rPr>
                <w:rFonts w:cs="Arial"/>
                <w:sz w:val="18"/>
                <w:szCs w:val="18"/>
                <w:highlight w:val="white"/>
              </w:rPr>
              <w:t>Business Volume (BV)</w:t>
            </w:r>
          </w:p>
        </w:tc>
        <w:tc>
          <w:tcPr>
            <w:tcW w:w="8280" w:type="dxa"/>
            <w:tcBorders>
              <w:top w:val="single" w:sz="8" w:space="0" w:color="auto"/>
            </w:tcBorders>
            <w:vAlign w:val="center"/>
          </w:tcPr>
          <w:p w14:paraId="7642356E" w14:textId="77777777" w:rsidR="00827F44" w:rsidRPr="00D34E55" w:rsidRDefault="00827F44" w:rsidP="00BA0615">
            <w:pPr>
              <w:rPr>
                <w:rFonts w:cs="Arial"/>
                <w:sz w:val="18"/>
                <w:szCs w:val="18"/>
                <w:highlight w:val="white"/>
              </w:rPr>
            </w:pPr>
            <w:r w:rsidRPr="00D34E55">
              <w:rPr>
                <w:rFonts w:cs="Arial"/>
                <w:sz w:val="18"/>
                <w:szCs w:val="18"/>
              </w:rPr>
              <w:t>The amount billed by the contractors for services, including adjustments, taxes and fees; sometimes includes adjustments made by GSA</w:t>
            </w:r>
          </w:p>
        </w:tc>
      </w:tr>
      <w:tr w:rsidR="00E94F94" w:rsidRPr="00A65297" w14:paraId="3BA6EDA1" w14:textId="77777777" w:rsidTr="00600706">
        <w:trPr>
          <w:jc w:val="center"/>
        </w:trPr>
        <w:tc>
          <w:tcPr>
            <w:tcW w:w="1705" w:type="dxa"/>
            <w:vAlign w:val="center"/>
          </w:tcPr>
          <w:p w14:paraId="10BBAE11" w14:textId="77777777" w:rsidR="00A03363" w:rsidRPr="00D34E55" w:rsidRDefault="00A03363" w:rsidP="00704D7A">
            <w:pPr>
              <w:jc w:val="left"/>
              <w:rPr>
                <w:rFonts w:cs="Arial"/>
                <w:sz w:val="18"/>
                <w:szCs w:val="18"/>
              </w:rPr>
            </w:pPr>
            <w:r w:rsidRPr="00D34E55">
              <w:rPr>
                <w:rFonts w:cs="Arial"/>
                <w:sz w:val="18"/>
                <w:szCs w:val="18"/>
              </w:rPr>
              <w:t xml:space="preserve">BV Reduction </w:t>
            </w:r>
          </w:p>
        </w:tc>
        <w:tc>
          <w:tcPr>
            <w:tcW w:w="8280" w:type="dxa"/>
            <w:vAlign w:val="center"/>
          </w:tcPr>
          <w:p w14:paraId="0B118EFB" w14:textId="0A7C69C1" w:rsidR="00A03363" w:rsidRPr="00D34E55" w:rsidRDefault="00A03363" w:rsidP="00AC1689">
            <w:pPr>
              <w:rPr>
                <w:rFonts w:cs="Arial"/>
                <w:sz w:val="18"/>
                <w:szCs w:val="18"/>
              </w:rPr>
            </w:pPr>
            <w:r w:rsidRPr="00D34E55">
              <w:rPr>
                <w:rFonts w:cs="Arial"/>
                <w:sz w:val="18"/>
                <w:szCs w:val="18"/>
              </w:rPr>
              <w:t xml:space="preserve">A </w:t>
            </w:r>
            <w:r w:rsidR="00F16C6B">
              <w:rPr>
                <w:rFonts w:cs="Arial"/>
                <w:sz w:val="18"/>
                <w:szCs w:val="18"/>
              </w:rPr>
              <w:t>transition progress</w:t>
            </w:r>
            <w:r w:rsidRPr="00D34E55">
              <w:rPr>
                <w:rFonts w:cs="Arial"/>
                <w:sz w:val="18"/>
                <w:szCs w:val="18"/>
              </w:rPr>
              <w:t xml:space="preserve"> metric that compares current BV to the initial BV </w:t>
            </w:r>
          </w:p>
        </w:tc>
      </w:tr>
      <w:tr w:rsidR="00E94F94" w:rsidRPr="00A65297" w14:paraId="4620E7E8" w14:textId="77777777" w:rsidTr="00600706">
        <w:trPr>
          <w:jc w:val="center"/>
        </w:trPr>
        <w:tc>
          <w:tcPr>
            <w:tcW w:w="1705" w:type="dxa"/>
            <w:vAlign w:val="center"/>
          </w:tcPr>
          <w:p w14:paraId="52DFAD1D" w14:textId="100C7FB7" w:rsidR="00A03363" w:rsidRPr="00D34E55" w:rsidRDefault="00A03363" w:rsidP="00704D7A">
            <w:pPr>
              <w:jc w:val="left"/>
              <w:rPr>
                <w:rFonts w:cs="Arial"/>
                <w:sz w:val="18"/>
                <w:szCs w:val="18"/>
              </w:rPr>
            </w:pPr>
            <w:r w:rsidRPr="00D34E55">
              <w:rPr>
                <w:rFonts w:cs="Arial"/>
                <w:sz w:val="18"/>
                <w:szCs w:val="18"/>
              </w:rPr>
              <w:t>Fair Opportunity (FO) Solicitations Expected</w:t>
            </w:r>
            <w:r w:rsidR="002825F0">
              <w:rPr>
                <w:rFonts w:cs="Arial"/>
                <w:sz w:val="18"/>
                <w:szCs w:val="18"/>
              </w:rPr>
              <w:t>/Planned</w:t>
            </w:r>
          </w:p>
        </w:tc>
        <w:tc>
          <w:tcPr>
            <w:tcW w:w="8280" w:type="dxa"/>
            <w:vAlign w:val="center"/>
          </w:tcPr>
          <w:p w14:paraId="6A01121E" w14:textId="2EE42619" w:rsidR="00A03363" w:rsidRPr="00D34E55" w:rsidRDefault="00A03363" w:rsidP="0061130E">
            <w:pPr>
              <w:rPr>
                <w:rFonts w:cs="Arial"/>
                <w:sz w:val="18"/>
                <w:szCs w:val="18"/>
              </w:rPr>
            </w:pPr>
            <w:r w:rsidRPr="00D34E55">
              <w:rPr>
                <w:rFonts w:cs="Arial"/>
                <w:sz w:val="18"/>
                <w:szCs w:val="18"/>
              </w:rPr>
              <w:t xml:space="preserve">Count based on information agencies provided in their </w:t>
            </w:r>
            <w:r w:rsidR="000479D2">
              <w:rPr>
                <w:rFonts w:cs="Arial"/>
                <w:sz w:val="18"/>
                <w:szCs w:val="18"/>
              </w:rPr>
              <w:t>Agency Transition Plan (</w:t>
            </w:r>
            <w:r w:rsidRPr="00D34E55">
              <w:rPr>
                <w:rFonts w:cs="Arial"/>
                <w:sz w:val="18"/>
                <w:szCs w:val="18"/>
              </w:rPr>
              <w:t>ATP</w:t>
            </w:r>
            <w:r w:rsidR="000479D2">
              <w:rPr>
                <w:rFonts w:cs="Arial"/>
                <w:sz w:val="18"/>
                <w:szCs w:val="18"/>
              </w:rPr>
              <w:t>)</w:t>
            </w:r>
            <w:r w:rsidRPr="00D34E55">
              <w:rPr>
                <w:rFonts w:cs="Arial"/>
                <w:sz w:val="18"/>
                <w:szCs w:val="18"/>
              </w:rPr>
              <w:t xml:space="preserve"> (or subsequently in a data call from </w:t>
            </w:r>
            <w:r w:rsidR="0061130E" w:rsidRPr="00D34E55">
              <w:rPr>
                <w:rFonts w:cs="Arial"/>
                <w:sz w:val="18"/>
                <w:szCs w:val="18"/>
              </w:rPr>
              <w:t>Solutions Brokers).</w:t>
            </w:r>
          </w:p>
        </w:tc>
      </w:tr>
      <w:tr w:rsidR="00E94F94" w:rsidRPr="00A65297" w14:paraId="074DEF49" w14:textId="77777777" w:rsidTr="00600706">
        <w:trPr>
          <w:jc w:val="center"/>
        </w:trPr>
        <w:tc>
          <w:tcPr>
            <w:tcW w:w="1705" w:type="dxa"/>
            <w:vAlign w:val="center"/>
          </w:tcPr>
          <w:p w14:paraId="776D9568" w14:textId="6A87B650" w:rsidR="00A03363" w:rsidRPr="00D34E55" w:rsidRDefault="00A03363" w:rsidP="00704D7A">
            <w:pPr>
              <w:jc w:val="left"/>
              <w:rPr>
                <w:rFonts w:cs="Arial"/>
                <w:sz w:val="18"/>
                <w:szCs w:val="18"/>
              </w:rPr>
            </w:pPr>
            <w:r w:rsidRPr="00D34E55">
              <w:rPr>
                <w:rFonts w:cs="Arial"/>
                <w:sz w:val="18"/>
                <w:szCs w:val="18"/>
              </w:rPr>
              <w:t>FO Solicitations Issued</w:t>
            </w:r>
            <w:r w:rsidR="00E94F94" w:rsidRPr="00D34E55">
              <w:rPr>
                <w:rFonts w:cs="Arial"/>
                <w:sz w:val="18"/>
                <w:szCs w:val="18"/>
              </w:rPr>
              <w:t xml:space="preserve"> </w:t>
            </w:r>
            <w:r w:rsidRPr="00D34E55">
              <w:rPr>
                <w:rFonts w:cs="Arial"/>
                <w:sz w:val="18"/>
                <w:szCs w:val="18"/>
              </w:rPr>
              <w:t>to Industry</w:t>
            </w:r>
          </w:p>
        </w:tc>
        <w:tc>
          <w:tcPr>
            <w:tcW w:w="8280" w:type="dxa"/>
            <w:vAlign w:val="center"/>
          </w:tcPr>
          <w:p w14:paraId="4209A6B9" w14:textId="325C229C" w:rsidR="00A03363" w:rsidRPr="00D34E55" w:rsidRDefault="00A03363" w:rsidP="00AC1689">
            <w:pPr>
              <w:rPr>
                <w:rFonts w:cs="Arial"/>
                <w:sz w:val="18"/>
                <w:szCs w:val="18"/>
              </w:rPr>
            </w:pPr>
            <w:r w:rsidRPr="00D34E55">
              <w:rPr>
                <w:rFonts w:cs="Arial"/>
                <w:sz w:val="18"/>
                <w:szCs w:val="18"/>
              </w:rPr>
              <w:t xml:space="preserve">Count of solicitations that have been released to </w:t>
            </w:r>
            <w:r w:rsidR="000479D2">
              <w:rPr>
                <w:rFonts w:cs="Arial"/>
                <w:sz w:val="18"/>
                <w:szCs w:val="18"/>
              </w:rPr>
              <w:t>Enterprise Infrastructure Solutions (</w:t>
            </w:r>
            <w:r w:rsidRPr="00D34E55">
              <w:rPr>
                <w:rFonts w:cs="Arial"/>
                <w:sz w:val="18"/>
                <w:szCs w:val="18"/>
              </w:rPr>
              <w:t>EIS</w:t>
            </w:r>
            <w:r w:rsidR="000479D2">
              <w:rPr>
                <w:rFonts w:cs="Arial"/>
                <w:sz w:val="18"/>
                <w:szCs w:val="18"/>
              </w:rPr>
              <w:t>)</w:t>
            </w:r>
            <w:r w:rsidRPr="00D34E55">
              <w:rPr>
                <w:rFonts w:cs="Arial"/>
                <w:sz w:val="18"/>
                <w:szCs w:val="18"/>
              </w:rPr>
              <w:t xml:space="preserve"> contractors</w:t>
            </w:r>
          </w:p>
        </w:tc>
      </w:tr>
      <w:tr w:rsidR="00E94F94" w:rsidRPr="00A65297" w14:paraId="520B875C" w14:textId="77777777" w:rsidTr="00600706">
        <w:trPr>
          <w:jc w:val="center"/>
        </w:trPr>
        <w:tc>
          <w:tcPr>
            <w:tcW w:w="1705" w:type="dxa"/>
            <w:vAlign w:val="center"/>
          </w:tcPr>
          <w:p w14:paraId="53E18275" w14:textId="06E6CB22" w:rsidR="00A03363" w:rsidRPr="00D34E55" w:rsidRDefault="00A03363" w:rsidP="00704D7A">
            <w:pPr>
              <w:jc w:val="left"/>
              <w:rPr>
                <w:rFonts w:cs="Arial"/>
                <w:sz w:val="18"/>
                <w:szCs w:val="18"/>
              </w:rPr>
            </w:pPr>
            <w:r w:rsidRPr="00D34E55">
              <w:rPr>
                <w:rFonts w:cs="Arial"/>
                <w:sz w:val="18"/>
                <w:szCs w:val="18"/>
              </w:rPr>
              <w:t>FO Solicitations Passed In</w:t>
            </w:r>
            <w:r w:rsidR="0098450F" w:rsidRPr="00D34E55">
              <w:rPr>
                <w:rFonts w:cs="Arial"/>
                <w:sz w:val="18"/>
                <w:szCs w:val="18"/>
              </w:rPr>
              <w:t>-</w:t>
            </w:r>
            <w:r w:rsidRPr="00D34E55">
              <w:rPr>
                <w:rFonts w:cs="Arial"/>
                <w:sz w:val="18"/>
                <w:szCs w:val="18"/>
              </w:rPr>
              <w:t>Scope Review</w:t>
            </w:r>
          </w:p>
        </w:tc>
        <w:tc>
          <w:tcPr>
            <w:tcW w:w="8280" w:type="dxa"/>
            <w:vAlign w:val="center"/>
          </w:tcPr>
          <w:p w14:paraId="0D56B286" w14:textId="2044089C" w:rsidR="00A03363" w:rsidRPr="00D34E55" w:rsidRDefault="00A03363" w:rsidP="00AC1689">
            <w:pPr>
              <w:rPr>
                <w:rFonts w:cs="Arial"/>
                <w:sz w:val="18"/>
                <w:szCs w:val="18"/>
              </w:rPr>
            </w:pPr>
            <w:r w:rsidRPr="00D34E55">
              <w:rPr>
                <w:rFonts w:cs="Arial"/>
                <w:sz w:val="18"/>
                <w:szCs w:val="18"/>
              </w:rPr>
              <w:t xml:space="preserve">Count defined as passing a </w:t>
            </w:r>
            <w:r w:rsidR="000479D2">
              <w:rPr>
                <w:rFonts w:cs="Arial"/>
                <w:sz w:val="18"/>
                <w:szCs w:val="18"/>
              </w:rPr>
              <w:t>General Services Administration (</w:t>
            </w:r>
            <w:r w:rsidRPr="00D34E55">
              <w:rPr>
                <w:rFonts w:cs="Arial"/>
                <w:sz w:val="18"/>
                <w:szCs w:val="18"/>
              </w:rPr>
              <w:t>GSA</w:t>
            </w:r>
            <w:r w:rsidR="000479D2">
              <w:rPr>
                <w:rFonts w:cs="Arial"/>
                <w:sz w:val="18"/>
                <w:szCs w:val="18"/>
              </w:rPr>
              <w:t>)</w:t>
            </w:r>
            <w:r w:rsidRPr="00D34E55">
              <w:rPr>
                <w:rFonts w:cs="Arial"/>
                <w:sz w:val="18"/>
                <w:szCs w:val="18"/>
              </w:rPr>
              <w:t xml:space="preserve"> in</w:t>
            </w:r>
            <w:r w:rsidR="0098450F" w:rsidRPr="00D34E55">
              <w:rPr>
                <w:rFonts w:cs="Arial"/>
                <w:sz w:val="18"/>
                <w:szCs w:val="18"/>
              </w:rPr>
              <w:t>-</w:t>
            </w:r>
            <w:r w:rsidRPr="00D34E55">
              <w:rPr>
                <w:rFonts w:cs="Arial"/>
                <w:sz w:val="18"/>
                <w:szCs w:val="18"/>
              </w:rPr>
              <w:t>scope review</w:t>
            </w:r>
          </w:p>
        </w:tc>
      </w:tr>
      <w:tr w:rsidR="004866F3" w:rsidRPr="00A65297" w14:paraId="3E235CBB" w14:textId="77777777" w:rsidTr="00675D69">
        <w:trPr>
          <w:trHeight w:val="250"/>
          <w:jc w:val="center"/>
        </w:trPr>
        <w:tc>
          <w:tcPr>
            <w:tcW w:w="1705" w:type="dxa"/>
            <w:vAlign w:val="center"/>
          </w:tcPr>
          <w:p w14:paraId="6C38B743" w14:textId="1184129B" w:rsidR="004866F3" w:rsidRPr="00D34E55" w:rsidRDefault="004866F3" w:rsidP="00704D7A">
            <w:pPr>
              <w:jc w:val="left"/>
              <w:rPr>
                <w:rFonts w:cs="Arial"/>
                <w:sz w:val="18"/>
                <w:szCs w:val="18"/>
              </w:rPr>
            </w:pPr>
            <w:r>
              <w:rPr>
                <w:rFonts w:cs="Arial"/>
                <w:sz w:val="18"/>
                <w:szCs w:val="18"/>
              </w:rPr>
              <w:t>Initial BV</w:t>
            </w:r>
          </w:p>
        </w:tc>
        <w:tc>
          <w:tcPr>
            <w:tcW w:w="8280" w:type="dxa"/>
            <w:vAlign w:val="center"/>
          </w:tcPr>
          <w:p w14:paraId="56DB8252" w14:textId="734B3FD3" w:rsidR="004866F3" w:rsidRPr="00D34E55" w:rsidRDefault="004866F3" w:rsidP="00AC1689">
            <w:pPr>
              <w:rPr>
                <w:rFonts w:cs="Arial"/>
                <w:sz w:val="18"/>
                <w:szCs w:val="18"/>
              </w:rPr>
            </w:pPr>
            <w:r>
              <w:rPr>
                <w:rFonts w:cs="Arial"/>
                <w:sz w:val="18"/>
                <w:szCs w:val="18"/>
              </w:rPr>
              <w:t>T</w:t>
            </w:r>
            <w:r w:rsidRPr="004866F3">
              <w:rPr>
                <w:rFonts w:cs="Arial"/>
                <w:sz w:val="18"/>
                <w:szCs w:val="18"/>
              </w:rPr>
              <w:t xml:space="preserve">he </w:t>
            </w:r>
            <w:r w:rsidR="00675D69">
              <w:rPr>
                <w:rFonts w:cs="Arial"/>
                <w:sz w:val="18"/>
                <w:szCs w:val="18"/>
              </w:rPr>
              <w:t>business volume</w:t>
            </w:r>
            <w:r w:rsidR="00675D69" w:rsidRPr="004866F3">
              <w:rPr>
                <w:rFonts w:cs="Arial"/>
                <w:sz w:val="18"/>
                <w:szCs w:val="18"/>
              </w:rPr>
              <w:t xml:space="preserve"> </w:t>
            </w:r>
            <w:r w:rsidRPr="004866F3">
              <w:rPr>
                <w:rFonts w:cs="Arial"/>
                <w:sz w:val="18"/>
                <w:szCs w:val="18"/>
              </w:rPr>
              <w:t>as of November 1, 2016</w:t>
            </w:r>
          </w:p>
        </w:tc>
      </w:tr>
      <w:tr w:rsidR="00E94F94" w:rsidRPr="00A65297" w14:paraId="7DEA5FC3" w14:textId="77777777" w:rsidTr="00600706">
        <w:trPr>
          <w:jc w:val="center"/>
        </w:trPr>
        <w:tc>
          <w:tcPr>
            <w:tcW w:w="1705" w:type="dxa"/>
            <w:vAlign w:val="center"/>
          </w:tcPr>
          <w:p w14:paraId="1F54B59B" w14:textId="77777777" w:rsidR="00A03363" w:rsidRPr="00D34E55" w:rsidRDefault="00A03363" w:rsidP="00704D7A">
            <w:pPr>
              <w:jc w:val="left"/>
              <w:rPr>
                <w:rFonts w:cs="Arial"/>
                <w:sz w:val="18"/>
                <w:szCs w:val="18"/>
              </w:rPr>
            </w:pPr>
            <w:r w:rsidRPr="00D34E55">
              <w:rPr>
                <w:rFonts w:cs="Arial"/>
                <w:sz w:val="18"/>
                <w:szCs w:val="18"/>
              </w:rPr>
              <w:t>Large, Medium, Small (LMS) Agency Categories</w:t>
            </w:r>
          </w:p>
        </w:tc>
        <w:tc>
          <w:tcPr>
            <w:tcW w:w="8280" w:type="dxa"/>
            <w:vAlign w:val="center"/>
          </w:tcPr>
          <w:p w14:paraId="0FC7C557" w14:textId="51D66C43" w:rsidR="00A03363" w:rsidRPr="00D34E55" w:rsidRDefault="00A03363" w:rsidP="00AC1689">
            <w:pPr>
              <w:rPr>
                <w:rFonts w:cs="Arial"/>
                <w:sz w:val="18"/>
                <w:szCs w:val="18"/>
              </w:rPr>
            </w:pPr>
            <w:r w:rsidRPr="00D34E55">
              <w:rPr>
                <w:rFonts w:cs="Arial"/>
                <w:sz w:val="18"/>
                <w:szCs w:val="18"/>
              </w:rPr>
              <w:t xml:space="preserve">In the context of the transition program, agencies with inventory that must be transitioned are categorized into three main categories: Large agencies, Medium agencies, and Small agencies. The Large agencies represent a group of agencies each billing an average annual BV of more than $10 million in </w:t>
            </w:r>
            <w:r w:rsidR="000479D2">
              <w:rPr>
                <w:rFonts w:cs="Arial"/>
                <w:sz w:val="18"/>
                <w:szCs w:val="18"/>
              </w:rPr>
              <w:t>Fiscal Year (</w:t>
            </w:r>
            <w:r w:rsidRPr="00D34E55">
              <w:rPr>
                <w:rFonts w:cs="Arial"/>
                <w:sz w:val="18"/>
                <w:szCs w:val="18"/>
              </w:rPr>
              <w:t>FY</w:t>
            </w:r>
            <w:r w:rsidR="000479D2">
              <w:rPr>
                <w:rFonts w:cs="Arial"/>
                <w:sz w:val="18"/>
                <w:szCs w:val="18"/>
              </w:rPr>
              <w:t>)</w:t>
            </w:r>
            <w:r w:rsidRPr="00D34E55">
              <w:rPr>
                <w:rFonts w:cs="Arial"/>
                <w:sz w:val="18"/>
                <w:szCs w:val="18"/>
              </w:rPr>
              <w:t>12 through FY15 on the Networx contracts.  The Medium agencies represent a group of agencies each with an average annual of less than $10 million, but over $1 million. Finally, the Small agencies represent a group of agencies each with an average annual of less than $1 million.</w:t>
            </w:r>
          </w:p>
        </w:tc>
      </w:tr>
      <w:tr w:rsidR="00E94F94" w:rsidRPr="000479D2" w14:paraId="1EA2550C" w14:textId="77777777" w:rsidTr="00600706">
        <w:trPr>
          <w:jc w:val="center"/>
        </w:trPr>
        <w:tc>
          <w:tcPr>
            <w:tcW w:w="1705" w:type="dxa"/>
            <w:vAlign w:val="center"/>
          </w:tcPr>
          <w:p w14:paraId="136F0BEE" w14:textId="5F96CC58" w:rsidR="00A03363" w:rsidRPr="000479D2" w:rsidRDefault="009D4F5D" w:rsidP="00704D7A">
            <w:pPr>
              <w:jc w:val="left"/>
              <w:rPr>
                <w:rFonts w:cs="Arial"/>
                <w:sz w:val="18"/>
                <w:szCs w:val="18"/>
              </w:rPr>
            </w:pPr>
            <w:r w:rsidRPr="00D350D8">
              <w:rPr>
                <w:rFonts w:cs="Arial"/>
                <w:sz w:val="18"/>
                <w:szCs w:val="18"/>
              </w:rPr>
              <w:t>Proportional Weighted Value (PWV)</w:t>
            </w:r>
          </w:p>
        </w:tc>
        <w:tc>
          <w:tcPr>
            <w:tcW w:w="8280" w:type="dxa"/>
            <w:vAlign w:val="center"/>
          </w:tcPr>
          <w:p w14:paraId="26296F5F" w14:textId="40C5E301" w:rsidR="00A03363" w:rsidRPr="000479D2" w:rsidRDefault="00A03363" w:rsidP="00AC1689">
            <w:pPr>
              <w:rPr>
                <w:rFonts w:cs="Arial"/>
                <w:sz w:val="18"/>
                <w:szCs w:val="18"/>
              </w:rPr>
            </w:pPr>
            <w:r w:rsidRPr="000479D2">
              <w:rPr>
                <w:rFonts w:cs="Arial"/>
                <w:sz w:val="18"/>
                <w:szCs w:val="18"/>
              </w:rPr>
              <w:t xml:space="preserve">Values assigned to SIRs based on the </w:t>
            </w:r>
            <w:r w:rsidR="00996892" w:rsidRPr="000479D2">
              <w:rPr>
                <w:rFonts w:cs="Arial"/>
                <w:sz w:val="18"/>
                <w:szCs w:val="18"/>
              </w:rPr>
              <w:t>complexity</w:t>
            </w:r>
            <w:r w:rsidRPr="000479D2">
              <w:rPr>
                <w:rFonts w:cs="Arial"/>
                <w:sz w:val="18"/>
                <w:szCs w:val="18"/>
              </w:rPr>
              <w:t xml:space="preserve"> of transitioning that </w:t>
            </w:r>
            <w:r w:rsidR="00915E6E" w:rsidRPr="000479D2">
              <w:rPr>
                <w:rFonts w:cs="Arial"/>
                <w:sz w:val="18"/>
                <w:szCs w:val="18"/>
              </w:rPr>
              <w:t>service</w:t>
            </w:r>
            <w:r w:rsidRPr="000479D2">
              <w:rPr>
                <w:rFonts w:cs="Arial"/>
                <w:sz w:val="18"/>
                <w:szCs w:val="18"/>
              </w:rPr>
              <w:t xml:space="preserve"> (simple services, such as calling cards, reflect a low </w:t>
            </w:r>
            <w:r w:rsidR="004D3B2D" w:rsidRPr="000479D2">
              <w:rPr>
                <w:rFonts w:cs="Arial"/>
                <w:sz w:val="18"/>
                <w:szCs w:val="18"/>
              </w:rPr>
              <w:t>PWV,</w:t>
            </w:r>
            <w:r w:rsidRPr="000479D2">
              <w:rPr>
                <w:rFonts w:cs="Arial"/>
                <w:sz w:val="18"/>
                <w:szCs w:val="18"/>
              </w:rPr>
              <w:t xml:space="preserve"> while more complex services such as</w:t>
            </w:r>
            <w:r w:rsidR="000479D2">
              <w:rPr>
                <w:rFonts w:cs="Arial"/>
                <w:sz w:val="18"/>
                <w:szCs w:val="18"/>
              </w:rPr>
              <w:t xml:space="preserve"> Network Based Internet Protocol Virtual Private Network Service</w:t>
            </w:r>
            <w:r w:rsidRPr="000479D2">
              <w:rPr>
                <w:rFonts w:cs="Arial"/>
                <w:sz w:val="18"/>
                <w:szCs w:val="18"/>
              </w:rPr>
              <w:t xml:space="preserve"> </w:t>
            </w:r>
            <w:r w:rsidR="000479D2">
              <w:rPr>
                <w:rFonts w:cs="Arial"/>
                <w:sz w:val="18"/>
                <w:szCs w:val="18"/>
              </w:rPr>
              <w:t>(</w:t>
            </w:r>
            <w:r w:rsidRPr="000479D2">
              <w:rPr>
                <w:rFonts w:cs="Arial"/>
                <w:sz w:val="18"/>
                <w:szCs w:val="18"/>
              </w:rPr>
              <w:t>NBIPVPNS</w:t>
            </w:r>
            <w:r w:rsidR="000479D2">
              <w:rPr>
                <w:rFonts w:cs="Arial"/>
                <w:sz w:val="18"/>
                <w:szCs w:val="18"/>
              </w:rPr>
              <w:t>)</w:t>
            </w:r>
            <w:r w:rsidRPr="000479D2" w:rsidDel="00771948">
              <w:rPr>
                <w:rFonts w:cs="Arial"/>
                <w:sz w:val="18"/>
                <w:szCs w:val="18"/>
              </w:rPr>
              <w:t xml:space="preserve"> </w:t>
            </w:r>
            <w:r w:rsidRPr="000479D2">
              <w:rPr>
                <w:rFonts w:cs="Arial"/>
                <w:sz w:val="18"/>
                <w:szCs w:val="18"/>
              </w:rPr>
              <w:t>hold a higher value)</w:t>
            </w:r>
          </w:p>
        </w:tc>
      </w:tr>
      <w:tr w:rsidR="00E94F94" w:rsidRPr="000479D2" w14:paraId="610CB368" w14:textId="77777777" w:rsidTr="00600706">
        <w:trPr>
          <w:jc w:val="center"/>
        </w:trPr>
        <w:tc>
          <w:tcPr>
            <w:tcW w:w="1705" w:type="dxa"/>
            <w:vAlign w:val="center"/>
          </w:tcPr>
          <w:p w14:paraId="54A5766A" w14:textId="6A66176D" w:rsidR="00A03363" w:rsidRPr="000479D2" w:rsidRDefault="009D4F5D" w:rsidP="00704D7A">
            <w:pPr>
              <w:jc w:val="left"/>
              <w:rPr>
                <w:rFonts w:cs="Arial"/>
                <w:sz w:val="18"/>
                <w:szCs w:val="18"/>
              </w:rPr>
            </w:pPr>
            <w:r w:rsidRPr="00D350D8">
              <w:rPr>
                <w:rFonts w:cs="Arial"/>
                <w:sz w:val="18"/>
                <w:szCs w:val="18"/>
                <w:highlight w:val="white"/>
              </w:rPr>
              <w:t>Service Instance</w:t>
            </w:r>
            <w:r w:rsidRPr="00D350D8">
              <w:rPr>
                <w:rFonts w:cs="Arial"/>
                <w:sz w:val="18"/>
                <w:szCs w:val="18"/>
              </w:rPr>
              <w:t xml:space="preserve"> Record (SIR)</w:t>
            </w:r>
          </w:p>
        </w:tc>
        <w:tc>
          <w:tcPr>
            <w:tcW w:w="8280" w:type="dxa"/>
            <w:vAlign w:val="center"/>
          </w:tcPr>
          <w:p w14:paraId="6ABC9E2A" w14:textId="321FE7F0" w:rsidR="00A03363" w:rsidRPr="000479D2" w:rsidRDefault="00A03363" w:rsidP="00AC1689">
            <w:pPr>
              <w:rPr>
                <w:rFonts w:cs="Arial"/>
                <w:sz w:val="18"/>
                <w:szCs w:val="18"/>
              </w:rPr>
            </w:pPr>
            <w:r w:rsidRPr="000479D2">
              <w:rPr>
                <w:rFonts w:cs="Arial"/>
                <w:sz w:val="18"/>
                <w:szCs w:val="18"/>
              </w:rPr>
              <w:t xml:space="preserve">Level of inventory tracking record that provides GSA and transition entities with a consistent measure to track services as they transition from expiring contracts; Represents </w:t>
            </w:r>
            <w:bookmarkStart w:id="1057" w:name="_Hlk144813886"/>
            <w:r w:rsidRPr="000479D2">
              <w:rPr>
                <w:rFonts w:cs="Arial"/>
                <w:sz w:val="18"/>
                <w:szCs w:val="18"/>
              </w:rPr>
              <w:t>a summarized rollup of a base service and the associated supporting/feature</w:t>
            </w:r>
            <w:bookmarkEnd w:id="1057"/>
            <w:r w:rsidRPr="000479D2">
              <w:rPr>
                <w:rFonts w:cs="Arial"/>
                <w:sz w:val="18"/>
                <w:szCs w:val="18"/>
              </w:rPr>
              <w:t xml:space="preserve"> CLINs, supports transition entity transition planning, and provides a mechanism for the transition entities and GSA to track the progress of transition from Networx, </w:t>
            </w:r>
            <w:r w:rsidR="000479D2" w:rsidRPr="00D350D8">
              <w:rPr>
                <w:rFonts w:cs="Arial"/>
                <w:sz w:val="18"/>
                <w:szCs w:val="18"/>
              </w:rPr>
              <w:t>Washington Interagency Telecommunications System (</w:t>
            </w:r>
            <w:r w:rsidRPr="000479D2">
              <w:rPr>
                <w:rFonts w:cs="Arial"/>
                <w:sz w:val="18"/>
                <w:szCs w:val="18"/>
              </w:rPr>
              <w:t>WITS</w:t>
            </w:r>
            <w:r w:rsidR="000479D2">
              <w:rPr>
                <w:rFonts w:cs="Arial"/>
                <w:sz w:val="18"/>
                <w:szCs w:val="18"/>
              </w:rPr>
              <w:t>)</w:t>
            </w:r>
            <w:r w:rsidRPr="000479D2">
              <w:rPr>
                <w:rFonts w:cs="Arial"/>
                <w:sz w:val="18"/>
                <w:szCs w:val="18"/>
              </w:rPr>
              <w:t xml:space="preserve"> 3, and GSA </w:t>
            </w:r>
            <w:r w:rsidR="000479D2">
              <w:rPr>
                <w:rFonts w:cs="Arial"/>
                <w:sz w:val="18"/>
                <w:szCs w:val="18"/>
              </w:rPr>
              <w:t>Regional Local Service (</w:t>
            </w:r>
            <w:r w:rsidRPr="000479D2">
              <w:rPr>
                <w:rFonts w:cs="Arial"/>
                <w:sz w:val="18"/>
                <w:szCs w:val="18"/>
              </w:rPr>
              <w:t>RLS</w:t>
            </w:r>
            <w:r w:rsidR="000479D2">
              <w:rPr>
                <w:rFonts w:cs="Arial"/>
                <w:sz w:val="18"/>
                <w:szCs w:val="18"/>
              </w:rPr>
              <w:t>)</w:t>
            </w:r>
            <w:r w:rsidRPr="000479D2">
              <w:rPr>
                <w:rFonts w:cs="Arial"/>
                <w:sz w:val="18"/>
                <w:szCs w:val="18"/>
              </w:rPr>
              <w:t xml:space="preserve"> contracts</w:t>
            </w:r>
          </w:p>
        </w:tc>
      </w:tr>
      <w:tr w:rsidR="00E94F94" w:rsidRPr="00A65297" w14:paraId="4813082D" w14:textId="77777777" w:rsidTr="00600706">
        <w:trPr>
          <w:jc w:val="center"/>
        </w:trPr>
        <w:tc>
          <w:tcPr>
            <w:tcW w:w="1705" w:type="dxa"/>
            <w:vAlign w:val="center"/>
          </w:tcPr>
          <w:p w14:paraId="3F4B8A2D" w14:textId="77777777" w:rsidR="00A03363" w:rsidRPr="00D34E55" w:rsidRDefault="00A03363" w:rsidP="00704D7A">
            <w:pPr>
              <w:jc w:val="left"/>
              <w:rPr>
                <w:rFonts w:cs="Arial"/>
                <w:sz w:val="18"/>
                <w:szCs w:val="18"/>
                <w:highlight w:val="white"/>
              </w:rPr>
            </w:pPr>
            <w:r w:rsidRPr="00D34E55">
              <w:rPr>
                <w:rFonts w:cs="Arial"/>
                <w:sz w:val="18"/>
                <w:szCs w:val="18"/>
              </w:rPr>
              <w:t>SIR Disconnected</w:t>
            </w:r>
          </w:p>
        </w:tc>
        <w:tc>
          <w:tcPr>
            <w:tcW w:w="8280" w:type="dxa"/>
            <w:vAlign w:val="center"/>
          </w:tcPr>
          <w:p w14:paraId="5000C1AE" w14:textId="480133D2" w:rsidR="00A03363" w:rsidRPr="00D34E55" w:rsidRDefault="00A03363" w:rsidP="00AC1689">
            <w:pPr>
              <w:rPr>
                <w:rFonts w:cs="Arial"/>
                <w:sz w:val="18"/>
                <w:szCs w:val="18"/>
              </w:rPr>
            </w:pPr>
            <w:r w:rsidRPr="00D34E55">
              <w:rPr>
                <w:rFonts w:cs="Arial"/>
                <w:sz w:val="18"/>
                <w:szCs w:val="18"/>
              </w:rPr>
              <w:t xml:space="preserve">A </w:t>
            </w:r>
            <w:r w:rsidR="00F16C6B">
              <w:rPr>
                <w:rFonts w:cs="Arial"/>
                <w:sz w:val="18"/>
                <w:szCs w:val="18"/>
              </w:rPr>
              <w:t>transition progress</w:t>
            </w:r>
            <w:r w:rsidRPr="00D34E55">
              <w:rPr>
                <w:rFonts w:cs="Arial"/>
                <w:sz w:val="18"/>
                <w:szCs w:val="18"/>
              </w:rPr>
              <w:t xml:space="preserve"> metric that measures reductions in SIR counts until there are no active SIRs remaining (100% disconnected)</w:t>
            </w:r>
          </w:p>
        </w:tc>
      </w:tr>
      <w:tr w:rsidR="00E94F94" w:rsidRPr="00A65297" w14:paraId="2C533DC7" w14:textId="77777777" w:rsidTr="00600706">
        <w:trPr>
          <w:jc w:val="center"/>
        </w:trPr>
        <w:tc>
          <w:tcPr>
            <w:tcW w:w="1705" w:type="dxa"/>
            <w:vAlign w:val="center"/>
          </w:tcPr>
          <w:p w14:paraId="1D2D89A1" w14:textId="2CD730D3" w:rsidR="00A03363" w:rsidRPr="00D34E55" w:rsidRDefault="00A03363" w:rsidP="00704D7A">
            <w:pPr>
              <w:jc w:val="left"/>
              <w:rPr>
                <w:rFonts w:cs="Arial"/>
                <w:sz w:val="18"/>
                <w:szCs w:val="18"/>
                <w:highlight w:val="white"/>
              </w:rPr>
            </w:pPr>
            <w:r w:rsidRPr="00D34E55">
              <w:rPr>
                <w:rFonts w:cs="Arial"/>
                <w:sz w:val="18"/>
                <w:szCs w:val="18"/>
                <w:highlight w:val="white"/>
              </w:rPr>
              <w:t>TPTR Grouping Levels</w:t>
            </w:r>
          </w:p>
        </w:tc>
        <w:tc>
          <w:tcPr>
            <w:tcW w:w="8280" w:type="dxa"/>
            <w:vAlign w:val="center"/>
          </w:tcPr>
          <w:p w14:paraId="7705B2D0" w14:textId="2C2C6EFF" w:rsidR="00A03363" w:rsidRPr="00D34E55" w:rsidRDefault="00A03363" w:rsidP="002800AA">
            <w:pPr>
              <w:pStyle w:val="ListParagraph"/>
              <w:numPr>
                <w:ilvl w:val="0"/>
                <w:numId w:val="7"/>
              </w:numPr>
              <w:tabs>
                <w:tab w:val="clear" w:pos="720"/>
                <w:tab w:val="num" w:pos="411"/>
              </w:tabs>
              <w:ind w:left="411"/>
              <w:rPr>
                <w:rFonts w:cs="Arial"/>
                <w:sz w:val="18"/>
                <w:szCs w:val="18"/>
              </w:rPr>
            </w:pPr>
            <w:r w:rsidRPr="00D34E55">
              <w:rPr>
                <w:rFonts w:cs="Arial"/>
                <w:sz w:val="18"/>
                <w:szCs w:val="18"/>
              </w:rPr>
              <w:t>Government</w:t>
            </w:r>
            <w:r w:rsidR="005E28D7" w:rsidRPr="00D34E55">
              <w:rPr>
                <w:rFonts w:cs="Arial"/>
                <w:sz w:val="18"/>
                <w:szCs w:val="18"/>
              </w:rPr>
              <w:t>-</w:t>
            </w:r>
            <w:r w:rsidRPr="00D34E55">
              <w:rPr>
                <w:rFonts w:cs="Arial"/>
                <w:sz w:val="18"/>
                <w:szCs w:val="18"/>
              </w:rPr>
              <w:t>wide: This grouping represents the aggregate of all government agencies collectively.</w:t>
            </w:r>
          </w:p>
          <w:p w14:paraId="30A9C0C9" w14:textId="61A25890" w:rsidR="00A03363" w:rsidRPr="00D34E55" w:rsidRDefault="00A03363" w:rsidP="002800AA">
            <w:pPr>
              <w:pStyle w:val="ListParagraph"/>
              <w:numPr>
                <w:ilvl w:val="0"/>
                <w:numId w:val="7"/>
              </w:numPr>
              <w:tabs>
                <w:tab w:val="clear" w:pos="720"/>
                <w:tab w:val="num" w:pos="411"/>
              </w:tabs>
              <w:ind w:left="411"/>
              <w:rPr>
                <w:rFonts w:cs="Arial"/>
                <w:sz w:val="18"/>
                <w:szCs w:val="18"/>
              </w:rPr>
            </w:pPr>
            <w:r w:rsidRPr="00D34E55">
              <w:rPr>
                <w:rFonts w:cs="Arial"/>
                <w:sz w:val="18"/>
                <w:szCs w:val="18"/>
              </w:rPr>
              <w:t xml:space="preserve">Program: The program category view reflects the three main contract groups that are expiring and must transition.  These groups are: </w:t>
            </w:r>
          </w:p>
          <w:p w14:paraId="7B55B628"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Networx (Universal and Enterprise)</w:t>
            </w:r>
          </w:p>
          <w:p w14:paraId="223A2640"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GSA RLS</w:t>
            </w:r>
          </w:p>
          <w:p w14:paraId="2BDA398C"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WITS 3</w:t>
            </w:r>
          </w:p>
          <w:p w14:paraId="11B20F52" w14:textId="68E92827" w:rsidR="005E28D7" w:rsidRPr="00D34E55" w:rsidRDefault="00A03363" w:rsidP="002800AA">
            <w:pPr>
              <w:pStyle w:val="ListParagraph"/>
              <w:numPr>
                <w:ilvl w:val="0"/>
                <w:numId w:val="7"/>
              </w:numPr>
              <w:tabs>
                <w:tab w:val="clear" w:pos="720"/>
                <w:tab w:val="num" w:pos="411"/>
              </w:tabs>
              <w:ind w:left="411"/>
              <w:rPr>
                <w:rFonts w:cs="Arial"/>
                <w:sz w:val="18"/>
                <w:szCs w:val="18"/>
              </w:rPr>
            </w:pPr>
            <w:r w:rsidRPr="00D34E55">
              <w:rPr>
                <w:rFonts w:cs="Arial"/>
                <w:sz w:val="18"/>
                <w:szCs w:val="18"/>
              </w:rPr>
              <w:t>Agency Category</w:t>
            </w:r>
            <w:r w:rsidR="003E1E94" w:rsidRPr="00D34E55">
              <w:rPr>
                <w:rFonts w:cs="Arial"/>
                <w:sz w:val="18"/>
                <w:szCs w:val="18"/>
              </w:rPr>
              <w:t>: This</w:t>
            </w:r>
            <w:r w:rsidRPr="00D34E55">
              <w:rPr>
                <w:rFonts w:cs="Arial"/>
                <w:sz w:val="18"/>
                <w:szCs w:val="18"/>
              </w:rPr>
              <w:t xml:space="preserve"> grouping represents the levels at which agencies are grouped for reporting purposes within this report.  There are three categories: Large agencies, Medium agencies, and Small agencies (See LMS definition above).  </w:t>
            </w:r>
          </w:p>
          <w:p w14:paraId="09927507" w14:textId="14FE00CF" w:rsidR="00A03363" w:rsidRPr="00D34E55" w:rsidRDefault="00A03363" w:rsidP="002800AA">
            <w:pPr>
              <w:pStyle w:val="ListParagraph"/>
              <w:numPr>
                <w:ilvl w:val="0"/>
                <w:numId w:val="7"/>
              </w:numPr>
              <w:tabs>
                <w:tab w:val="clear" w:pos="720"/>
                <w:tab w:val="num" w:pos="411"/>
              </w:tabs>
              <w:ind w:left="411"/>
              <w:rPr>
                <w:rFonts w:cs="Arial"/>
                <w:sz w:val="18"/>
                <w:szCs w:val="18"/>
              </w:rPr>
            </w:pPr>
            <w:r w:rsidRPr="00D34E55">
              <w:rPr>
                <w:rFonts w:cs="Arial"/>
                <w:sz w:val="18"/>
                <w:szCs w:val="18"/>
              </w:rPr>
              <w:t>Contractor</w:t>
            </w:r>
            <w:r w:rsidR="003E1E94" w:rsidRPr="00D34E55">
              <w:rPr>
                <w:rFonts w:cs="Arial"/>
                <w:sz w:val="18"/>
                <w:szCs w:val="18"/>
              </w:rPr>
              <w:t>: The</w:t>
            </w:r>
            <w:r w:rsidRPr="00D34E55">
              <w:rPr>
                <w:rFonts w:cs="Arial"/>
                <w:sz w:val="18"/>
                <w:szCs w:val="18"/>
              </w:rPr>
              <w:t xml:space="preserve"> contractor category view reflects a grouping by individual contractor.  All GSA RLS contractors are grouped together as “Other.”  The contractor groups are:</w:t>
            </w:r>
          </w:p>
          <w:p w14:paraId="52A0401E" w14:textId="772AFC66" w:rsidR="00A03363" w:rsidRPr="00D34E55" w:rsidRDefault="00B54AF0" w:rsidP="002800AA">
            <w:pPr>
              <w:pStyle w:val="ListParagraph"/>
              <w:numPr>
                <w:ilvl w:val="0"/>
                <w:numId w:val="8"/>
              </w:numPr>
              <w:rPr>
                <w:rFonts w:cs="Arial"/>
                <w:sz w:val="18"/>
                <w:szCs w:val="18"/>
              </w:rPr>
            </w:pPr>
            <w:r>
              <w:rPr>
                <w:rFonts w:cs="Arial"/>
                <w:sz w:val="18"/>
                <w:szCs w:val="18"/>
              </w:rPr>
              <w:t>American Telephone &amp; Telegraph (</w:t>
            </w:r>
            <w:r w:rsidR="00A03363" w:rsidRPr="00D34E55">
              <w:rPr>
                <w:rFonts w:cs="Arial"/>
                <w:sz w:val="18"/>
                <w:szCs w:val="18"/>
              </w:rPr>
              <w:t>AT&amp;T</w:t>
            </w:r>
            <w:r>
              <w:rPr>
                <w:rFonts w:cs="Arial"/>
                <w:sz w:val="18"/>
                <w:szCs w:val="18"/>
              </w:rPr>
              <w:t>)</w:t>
            </w:r>
          </w:p>
          <w:p w14:paraId="68C8B00A" w14:textId="7EAB57B9" w:rsidR="00A03363" w:rsidRPr="00D34E55" w:rsidRDefault="00A03363" w:rsidP="002800AA">
            <w:pPr>
              <w:pStyle w:val="ListParagraph"/>
              <w:numPr>
                <w:ilvl w:val="0"/>
                <w:numId w:val="8"/>
              </w:numPr>
              <w:rPr>
                <w:rFonts w:cs="Arial"/>
                <w:sz w:val="18"/>
                <w:szCs w:val="18"/>
              </w:rPr>
            </w:pPr>
            <w:r w:rsidRPr="00D34E55">
              <w:rPr>
                <w:rFonts w:cs="Arial"/>
                <w:sz w:val="18"/>
                <w:szCs w:val="18"/>
              </w:rPr>
              <w:t>CenturyLink</w:t>
            </w:r>
          </w:p>
          <w:p w14:paraId="7616541C"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Level 3</w:t>
            </w:r>
          </w:p>
          <w:p w14:paraId="51A5A644"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GSA RLS</w:t>
            </w:r>
          </w:p>
          <w:p w14:paraId="5AE84E5A"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Sprint</w:t>
            </w:r>
          </w:p>
          <w:p w14:paraId="1D12AFC2"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Verizon</w:t>
            </w:r>
          </w:p>
          <w:p w14:paraId="70ED6FE1" w14:textId="7B673841" w:rsidR="00A03363" w:rsidRPr="00D34E55" w:rsidRDefault="00A03363" w:rsidP="002800AA">
            <w:pPr>
              <w:pStyle w:val="ListParagraph"/>
              <w:numPr>
                <w:ilvl w:val="0"/>
                <w:numId w:val="7"/>
              </w:numPr>
              <w:tabs>
                <w:tab w:val="clear" w:pos="720"/>
                <w:tab w:val="num" w:pos="411"/>
              </w:tabs>
              <w:ind w:left="411"/>
              <w:rPr>
                <w:rFonts w:cs="Arial"/>
                <w:sz w:val="18"/>
                <w:szCs w:val="18"/>
              </w:rPr>
            </w:pPr>
            <w:r w:rsidRPr="00D34E55">
              <w:rPr>
                <w:rFonts w:cs="Arial"/>
                <w:sz w:val="18"/>
                <w:szCs w:val="18"/>
              </w:rPr>
              <w:t>Service Category</w:t>
            </w:r>
            <w:r w:rsidR="003E1E94" w:rsidRPr="00D34E55">
              <w:rPr>
                <w:rFonts w:cs="Arial"/>
                <w:sz w:val="18"/>
                <w:szCs w:val="18"/>
              </w:rPr>
              <w:t>: This</w:t>
            </w:r>
            <w:r w:rsidRPr="00D34E55">
              <w:rPr>
                <w:rFonts w:cs="Arial"/>
                <w:sz w:val="18"/>
                <w:szCs w:val="18"/>
              </w:rPr>
              <w:t xml:space="preserve"> represents all services under the expiring Networx, WITS 3, and RLS contracts; and are grouped into the following ten categories of services:</w:t>
            </w:r>
          </w:p>
          <w:p w14:paraId="5FE9F2BD"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Access</w:t>
            </w:r>
          </w:p>
          <w:p w14:paraId="2D121AFF"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lastRenderedPageBreak/>
              <w:t>Communications Transport Services</w:t>
            </w:r>
          </w:p>
          <w:p w14:paraId="2AA2766A" w14:textId="2808CFA9" w:rsidR="00A03363" w:rsidRPr="00D34E55" w:rsidRDefault="000479D2" w:rsidP="002800AA">
            <w:pPr>
              <w:pStyle w:val="ListParagraph"/>
              <w:numPr>
                <w:ilvl w:val="0"/>
                <w:numId w:val="8"/>
              </w:numPr>
              <w:rPr>
                <w:rFonts w:cs="Arial"/>
                <w:sz w:val="18"/>
                <w:szCs w:val="18"/>
              </w:rPr>
            </w:pPr>
            <w:r>
              <w:rPr>
                <w:rFonts w:cs="Arial"/>
                <w:sz w:val="18"/>
                <w:szCs w:val="18"/>
              </w:rPr>
              <w:t>Internet Protocol (</w:t>
            </w:r>
            <w:r w:rsidR="00A03363" w:rsidRPr="00D34E55">
              <w:rPr>
                <w:rFonts w:cs="Arial"/>
                <w:sz w:val="18"/>
                <w:szCs w:val="18"/>
              </w:rPr>
              <w:t>IP</w:t>
            </w:r>
            <w:r>
              <w:rPr>
                <w:rFonts w:cs="Arial"/>
                <w:sz w:val="18"/>
                <w:szCs w:val="18"/>
              </w:rPr>
              <w:t>)</w:t>
            </w:r>
            <w:r w:rsidR="00A03363" w:rsidRPr="00D34E55">
              <w:rPr>
                <w:rFonts w:cs="Arial"/>
                <w:sz w:val="18"/>
                <w:szCs w:val="18"/>
              </w:rPr>
              <w:t xml:space="preserve"> Based Services</w:t>
            </w:r>
          </w:p>
          <w:p w14:paraId="35A588D1"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Management and Application Services</w:t>
            </w:r>
          </w:p>
          <w:p w14:paraId="2A7E7845"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Miscellaneous</w:t>
            </w:r>
          </w:p>
          <w:p w14:paraId="50D8A756"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Optical Services</w:t>
            </w:r>
          </w:p>
          <w:p w14:paraId="229877E5"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Security Services</w:t>
            </w:r>
          </w:p>
          <w:p w14:paraId="4E3C4403"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Special Services</w:t>
            </w:r>
          </w:p>
          <w:p w14:paraId="790A0D4A"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Taxes</w:t>
            </w:r>
          </w:p>
          <w:p w14:paraId="11ACC6CC"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Wireless Services</w:t>
            </w:r>
          </w:p>
        </w:tc>
      </w:tr>
      <w:tr w:rsidR="00E94F94" w:rsidRPr="00A65297" w14:paraId="0147091C" w14:textId="77777777" w:rsidTr="00600706">
        <w:trPr>
          <w:jc w:val="center"/>
        </w:trPr>
        <w:tc>
          <w:tcPr>
            <w:tcW w:w="1705" w:type="dxa"/>
            <w:vAlign w:val="center"/>
          </w:tcPr>
          <w:p w14:paraId="1075C194" w14:textId="77777777" w:rsidR="00A03363" w:rsidRPr="00D34E55" w:rsidRDefault="00A03363" w:rsidP="00704D7A">
            <w:pPr>
              <w:jc w:val="left"/>
              <w:rPr>
                <w:rFonts w:cs="Arial"/>
                <w:sz w:val="18"/>
                <w:szCs w:val="18"/>
              </w:rPr>
            </w:pPr>
            <w:r w:rsidRPr="00D34E55">
              <w:rPr>
                <w:rFonts w:cs="Arial"/>
                <w:sz w:val="18"/>
                <w:szCs w:val="18"/>
                <w:highlight w:val="white"/>
              </w:rPr>
              <w:lastRenderedPageBreak/>
              <w:t>Transition</w:t>
            </w:r>
          </w:p>
        </w:tc>
        <w:tc>
          <w:tcPr>
            <w:tcW w:w="8280" w:type="dxa"/>
            <w:vAlign w:val="center"/>
          </w:tcPr>
          <w:p w14:paraId="10900CC8" w14:textId="77777777" w:rsidR="00A03363" w:rsidRPr="00D34E55" w:rsidRDefault="00A03363" w:rsidP="00AC1689">
            <w:pPr>
              <w:rPr>
                <w:rFonts w:cs="Arial"/>
                <w:sz w:val="18"/>
                <w:szCs w:val="18"/>
              </w:rPr>
            </w:pPr>
            <w:r w:rsidRPr="00D34E55">
              <w:rPr>
                <w:rFonts w:cs="Arial"/>
                <w:sz w:val="18"/>
                <w:szCs w:val="18"/>
              </w:rPr>
              <w:t>The movement from the expiring Networx, WITS 3 and GSA RLS vehicles to the replacement EIS contracts</w:t>
            </w:r>
          </w:p>
        </w:tc>
      </w:tr>
      <w:tr w:rsidR="00E94F94" w:rsidRPr="00A65297" w14:paraId="51D11267" w14:textId="77777777" w:rsidTr="00600706">
        <w:trPr>
          <w:jc w:val="center"/>
        </w:trPr>
        <w:tc>
          <w:tcPr>
            <w:tcW w:w="1705" w:type="dxa"/>
            <w:vAlign w:val="center"/>
          </w:tcPr>
          <w:p w14:paraId="1D353058" w14:textId="77777777" w:rsidR="00A03363" w:rsidRPr="00D34E55" w:rsidRDefault="00A03363" w:rsidP="00704D7A">
            <w:pPr>
              <w:jc w:val="left"/>
              <w:rPr>
                <w:rFonts w:cs="Arial"/>
                <w:sz w:val="18"/>
                <w:szCs w:val="18"/>
              </w:rPr>
            </w:pPr>
            <w:r w:rsidRPr="00D34E55">
              <w:rPr>
                <w:rFonts w:cs="Arial"/>
                <w:sz w:val="18"/>
                <w:szCs w:val="18"/>
              </w:rPr>
              <w:t>Transition Complete</w:t>
            </w:r>
          </w:p>
        </w:tc>
        <w:tc>
          <w:tcPr>
            <w:tcW w:w="8280" w:type="dxa"/>
            <w:vAlign w:val="center"/>
          </w:tcPr>
          <w:p w14:paraId="1C8C6A27" w14:textId="21E36652" w:rsidR="00A03363" w:rsidRPr="00D34E55" w:rsidRDefault="00A03363" w:rsidP="00AC1689">
            <w:pPr>
              <w:rPr>
                <w:rFonts w:cs="Arial"/>
                <w:sz w:val="18"/>
                <w:szCs w:val="18"/>
              </w:rPr>
            </w:pPr>
            <w:r w:rsidRPr="00D34E55">
              <w:rPr>
                <w:rFonts w:cs="Arial"/>
                <w:sz w:val="18"/>
                <w:szCs w:val="18"/>
              </w:rPr>
              <w:t xml:space="preserve">Transition Complete represents each transition entity’s achievement of transition including 100% of SIRs disconnected and 100% of BV </w:t>
            </w:r>
            <w:r w:rsidRPr="00D17064">
              <w:rPr>
                <w:rFonts w:cs="Arial"/>
                <w:sz w:val="18"/>
                <w:szCs w:val="18"/>
              </w:rPr>
              <w:t>reduction</w:t>
            </w:r>
            <w:r w:rsidR="001B4B1A" w:rsidRPr="00D17064">
              <w:rPr>
                <w:rFonts w:cs="Arial"/>
                <w:sz w:val="18"/>
                <w:szCs w:val="18"/>
              </w:rPr>
              <w:t xml:space="preserve"> with no remaining charges</w:t>
            </w:r>
            <w:r w:rsidRPr="00D17064">
              <w:rPr>
                <w:rFonts w:cs="Arial"/>
                <w:sz w:val="18"/>
                <w:szCs w:val="18"/>
              </w:rPr>
              <w:t>.</w:t>
            </w:r>
            <w:r w:rsidRPr="00D34E55">
              <w:rPr>
                <w:rFonts w:cs="Arial"/>
                <w:sz w:val="18"/>
                <w:szCs w:val="18"/>
              </w:rPr>
              <w:t xml:space="preserve"> </w:t>
            </w:r>
          </w:p>
        </w:tc>
      </w:tr>
      <w:tr w:rsidR="00E94F94" w:rsidRPr="00A65297" w14:paraId="5562BD03" w14:textId="77777777" w:rsidTr="00600706">
        <w:trPr>
          <w:jc w:val="center"/>
        </w:trPr>
        <w:tc>
          <w:tcPr>
            <w:tcW w:w="1705" w:type="dxa"/>
            <w:vAlign w:val="center"/>
          </w:tcPr>
          <w:p w14:paraId="5CBBCC66" w14:textId="77777777" w:rsidR="00A03363" w:rsidRPr="00D34E55" w:rsidRDefault="00A03363" w:rsidP="00704D7A">
            <w:pPr>
              <w:jc w:val="left"/>
              <w:rPr>
                <w:rFonts w:cs="Arial"/>
                <w:sz w:val="18"/>
                <w:szCs w:val="18"/>
              </w:rPr>
            </w:pPr>
            <w:r w:rsidRPr="00D34E55">
              <w:rPr>
                <w:rFonts w:cs="Arial"/>
                <w:sz w:val="18"/>
                <w:szCs w:val="18"/>
              </w:rPr>
              <w:t>Transition Entity</w:t>
            </w:r>
          </w:p>
        </w:tc>
        <w:tc>
          <w:tcPr>
            <w:tcW w:w="8280" w:type="dxa"/>
            <w:vAlign w:val="center"/>
          </w:tcPr>
          <w:p w14:paraId="2B9D5885" w14:textId="77777777" w:rsidR="00A03363" w:rsidRPr="00401796" w:rsidRDefault="00A03363" w:rsidP="00AC1689">
            <w:pPr>
              <w:rPr>
                <w:rFonts w:cs="Arial"/>
                <w:sz w:val="18"/>
                <w:szCs w:val="18"/>
              </w:rPr>
            </w:pPr>
            <w:r w:rsidRPr="00401796">
              <w:rPr>
                <w:rFonts w:cs="Arial"/>
                <w:sz w:val="18"/>
                <w:szCs w:val="18"/>
              </w:rPr>
              <w:t>The level at which the agencies intend to manage their organization’s transition activities is referred to as a “transition entity.”</w:t>
            </w:r>
          </w:p>
          <w:p w14:paraId="4E59BCA2" w14:textId="77777777" w:rsidR="00A03363" w:rsidRPr="00401796" w:rsidRDefault="00A03363" w:rsidP="00AC1689">
            <w:pPr>
              <w:rPr>
                <w:rFonts w:cs="Arial"/>
                <w:sz w:val="18"/>
                <w:szCs w:val="18"/>
              </w:rPr>
            </w:pPr>
          </w:p>
          <w:p w14:paraId="63A67648" w14:textId="084A1E28" w:rsidR="00A03363" w:rsidRPr="00401796" w:rsidRDefault="00A03363" w:rsidP="00AC1689">
            <w:pPr>
              <w:rPr>
                <w:rFonts w:cs="Arial"/>
                <w:sz w:val="18"/>
                <w:szCs w:val="18"/>
              </w:rPr>
            </w:pPr>
            <w:r w:rsidRPr="00401796">
              <w:rPr>
                <w:rFonts w:cs="Arial"/>
                <w:sz w:val="18"/>
                <w:szCs w:val="18"/>
              </w:rPr>
              <w:t xml:space="preserve">Some agencies may manage their transition activities at the agency level, while others may manage transition at the sub agency level.  Still others may separate only one or two </w:t>
            </w:r>
            <w:r w:rsidR="00FA259E" w:rsidRPr="00401796">
              <w:rPr>
                <w:rFonts w:cs="Arial"/>
                <w:sz w:val="18"/>
                <w:szCs w:val="18"/>
              </w:rPr>
              <w:t>sub agencies</w:t>
            </w:r>
            <w:r w:rsidRPr="00401796">
              <w:rPr>
                <w:rFonts w:cs="Arial"/>
                <w:sz w:val="18"/>
                <w:szCs w:val="18"/>
              </w:rPr>
              <w:t xml:space="preserve"> from the overall parent and manage their transitions accordingly.  </w:t>
            </w:r>
          </w:p>
          <w:p w14:paraId="0414836C" w14:textId="77777777" w:rsidR="00A03363" w:rsidRPr="00401796" w:rsidRDefault="00A03363" w:rsidP="00AC1689">
            <w:pPr>
              <w:rPr>
                <w:rFonts w:cs="Arial"/>
                <w:sz w:val="18"/>
                <w:szCs w:val="18"/>
              </w:rPr>
            </w:pPr>
          </w:p>
          <w:p w14:paraId="220282DB" w14:textId="183D966F" w:rsidR="00A03363" w:rsidRPr="00401796" w:rsidRDefault="00A03363" w:rsidP="00AC1689">
            <w:pPr>
              <w:rPr>
                <w:rFonts w:cs="Arial"/>
                <w:sz w:val="18"/>
                <w:szCs w:val="18"/>
              </w:rPr>
            </w:pPr>
            <w:r w:rsidRPr="00401796">
              <w:rPr>
                <w:rFonts w:cs="Arial"/>
                <w:sz w:val="18"/>
                <w:szCs w:val="18"/>
              </w:rPr>
              <w:t xml:space="preserve">The Transition Entities List is located on the </w:t>
            </w:r>
            <w:hyperlink r:id="rId63" w:history="1">
              <w:r w:rsidR="00D36386" w:rsidRPr="00401796">
                <w:rPr>
                  <w:rStyle w:val="Hyperlink"/>
                  <w:rFonts w:cs="Arial"/>
                  <w:noProof w:val="0"/>
                  <w:szCs w:val="18"/>
                </w:rPr>
                <w:t>GSA EIS Transition webpage</w:t>
              </w:r>
            </w:hyperlink>
            <w:r w:rsidR="00D36386" w:rsidRPr="00401796">
              <w:rPr>
                <w:rFonts w:cs="Arial"/>
                <w:sz w:val="18"/>
                <w:szCs w:val="18"/>
              </w:rPr>
              <w:t>.</w:t>
            </w:r>
          </w:p>
        </w:tc>
      </w:tr>
      <w:tr w:rsidR="00E94F94" w:rsidRPr="00A65297" w14:paraId="2DB8894D" w14:textId="77777777" w:rsidTr="00600706">
        <w:trPr>
          <w:trHeight w:val="1007"/>
          <w:jc w:val="center"/>
        </w:trPr>
        <w:tc>
          <w:tcPr>
            <w:tcW w:w="1705" w:type="dxa"/>
            <w:vAlign w:val="center"/>
          </w:tcPr>
          <w:p w14:paraId="47F9F16F" w14:textId="77777777" w:rsidR="00A03363" w:rsidRPr="00D34E55" w:rsidRDefault="00A03363" w:rsidP="00704D7A">
            <w:pPr>
              <w:jc w:val="left"/>
              <w:rPr>
                <w:rFonts w:cs="Arial"/>
                <w:sz w:val="18"/>
                <w:szCs w:val="18"/>
              </w:rPr>
            </w:pPr>
            <w:r w:rsidRPr="00D34E55">
              <w:rPr>
                <w:rFonts w:cs="Arial"/>
                <w:sz w:val="18"/>
                <w:szCs w:val="18"/>
                <w:highlight w:val="white"/>
              </w:rPr>
              <w:t>Transition Inventory (TI)</w:t>
            </w:r>
          </w:p>
        </w:tc>
        <w:tc>
          <w:tcPr>
            <w:tcW w:w="8280" w:type="dxa"/>
            <w:vAlign w:val="center"/>
          </w:tcPr>
          <w:p w14:paraId="5AB004E4" w14:textId="6073981D" w:rsidR="00A03363" w:rsidRPr="00D34E55" w:rsidRDefault="00A03363" w:rsidP="004D3B2D">
            <w:pPr>
              <w:rPr>
                <w:rFonts w:cs="Arial"/>
                <w:sz w:val="18"/>
                <w:szCs w:val="18"/>
              </w:rPr>
            </w:pPr>
            <w:r w:rsidRPr="00D34E55">
              <w:rPr>
                <w:rFonts w:cs="Arial"/>
                <w:sz w:val="18"/>
                <w:szCs w:val="18"/>
              </w:rPr>
              <w:t>A collection of inventory records at the service instance level, reflecting services that must be transitioned off the expiring Networx, WITS 3 and GSA RLS contracts; TI will be updated, at least monthly, to reflect services as they are added, changed, or disconnected from the expiring contracts. This data is available to agency customers through the</w:t>
            </w:r>
            <w:r w:rsidR="00B54AF0">
              <w:rPr>
                <w:rFonts w:cs="Arial"/>
                <w:sz w:val="18"/>
                <w:szCs w:val="18"/>
              </w:rPr>
              <w:t xml:space="preserve"> Enhanced Monthly Online</w:t>
            </w:r>
            <w:r w:rsidRPr="00D34E55">
              <w:rPr>
                <w:rFonts w:cs="Arial"/>
                <w:sz w:val="18"/>
                <w:szCs w:val="18"/>
              </w:rPr>
              <w:t xml:space="preserve"> </w:t>
            </w:r>
            <w:r w:rsidR="00B54AF0">
              <w:rPr>
                <w:rFonts w:cs="Arial"/>
                <w:sz w:val="18"/>
                <w:szCs w:val="18"/>
              </w:rPr>
              <w:t>Records and Reports of Information Technology Services (</w:t>
            </w:r>
            <w:r w:rsidRPr="00D34E55">
              <w:rPr>
                <w:rFonts w:cs="Arial"/>
                <w:sz w:val="18"/>
                <w:szCs w:val="18"/>
              </w:rPr>
              <w:t>E</w:t>
            </w:r>
            <w:r w:rsidR="007C16B7" w:rsidRPr="00D34E55">
              <w:rPr>
                <w:rFonts w:cs="Arial"/>
                <w:sz w:val="18"/>
                <w:szCs w:val="18"/>
              </w:rPr>
              <w:t>-</w:t>
            </w:r>
            <w:r w:rsidRPr="00D34E55">
              <w:rPr>
                <w:rFonts w:cs="Arial"/>
                <w:sz w:val="18"/>
                <w:szCs w:val="18"/>
              </w:rPr>
              <w:t>MORRIS</w:t>
            </w:r>
            <w:r w:rsidR="00B54AF0">
              <w:rPr>
                <w:rFonts w:cs="Arial"/>
                <w:sz w:val="18"/>
                <w:szCs w:val="18"/>
              </w:rPr>
              <w:t>)</w:t>
            </w:r>
            <w:r w:rsidRPr="00D34E55">
              <w:rPr>
                <w:rFonts w:cs="Arial"/>
                <w:sz w:val="18"/>
                <w:szCs w:val="18"/>
              </w:rPr>
              <w:t xml:space="preserve"> online application.</w:t>
            </w:r>
          </w:p>
        </w:tc>
      </w:tr>
      <w:bookmarkEnd w:id="1056"/>
    </w:tbl>
    <w:p w14:paraId="7BC65D40" w14:textId="77777777" w:rsidR="001A2762" w:rsidRDefault="001A2762" w:rsidP="003D28F9"/>
    <w:p w14:paraId="453FF3E1" w14:textId="77777777" w:rsidR="001A2762" w:rsidRDefault="001A2762">
      <w:pPr>
        <w:jc w:val="left"/>
        <w:rPr>
          <w:rFonts w:cs="Arial"/>
          <w:bCs/>
          <w:kern w:val="32"/>
          <w:sz w:val="28"/>
          <w:szCs w:val="28"/>
        </w:rPr>
      </w:pPr>
      <w:r>
        <w:br w:type="page"/>
      </w:r>
    </w:p>
    <w:p w14:paraId="25DA033D" w14:textId="50230FC5" w:rsidR="00CD1FB4" w:rsidRPr="00EA7FC6" w:rsidRDefault="00CD1FB4" w:rsidP="00EA7FC6">
      <w:pPr>
        <w:pStyle w:val="Appendix1"/>
      </w:pPr>
      <w:bookmarkStart w:id="1058" w:name="_Toc175231608"/>
      <w:r w:rsidRPr="00EA7FC6">
        <w:lastRenderedPageBreak/>
        <w:t xml:space="preserve">Appendix </w:t>
      </w:r>
      <w:r w:rsidR="00713993" w:rsidRPr="00EA7FC6">
        <w:t xml:space="preserve">E </w:t>
      </w:r>
      <w:r w:rsidRPr="00EA7FC6">
        <w:t>– Acronyms</w:t>
      </w:r>
      <w:bookmarkEnd w:id="1058"/>
    </w:p>
    <w:tbl>
      <w:tblPr>
        <w:tblW w:w="9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9"/>
        <w:gridCol w:w="8216"/>
      </w:tblGrid>
      <w:tr w:rsidR="00C741CB" w:rsidRPr="00721291" w14:paraId="3155187B" w14:textId="77777777" w:rsidTr="00F360DB">
        <w:trPr>
          <w:trHeight w:hRule="exact" w:val="432"/>
          <w:tblHeader/>
          <w:jc w:val="center"/>
        </w:trPr>
        <w:tc>
          <w:tcPr>
            <w:tcW w:w="9715" w:type="dxa"/>
            <w:gridSpan w:val="2"/>
            <w:tcBorders>
              <w:top w:val="single" w:sz="8" w:space="0" w:color="auto"/>
              <w:left w:val="single" w:sz="8" w:space="0" w:color="auto"/>
              <w:bottom w:val="single" w:sz="8" w:space="0" w:color="auto"/>
              <w:right w:val="single" w:sz="8" w:space="0" w:color="auto"/>
            </w:tcBorders>
            <w:shd w:val="clear" w:color="auto" w:fill="17365D" w:themeFill="text2" w:themeFillShade="BF"/>
          </w:tcPr>
          <w:p w14:paraId="4D8CE5B4" w14:textId="78544EBE" w:rsidR="00C741CB" w:rsidRPr="00721291" w:rsidRDefault="00C741CB" w:rsidP="00721291">
            <w:pPr>
              <w:spacing w:before="60" w:after="60"/>
              <w:jc w:val="center"/>
              <w:rPr>
                <w:rFonts w:cs="Arial"/>
                <w:b/>
                <w:color w:val="FFFFFF" w:themeColor="background1"/>
                <w:sz w:val="20"/>
                <w:szCs w:val="20"/>
                <w:u w:val="single"/>
              </w:rPr>
            </w:pPr>
            <w:r>
              <w:rPr>
                <w:rFonts w:cs="Arial"/>
                <w:b/>
                <w:color w:val="FFFFFF" w:themeColor="background1"/>
                <w:sz w:val="20"/>
                <w:szCs w:val="20"/>
                <w:u w:val="single"/>
              </w:rPr>
              <w:t>Acronyms</w:t>
            </w:r>
          </w:p>
        </w:tc>
      </w:tr>
      <w:tr w:rsidR="00507442" w:rsidRPr="00882517" w14:paraId="5A54D320" w14:textId="77777777" w:rsidTr="00F360DB">
        <w:trPr>
          <w:trHeight w:hRule="exact" w:val="360"/>
          <w:tblHeader/>
          <w:jc w:val="center"/>
        </w:trPr>
        <w:tc>
          <w:tcPr>
            <w:tcW w:w="1499" w:type="dxa"/>
            <w:tcBorders>
              <w:top w:val="single" w:sz="8" w:space="0" w:color="auto"/>
              <w:left w:val="single" w:sz="8" w:space="0" w:color="auto"/>
              <w:bottom w:val="single" w:sz="8" w:space="0" w:color="auto"/>
              <w:right w:val="single" w:sz="8" w:space="0" w:color="auto"/>
            </w:tcBorders>
            <w:shd w:val="clear" w:color="auto" w:fill="1F497D" w:themeFill="text2"/>
          </w:tcPr>
          <w:p w14:paraId="545463CE" w14:textId="406A2847" w:rsidR="00507442" w:rsidRPr="007A39FA" w:rsidRDefault="00507442" w:rsidP="00721291">
            <w:pPr>
              <w:spacing w:before="60" w:after="60"/>
              <w:jc w:val="center"/>
              <w:rPr>
                <w:rFonts w:cs="Arial"/>
                <w:color w:val="FFFFFF" w:themeColor="background1"/>
                <w:sz w:val="18"/>
                <w:szCs w:val="18"/>
              </w:rPr>
            </w:pPr>
            <w:r w:rsidRPr="007A39FA">
              <w:rPr>
                <w:rFonts w:cs="Arial"/>
                <w:b/>
                <w:color w:val="FFFFFF" w:themeColor="background1"/>
                <w:sz w:val="18"/>
                <w:szCs w:val="18"/>
              </w:rPr>
              <w:t>Acronym</w:t>
            </w:r>
          </w:p>
        </w:tc>
        <w:tc>
          <w:tcPr>
            <w:tcW w:w="8216" w:type="dxa"/>
            <w:tcBorders>
              <w:top w:val="single" w:sz="8" w:space="0" w:color="auto"/>
              <w:left w:val="single" w:sz="8" w:space="0" w:color="auto"/>
              <w:bottom w:val="single" w:sz="8" w:space="0" w:color="auto"/>
              <w:right w:val="single" w:sz="8" w:space="0" w:color="auto"/>
            </w:tcBorders>
            <w:shd w:val="clear" w:color="auto" w:fill="1F497D" w:themeFill="text2"/>
          </w:tcPr>
          <w:p w14:paraId="4485C148" w14:textId="211C136A" w:rsidR="00507442" w:rsidRPr="007A39FA" w:rsidRDefault="00507442" w:rsidP="00721291">
            <w:pPr>
              <w:spacing w:before="60" w:after="60"/>
              <w:jc w:val="center"/>
              <w:rPr>
                <w:rFonts w:cs="Arial"/>
                <w:color w:val="FFFFFF" w:themeColor="background1"/>
                <w:sz w:val="18"/>
                <w:szCs w:val="18"/>
              </w:rPr>
            </w:pPr>
            <w:r w:rsidRPr="007A39FA">
              <w:rPr>
                <w:rFonts w:cs="Arial"/>
                <w:b/>
                <w:color w:val="FFFFFF" w:themeColor="background1"/>
                <w:sz w:val="18"/>
                <w:szCs w:val="18"/>
              </w:rPr>
              <w:t>Definition</w:t>
            </w:r>
          </w:p>
        </w:tc>
      </w:tr>
      <w:tr w:rsidR="002432EE" w:rsidRPr="00494F5B" w14:paraId="0FA5CA9E"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9D76FD3" w14:textId="47AD2A18" w:rsidR="002432EE" w:rsidRPr="005F5C23" w:rsidRDefault="002432EE" w:rsidP="002432EE">
            <w:pPr>
              <w:rPr>
                <w:sz w:val="20"/>
              </w:rPr>
            </w:pPr>
            <w:r w:rsidRPr="005F5C23">
              <w:rPr>
                <w:sz w:val="20"/>
              </w:rPr>
              <w:t>AB</w:t>
            </w:r>
          </w:p>
        </w:tc>
        <w:tc>
          <w:tcPr>
            <w:tcW w:w="8216" w:type="dxa"/>
            <w:tcBorders>
              <w:top w:val="single" w:sz="8" w:space="0" w:color="auto"/>
              <w:left w:val="single" w:sz="8" w:space="0" w:color="auto"/>
              <w:bottom w:val="single" w:sz="8" w:space="0" w:color="auto"/>
              <w:right w:val="single" w:sz="8" w:space="0" w:color="auto"/>
            </w:tcBorders>
          </w:tcPr>
          <w:p w14:paraId="08E9E293" w14:textId="5934C80A" w:rsidR="002432EE" w:rsidRPr="005F5C23" w:rsidRDefault="002432EE" w:rsidP="002432EE">
            <w:pPr>
              <w:rPr>
                <w:sz w:val="20"/>
              </w:rPr>
            </w:pPr>
            <w:r w:rsidRPr="005F5C23">
              <w:rPr>
                <w:sz w:val="20"/>
              </w:rPr>
              <w:t>Agency Bureau</w:t>
            </w:r>
          </w:p>
        </w:tc>
      </w:tr>
      <w:tr w:rsidR="002432EE" w:rsidRPr="00494F5B" w14:paraId="76CB8CCC"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7EA5FD6" w14:textId="37CE1511" w:rsidR="002432EE" w:rsidRPr="005F5C23" w:rsidRDefault="002432EE" w:rsidP="002432EE">
            <w:pPr>
              <w:rPr>
                <w:sz w:val="20"/>
              </w:rPr>
            </w:pPr>
            <w:r w:rsidRPr="005F5C23">
              <w:rPr>
                <w:sz w:val="20"/>
              </w:rPr>
              <w:t>ATP</w:t>
            </w:r>
          </w:p>
        </w:tc>
        <w:tc>
          <w:tcPr>
            <w:tcW w:w="8216" w:type="dxa"/>
            <w:tcBorders>
              <w:top w:val="single" w:sz="8" w:space="0" w:color="auto"/>
              <w:left w:val="single" w:sz="8" w:space="0" w:color="auto"/>
              <w:bottom w:val="single" w:sz="8" w:space="0" w:color="auto"/>
              <w:right w:val="single" w:sz="8" w:space="0" w:color="auto"/>
            </w:tcBorders>
          </w:tcPr>
          <w:p w14:paraId="356B7746" w14:textId="780B025E" w:rsidR="002432EE" w:rsidRPr="005F5C23" w:rsidRDefault="002432EE" w:rsidP="002432EE">
            <w:pPr>
              <w:rPr>
                <w:sz w:val="20"/>
              </w:rPr>
            </w:pPr>
            <w:r w:rsidRPr="005F5C23">
              <w:rPr>
                <w:sz w:val="20"/>
              </w:rPr>
              <w:t>Agency Transition Plan</w:t>
            </w:r>
          </w:p>
        </w:tc>
      </w:tr>
      <w:tr w:rsidR="002432EE" w:rsidRPr="00494F5B" w14:paraId="42A2E33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4B2309C1" w14:textId="77B0121B" w:rsidR="002432EE" w:rsidRPr="005F5C23" w:rsidRDefault="002432EE" w:rsidP="002432EE">
            <w:pPr>
              <w:rPr>
                <w:sz w:val="20"/>
              </w:rPr>
            </w:pPr>
            <w:r w:rsidRPr="005F5C23">
              <w:rPr>
                <w:sz w:val="20"/>
              </w:rPr>
              <w:t>ATS</w:t>
            </w:r>
          </w:p>
        </w:tc>
        <w:tc>
          <w:tcPr>
            <w:tcW w:w="8216" w:type="dxa"/>
            <w:tcBorders>
              <w:top w:val="single" w:sz="8" w:space="0" w:color="auto"/>
              <w:left w:val="single" w:sz="8" w:space="0" w:color="auto"/>
              <w:bottom w:val="single" w:sz="8" w:space="0" w:color="auto"/>
              <w:right w:val="single" w:sz="8" w:space="0" w:color="auto"/>
            </w:tcBorders>
          </w:tcPr>
          <w:p w14:paraId="1A3A1E23" w14:textId="38B37C16" w:rsidR="002432EE" w:rsidRPr="005F5C23" w:rsidRDefault="002432EE" w:rsidP="002432EE">
            <w:pPr>
              <w:rPr>
                <w:sz w:val="20"/>
              </w:rPr>
            </w:pPr>
            <w:r w:rsidRPr="005F5C23">
              <w:rPr>
                <w:sz w:val="20"/>
              </w:rPr>
              <w:t>Agency Transition Sponsor</w:t>
            </w:r>
          </w:p>
        </w:tc>
      </w:tr>
      <w:tr w:rsidR="00D85406" w:rsidRPr="00494F5B" w14:paraId="16F1AE69" w14:textId="77777777" w:rsidTr="00D85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30C5ECF" w14:textId="77777777" w:rsidR="00D85406" w:rsidRPr="005F5C23" w:rsidRDefault="00D85406" w:rsidP="00DE6ABE">
            <w:pPr>
              <w:rPr>
                <w:sz w:val="20"/>
              </w:rPr>
            </w:pPr>
            <w:r w:rsidRPr="005F5C23">
              <w:rPr>
                <w:sz w:val="20"/>
              </w:rPr>
              <w:t>AT&amp;T</w:t>
            </w:r>
          </w:p>
        </w:tc>
        <w:tc>
          <w:tcPr>
            <w:tcW w:w="8216" w:type="dxa"/>
            <w:tcBorders>
              <w:top w:val="single" w:sz="8" w:space="0" w:color="auto"/>
              <w:left w:val="single" w:sz="8" w:space="0" w:color="auto"/>
              <w:bottom w:val="single" w:sz="8" w:space="0" w:color="auto"/>
              <w:right w:val="single" w:sz="8" w:space="0" w:color="auto"/>
            </w:tcBorders>
          </w:tcPr>
          <w:p w14:paraId="3C9E10A7" w14:textId="77777777" w:rsidR="00D85406" w:rsidRPr="005F5C23" w:rsidRDefault="00D85406" w:rsidP="00DE6ABE">
            <w:pPr>
              <w:rPr>
                <w:sz w:val="20"/>
              </w:rPr>
            </w:pPr>
            <w:r w:rsidRPr="005F5C23">
              <w:rPr>
                <w:sz w:val="20"/>
              </w:rPr>
              <w:t>American Telephone &amp; Telegraph</w:t>
            </w:r>
          </w:p>
        </w:tc>
      </w:tr>
      <w:tr w:rsidR="002432EE" w:rsidRPr="00494F5B" w14:paraId="500BA134"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3B0F4EE" w14:textId="58AC2F95" w:rsidR="002432EE" w:rsidRPr="005F5C23" w:rsidRDefault="002432EE" w:rsidP="002432EE">
            <w:pPr>
              <w:rPr>
                <w:sz w:val="20"/>
              </w:rPr>
            </w:pPr>
            <w:r w:rsidRPr="005F5C23">
              <w:rPr>
                <w:sz w:val="20"/>
              </w:rPr>
              <w:t>BV</w:t>
            </w:r>
          </w:p>
        </w:tc>
        <w:tc>
          <w:tcPr>
            <w:tcW w:w="8216" w:type="dxa"/>
            <w:tcBorders>
              <w:top w:val="single" w:sz="8" w:space="0" w:color="auto"/>
              <w:left w:val="single" w:sz="8" w:space="0" w:color="auto"/>
              <w:bottom w:val="single" w:sz="8" w:space="0" w:color="auto"/>
              <w:right w:val="single" w:sz="8" w:space="0" w:color="auto"/>
            </w:tcBorders>
          </w:tcPr>
          <w:p w14:paraId="06B104A3" w14:textId="60AA4DEE" w:rsidR="002432EE" w:rsidRPr="005F5C23" w:rsidRDefault="002432EE" w:rsidP="002432EE">
            <w:pPr>
              <w:rPr>
                <w:sz w:val="20"/>
              </w:rPr>
            </w:pPr>
            <w:r w:rsidRPr="005F5C23">
              <w:rPr>
                <w:sz w:val="20"/>
              </w:rPr>
              <w:t>Business Volume</w:t>
            </w:r>
          </w:p>
        </w:tc>
      </w:tr>
      <w:tr w:rsidR="002432EE" w:rsidRPr="00494F5B" w14:paraId="733CBCE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934265F" w14:textId="007C8565" w:rsidR="002432EE" w:rsidRPr="005F5C23" w:rsidRDefault="002432EE" w:rsidP="002432EE">
            <w:pPr>
              <w:rPr>
                <w:sz w:val="20"/>
              </w:rPr>
            </w:pPr>
            <w:r>
              <w:rPr>
                <w:sz w:val="20"/>
              </w:rPr>
              <w:t>CAP</w:t>
            </w:r>
          </w:p>
        </w:tc>
        <w:tc>
          <w:tcPr>
            <w:tcW w:w="8216" w:type="dxa"/>
            <w:tcBorders>
              <w:top w:val="single" w:sz="8" w:space="0" w:color="auto"/>
              <w:left w:val="single" w:sz="8" w:space="0" w:color="auto"/>
              <w:bottom w:val="single" w:sz="8" w:space="0" w:color="auto"/>
              <w:right w:val="single" w:sz="8" w:space="0" w:color="auto"/>
            </w:tcBorders>
          </w:tcPr>
          <w:p w14:paraId="10B10C97" w14:textId="441636AD" w:rsidR="002432EE" w:rsidRPr="005F5C23" w:rsidRDefault="002432EE" w:rsidP="002432EE">
            <w:pPr>
              <w:rPr>
                <w:sz w:val="20"/>
              </w:rPr>
            </w:pPr>
            <w:r>
              <w:rPr>
                <w:sz w:val="20"/>
              </w:rPr>
              <w:t>Corrective Action Plan</w:t>
            </w:r>
          </w:p>
        </w:tc>
      </w:tr>
      <w:tr w:rsidR="002432EE" w:rsidRPr="00494F5B" w14:paraId="51618A7E"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6D41E4B" w14:textId="72133D9F" w:rsidR="002432EE" w:rsidRDefault="002432EE" w:rsidP="002432EE">
            <w:pPr>
              <w:rPr>
                <w:sz w:val="20"/>
              </w:rPr>
            </w:pPr>
            <w:r>
              <w:rPr>
                <w:sz w:val="20"/>
              </w:rPr>
              <w:t>CFPB</w:t>
            </w:r>
          </w:p>
        </w:tc>
        <w:tc>
          <w:tcPr>
            <w:tcW w:w="8216" w:type="dxa"/>
            <w:tcBorders>
              <w:top w:val="single" w:sz="8" w:space="0" w:color="auto"/>
              <w:left w:val="single" w:sz="8" w:space="0" w:color="auto"/>
              <w:bottom w:val="single" w:sz="8" w:space="0" w:color="auto"/>
              <w:right w:val="single" w:sz="8" w:space="0" w:color="auto"/>
            </w:tcBorders>
          </w:tcPr>
          <w:p w14:paraId="429B0D7F" w14:textId="3827D48C" w:rsidR="002432EE" w:rsidRDefault="002432EE" w:rsidP="002432EE">
            <w:pPr>
              <w:rPr>
                <w:sz w:val="20"/>
              </w:rPr>
            </w:pPr>
            <w:r>
              <w:rPr>
                <w:sz w:val="20"/>
              </w:rPr>
              <w:t>Consumer Financial Protection Bureau</w:t>
            </w:r>
          </w:p>
        </w:tc>
      </w:tr>
      <w:tr w:rsidR="002432EE" w:rsidRPr="00494F5B" w14:paraId="406BFBA9"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701C222" w14:textId="6B11C2BE" w:rsidR="002432EE" w:rsidRPr="005F5C23" w:rsidRDefault="002432EE" w:rsidP="002432EE">
            <w:pPr>
              <w:rPr>
                <w:sz w:val="20"/>
              </w:rPr>
            </w:pPr>
            <w:r>
              <w:rPr>
                <w:sz w:val="20"/>
              </w:rPr>
              <w:t>CFTC</w:t>
            </w:r>
          </w:p>
        </w:tc>
        <w:tc>
          <w:tcPr>
            <w:tcW w:w="8216" w:type="dxa"/>
            <w:tcBorders>
              <w:top w:val="single" w:sz="8" w:space="0" w:color="auto"/>
              <w:left w:val="single" w:sz="8" w:space="0" w:color="auto"/>
              <w:bottom w:val="single" w:sz="8" w:space="0" w:color="auto"/>
              <w:right w:val="single" w:sz="8" w:space="0" w:color="auto"/>
            </w:tcBorders>
          </w:tcPr>
          <w:p w14:paraId="09814CCD" w14:textId="2368E298" w:rsidR="002432EE" w:rsidRPr="005F5C23" w:rsidRDefault="002432EE" w:rsidP="002432EE">
            <w:pPr>
              <w:rPr>
                <w:sz w:val="20"/>
              </w:rPr>
            </w:pPr>
            <w:r>
              <w:rPr>
                <w:sz w:val="20"/>
              </w:rPr>
              <w:t>Commodity Futures Trading Commission</w:t>
            </w:r>
          </w:p>
        </w:tc>
      </w:tr>
      <w:tr w:rsidR="002432EE" w:rsidRPr="00494F5B" w14:paraId="6A60292D"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30F80BD" w14:textId="09C9A688" w:rsidR="002432EE" w:rsidRPr="005F5C23" w:rsidRDefault="002432EE" w:rsidP="002432EE">
            <w:pPr>
              <w:rPr>
                <w:sz w:val="20"/>
              </w:rPr>
            </w:pPr>
            <w:r w:rsidRPr="005F5C23">
              <w:rPr>
                <w:sz w:val="20"/>
              </w:rPr>
              <w:t>CIO</w:t>
            </w:r>
          </w:p>
        </w:tc>
        <w:tc>
          <w:tcPr>
            <w:tcW w:w="8216" w:type="dxa"/>
            <w:tcBorders>
              <w:top w:val="single" w:sz="8" w:space="0" w:color="auto"/>
              <w:left w:val="single" w:sz="8" w:space="0" w:color="auto"/>
              <w:bottom w:val="single" w:sz="8" w:space="0" w:color="auto"/>
              <w:right w:val="single" w:sz="8" w:space="0" w:color="auto"/>
            </w:tcBorders>
          </w:tcPr>
          <w:p w14:paraId="04CA926E" w14:textId="1806638F" w:rsidR="002432EE" w:rsidRPr="005F5C23" w:rsidRDefault="002432EE" w:rsidP="002432EE">
            <w:pPr>
              <w:rPr>
                <w:sz w:val="20"/>
              </w:rPr>
            </w:pPr>
            <w:r w:rsidRPr="005F5C23">
              <w:rPr>
                <w:sz w:val="20"/>
              </w:rPr>
              <w:t>Chief Information Officer</w:t>
            </w:r>
          </w:p>
        </w:tc>
      </w:tr>
      <w:tr w:rsidR="002432EE" w:rsidRPr="00494F5B" w14:paraId="6422B9BF"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268F0BA" w14:textId="4826289C" w:rsidR="002432EE" w:rsidRPr="005F5C23" w:rsidRDefault="002432EE" w:rsidP="002432EE">
            <w:pPr>
              <w:rPr>
                <w:sz w:val="20"/>
              </w:rPr>
            </w:pPr>
            <w:r w:rsidRPr="005F5C23">
              <w:rPr>
                <w:sz w:val="20"/>
              </w:rPr>
              <w:t>CLIN</w:t>
            </w:r>
          </w:p>
        </w:tc>
        <w:tc>
          <w:tcPr>
            <w:tcW w:w="8216" w:type="dxa"/>
            <w:tcBorders>
              <w:top w:val="single" w:sz="8" w:space="0" w:color="auto"/>
              <w:left w:val="single" w:sz="8" w:space="0" w:color="auto"/>
              <w:bottom w:val="single" w:sz="8" w:space="0" w:color="auto"/>
              <w:right w:val="single" w:sz="8" w:space="0" w:color="auto"/>
            </w:tcBorders>
          </w:tcPr>
          <w:p w14:paraId="3EE7F805" w14:textId="78828A05" w:rsidR="002432EE" w:rsidRPr="005F5C23" w:rsidRDefault="002432EE" w:rsidP="002432EE">
            <w:pPr>
              <w:rPr>
                <w:sz w:val="20"/>
              </w:rPr>
            </w:pPr>
            <w:r w:rsidRPr="005F5C23">
              <w:rPr>
                <w:sz w:val="20"/>
              </w:rPr>
              <w:t xml:space="preserve">Contract </w:t>
            </w:r>
            <w:r w:rsidR="000D7F6D" w:rsidRPr="005F5C23">
              <w:rPr>
                <w:sz w:val="20"/>
              </w:rPr>
              <w:t>Line-Item</w:t>
            </w:r>
            <w:r w:rsidRPr="005F5C23">
              <w:rPr>
                <w:sz w:val="20"/>
              </w:rPr>
              <w:t xml:space="preserve"> Number</w:t>
            </w:r>
          </w:p>
        </w:tc>
      </w:tr>
      <w:tr w:rsidR="002432EE" w:rsidRPr="00494F5B" w14:paraId="519D5D8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B782C6D" w14:textId="59F7D60B" w:rsidR="002432EE" w:rsidRPr="005F5C23" w:rsidRDefault="002432EE" w:rsidP="002432EE">
            <w:pPr>
              <w:rPr>
                <w:sz w:val="20"/>
              </w:rPr>
            </w:pPr>
            <w:r>
              <w:rPr>
                <w:sz w:val="20"/>
              </w:rPr>
              <w:t>CPARS</w:t>
            </w:r>
          </w:p>
        </w:tc>
        <w:tc>
          <w:tcPr>
            <w:tcW w:w="8216" w:type="dxa"/>
            <w:tcBorders>
              <w:top w:val="single" w:sz="8" w:space="0" w:color="auto"/>
              <w:left w:val="single" w:sz="8" w:space="0" w:color="auto"/>
              <w:bottom w:val="single" w:sz="8" w:space="0" w:color="auto"/>
              <w:right w:val="single" w:sz="8" w:space="0" w:color="auto"/>
            </w:tcBorders>
          </w:tcPr>
          <w:p w14:paraId="1C4D03F4" w14:textId="5E1C3E30" w:rsidR="002432EE" w:rsidRPr="005F5C23" w:rsidRDefault="002432EE" w:rsidP="002432EE">
            <w:pPr>
              <w:rPr>
                <w:sz w:val="20"/>
              </w:rPr>
            </w:pPr>
            <w:r>
              <w:rPr>
                <w:sz w:val="20"/>
              </w:rPr>
              <w:t>Contractor Performance Assessment Reporting System</w:t>
            </w:r>
          </w:p>
        </w:tc>
      </w:tr>
      <w:tr w:rsidR="002432EE" w:rsidRPr="00494F5B" w14:paraId="31B467B4"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8D88BA2" w14:textId="099CA1CD" w:rsidR="002432EE" w:rsidRPr="005F5C23" w:rsidRDefault="002432EE" w:rsidP="002432EE">
            <w:pPr>
              <w:rPr>
                <w:sz w:val="20"/>
              </w:rPr>
            </w:pPr>
            <w:r w:rsidRPr="005F5C23">
              <w:rPr>
                <w:sz w:val="20"/>
              </w:rPr>
              <w:t>DHS</w:t>
            </w:r>
          </w:p>
        </w:tc>
        <w:tc>
          <w:tcPr>
            <w:tcW w:w="8216" w:type="dxa"/>
            <w:tcBorders>
              <w:top w:val="single" w:sz="8" w:space="0" w:color="auto"/>
              <w:left w:val="single" w:sz="8" w:space="0" w:color="auto"/>
              <w:bottom w:val="single" w:sz="8" w:space="0" w:color="auto"/>
              <w:right w:val="single" w:sz="8" w:space="0" w:color="auto"/>
            </w:tcBorders>
          </w:tcPr>
          <w:p w14:paraId="6671AADA" w14:textId="58F7F4B6" w:rsidR="002432EE" w:rsidRPr="005F5C23" w:rsidRDefault="002432EE" w:rsidP="002432EE">
            <w:pPr>
              <w:rPr>
                <w:sz w:val="20"/>
              </w:rPr>
            </w:pPr>
            <w:r>
              <w:rPr>
                <w:sz w:val="20"/>
              </w:rPr>
              <w:t xml:space="preserve">US </w:t>
            </w:r>
            <w:r w:rsidRPr="005F5C23">
              <w:rPr>
                <w:sz w:val="20"/>
              </w:rPr>
              <w:t>Department of Homeland Security</w:t>
            </w:r>
          </w:p>
        </w:tc>
      </w:tr>
      <w:tr w:rsidR="00B54AF0" w:rsidRPr="00494F5B" w14:paraId="7609ED84"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6071629" w14:textId="309BDF8C" w:rsidR="00B54AF0" w:rsidRPr="005F5C23" w:rsidRDefault="00B54AF0" w:rsidP="002432EE">
            <w:pPr>
              <w:rPr>
                <w:sz w:val="20"/>
              </w:rPr>
            </w:pPr>
            <w:r>
              <w:rPr>
                <w:sz w:val="20"/>
              </w:rPr>
              <w:t>DOC</w:t>
            </w:r>
          </w:p>
        </w:tc>
        <w:tc>
          <w:tcPr>
            <w:tcW w:w="8216" w:type="dxa"/>
            <w:tcBorders>
              <w:top w:val="single" w:sz="8" w:space="0" w:color="auto"/>
              <w:left w:val="single" w:sz="8" w:space="0" w:color="auto"/>
              <w:bottom w:val="single" w:sz="8" w:space="0" w:color="auto"/>
              <w:right w:val="single" w:sz="8" w:space="0" w:color="auto"/>
            </w:tcBorders>
          </w:tcPr>
          <w:p w14:paraId="68EA0D37" w14:textId="019D4E72" w:rsidR="00B54AF0" w:rsidRDefault="00B54AF0" w:rsidP="002432EE">
            <w:pPr>
              <w:rPr>
                <w:sz w:val="20"/>
              </w:rPr>
            </w:pPr>
            <w:r>
              <w:rPr>
                <w:sz w:val="20"/>
              </w:rPr>
              <w:t>US Department of Commerce</w:t>
            </w:r>
          </w:p>
        </w:tc>
      </w:tr>
      <w:tr w:rsidR="002432EE" w:rsidRPr="00494F5B" w14:paraId="3DDC275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0CFF2BC" w14:textId="38D21A48" w:rsidR="002432EE" w:rsidRPr="005F5C23" w:rsidRDefault="002432EE" w:rsidP="002432EE">
            <w:pPr>
              <w:rPr>
                <w:sz w:val="20"/>
              </w:rPr>
            </w:pPr>
            <w:r w:rsidRPr="005F5C23">
              <w:rPr>
                <w:sz w:val="20"/>
              </w:rPr>
              <w:t>DOD</w:t>
            </w:r>
          </w:p>
        </w:tc>
        <w:tc>
          <w:tcPr>
            <w:tcW w:w="8216" w:type="dxa"/>
            <w:tcBorders>
              <w:top w:val="single" w:sz="8" w:space="0" w:color="auto"/>
              <w:left w:val="single" w:sz="8" w:space="0" w:color="auto"/>
              <w:bottom w:val="single" w:sz="8" w:space="0" w:color="auto"/>
              <w:right w:val="single" w:sz="8" w:space="0" w:color="auto"/>
            </w:tcBorders>
          </w:tcPr>
          <w:p w14:paraId="449FB47E" w14:textId="573BA58C" w:rsidR="002432EE" w:rsidRPr="005F5C23" w:rsidRDefault="002432EE" w:rsidP="002432EE">
            <w:pPr>
              <w:rPr>
                <w:sz w:val="20"/>
              </w:rPr>
            </w:pPr>
            <w:r>
              <w:rPr>
                <w:sz w:val="20"/>
              </w:rPr>
              <w:t xml:space="preserve">US </w:t>
            </w:r>
            <w:r w:rsidRPr="005F5C23">
              <w:rPr>
                <w:sz w:val="20"/>
              </w:rPr>
              <w:t>Department of Defense</w:t>
            </w:r>
          </w:p>
        </w:tc>
      </w:tr>
      <w:tr w:rsidR="002432EE" w:rsidRPr="00494F5B" w14:paraId="48A00BDC" w14:textId="19157DD0"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656C567" w14:textId="264AD1EA" w:rsidR="002432EE" w:rsidRPr="005F5C23" w:rsidRDefault="002432EE" w:rsidP="002432EE">
            <w:pPr>
              <w:rPr>
                <w:sz w:val="20"/>
              </w:rPr>
            </w:pPr>
            <w:r>
              <w:rPr>
                <w:sz w:val="20"/>
              </w:rPr>
              <w:t>DOE</w:t>
            </w:r>
          </w:p>
        </w:tc>
        <w:tc>
          <w:tcPr>
            <w:tcW w:w="8216" w:type="dxa"/>
            <w:tcBorders>
              <w:top w:val="single" w:sz="8" w:space="0" w:color="auto"/>
              <w:left w:val="single" w:sz="8" w:space="0" w:color="auto"/>
              <w:bottom w:val="single" w:sz="8" w:space="0" w:color="auto"/>
              <w:right w:val="single" w:sz="8" w:space="0" w:color="auto"/>
            </w:tcBorders>
          </w:tcPr>
          <w:p w14:paraId="69DFC546" w14:textId="1F63C09F" w:rsidR="002432EE" w:rsidRPr="005F5C23" w:rsidRDefault="002432EE" w:rsidP="002432EE">
            <w:pPr>
              <w:rPr>
                <w:sz w:val="20"/>
              </w:rPr>
            </w:pPr>
            <w:r>
              <w:rPr>
                <w:sz w:val="20"/>
              </w:rPr>
              <w:t>US Department of Energy</w:t>
            </w:r>
          </w:p>
        </w:tc>
      </w:tr>
      <w:tr w:rsidR="002432EE" w:rsidRPr="00494F5B" w14:paraId="6AB9872F"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10E09DE" w14:textId="50E15998" w:rsidR="002432EE" w:rsidRPr="005F5C23" w:rsidRDefault="002432EE" w:rsidP="002432EE">
            <w:pPr>
              <w:rPr>
                <w:sz w:val="20"/>
              </w:rPr>
            </w:pPr>
            <w:r>
              <w:rPr>
                <w:sz w:val="20"/>
              </w:rPr>
              <w:t>DOI</w:t>
            </w:r>
          </w:p>
        </w:tc>
        <w:tc>
          <w:tcPr>
            <w:tcW w:w="8216" w:type="dxa"/>
            <w:tcBorders>
              <w:top w:val="single" w:sz="8" w:space="0" w:color="auto"/>
              <w:left w:val="single" w:sz="8" w:space="0" w:color="auto"/>
              <w:bottom w:val="single" w:sz="8" w:space="0" w:color="auto"/>
              <w:right w:val="single" w:sz="8" w:space="0" w:color="auto"/>
            </w:tcBorders>
          </w:tcPr>
          <w:p w14:paraId="029D61B1" w14:textId="0933DBFC" w:rsidR="002432EE" w:rsidRPr="005F5C23" w:rsidRDefault="002432EE" w:rsidP="002432EE">
            <w:pPr>
              <w:rPr>
                <w:sz w:val="20"/>
              </w:rPr>
            </w:pPr>
            <w:r>
              <w:rPr>
                <w:sz w:val="20"/>
              </w:rPr>
              <w:t>US Department of the Interior</w:t>
            </w:r>
          </w:p>
        </w:tc>
      </w:tr>
      <w:tr w:rsidR="002432EE" w:rsidRPr="00494F5B" w14:paraId="60581A3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A8405A4" w14:textId="258B099F" w:rsidR="002432EE" w:rsidRPr="005F5C23" w:rsidRDefault="002432EE" w:rsidP="002432EE">
            <w:pPr>
              <w:rPr>
                <w:sz w:val="20"/>
              </w:rPr>
            </w:pPr>
            <w:r>
              <w:rPr>
                <w:sz w:val="20"/>
              </w:rPr>
              <w:t>DOJ</w:t>
            </w:r>
          </w:p>
        </w:tc>
        <w:tc>
          <w:tcPr>
            <w:tcW w:w="8216" w:type="dxa"/>
            <w:tcBorders>
              <w:top w:val="single" w:sz="8" w:space="0" w:color="auto"/>
              <w:left w:val="single" w:sz="8" w:space="0" w:color="auto"/>
              <w:bottom w:val="single" w:sz="8" w:space="0" w:color="auto"/>
              <w:right w:val="single" w:sz="8" w:space="0" w:color="auto"/>
            </w:tcBorders>
          </w:tcPr>
          <w:p w14:paraId="65D9672D" w14:textId="61FCDFA4" w:rsidR="002432EE" w:rsidRPr="005F5C23" w:rsidRDefault="002432EE" w:rsidP="002432EE">
            <w:pPr>
              <w:rPr>
                <w:sz w:val="20"/>
              </w:rPr>
            </w:pPr>
            <w:r>
              <w:rPr>
                <w:sz w:val="20"/>
              </w:rPr>
              <w:t>US Department of Justice</w:t>
            </w:r>
          </w:p>
        </w:tc>
      </w:tr>
      <w:tr w:rsidR="002432EE" w:rsidRPr="00494F5B" w14:paraId="18D4C75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2597F2B" w14:textId="3D1C9056" w:rsidR="002432EE" w:rsidRPr="005F5C23" w:rsidRDefault="002432EE" w:rsidP="002432EE">
            <w:pPr>
              <w:rPr>
                <w:sz w:val="20"/>
              </w:rPr>
            </w:pPr>
            <w:r>
              <w:rPr>
                <w:sz w:val="20"/>
              </w:rPr>
              <w:t>DOL</w:t>
            </w:r>
          </w:p>
        </w:tc>
        <w:tc>
          <w:tcPr>
            <w:tcW w:w="8216" w:type="dxa"/>
            <w:tcBorders>
              <w:top w:val="single" w:sz="8" w:space="0" w:color="auto"/>
              <w:left w:val="single" w:sz="8" w:space="0" w:color="auto"/>
              <w:bottom w:val="single" w:sz="8" w:space="0" w:color="auto"/>
              <w:right w:val="single" w:sz="8" w:space="0" w:color="auto"/>
            </w:tcBorders>
          </w:tcPr>
          <w:p w14:paraId="5E7064B8" w14:textId="0BDA1374" w:rsidR="002432EE" w:rsidRPr="005F5C23" w:rsidRDefault="002432EE" w:rsidP="002432EE">
            <w:pPr>
              <w:rPr>
                <w:sz w:val="20"/>
              </w:rPr>
            </w:pPr>
            <w:r>
              <w:rPr>
                <w:sz w:val="20"/>
              </w:rPr>
              <w:t>US Department of Labor</w:t>
            </w:r>
          </w:p>
        </w:tc>
      </w:tr>
      <w:tr w:rsidR="003231B9" w:rsidRPr="00494F5B" w14:paraId="6722D489"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863187A" w14:textId="512B8F2A" w:rsidR="003231B9" w:rsidRDefault="003231B9" w:rsidP="002432EE">
            <w:pPr>
              <w:rPr>
                <w:sz w:val="20"/>
              </w:rPr>
            </w:pPr>
            <w:r>
              <w:rPr>
                <w:sz w:val="20"/>
              </w:rPr>
              <w:t>DOS</w:t>
            </w:r>
          </w:p>
        </w:tc>
        <w:tc>
          <w:tcPr>
            <w:tcW w:w="8216" w:type="dxa"/>
            <w:tcBorders>
              <w:top w:val="single" w:sz="8" w:space="0" w:color="auto"/>
              <w:left w:val="single" w:sz="8" w:space="0" w:color="auto"/>
              <w:bottom w:val="single" w:sz="8" w:space="0" w:color="auto"/>
              <w:right w:val="single" w:sz="8" w:space="0" w:color="auto"/>
            </w:tcBorders>
          </w:tcPr>
          <w:p w14:paraId="4CAEC0AF" w14:textId="4D539391" w:rsidR="003231B9" w:rsidRDefault="003231B9" w:rsidP="002432EE">
            <w:pPr>
              <w:rPr>
                <w:sz w:val="20"/>
              </w:rPr>
            </w:pPr>
            <w:r>
              <w:rPr>
                <w:sz w:val="20"/>
              </w:rPr>
              <w:t>US Department of State</w:t>
            </w:r>
          </w:p>
        </w:tc>
      </w:tr>
      <w:tr w:rsidR="002432EE" w:rsidRPr="00494F5B" w14:paraId="3C9040F9" w14:textId="6BCEF876"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2D6E67D" w14:textId="4829054F" w:rsidR="002432EE" w:rsidRPr="005F5C23" w:rsidRDefault="002432EE" w:rsidP="002432EE">
            <w:pPr>
              <w:rPr>
                <w:sz w:val="20"/>
              </w:rPr>
            </w:pPr>
            <w:r>
              <w:rPr>
                <w:sz w:val="20"/>
              </w:rPr>
              <w:t>DOT</w:t>
            </w:r>
          </w:p>
        </w:tc>
        <w:tc>
          <w:tcPr>
            <w:tcW w:w="8216" w:type="dxa"/>
            <w:tcBorders>
              <w:top w:val="single" w:sz="8" w:space="0" w:color="auto"/>
              <w:left w:val="single" w:sz="8" w:space="0" w:color="auto"/>
              <w:bottom w:val="single" w:sz="8" w:space="0" w:color="auto"/>
              <w:right w:val="single" w:sz="8" w:space="0" w:color="auto"/>
            </w:tcBorders>
          </w:tcPr>
          <w:p w14:paraId="2954FD90" w14:textId="68BD7C11" w:rsidR="002432EE" w:rsidRPr="005F5C23" w:rsidRDefault="002432EE" w:rsidP="002432EE">
            <w:pPr>
              <w:rPr>
                <w:sz w:val="20"/>
              </w:rPr>
            </w:pPr>
            <w:r>
              <w:rPr>
                <w:sz w:val="20"/>
              </w:rPr>
              <w:t>US Department of Transportation</w:t>
            </w:r>
          </w:p>
        </w:tc>
      </w:tr>
      <w:tr w:rsidR="002432EE" w:rsidRPr="00494F5B" w14:paraId="7AEB629D"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E4D4A35" w14:textId="3B0FB47E" w:rsidR="002432EE" w:rsidRPr="005F5C23" w:rsidRDefault="002432EE" w:rsidP="002432EE">
            <w:pPr>
              <w:rPr>
                <w:sz w:val="20"/>
              </w:rPr>
            </w:pPr>
            <w:r w:rsidRPr="005F5C23">
              <w:rPr>
                <w:sz w:val="20"/>
              </w:rPr>
              <w:t>DTID</w:t>
            </w:r>
          </w:p>
        </w:tc>
        <w:tc>
          <w:tcPr>
            <w:tcW w:w="8216" w:type="dxa"/>
            <w:tcBorders>
              <w:top w:val="single" w:sz="8" w:space="0" w:color="auto"/>
              <w:left w:val="single" w:sz="8" w:space="0" w:color="auto"/>
              <w:bottom w:val="single" w:sz="8" w:space="0" w:color="auto"/>
              <w:right w:val="single" w:sz="8" w:space="0" w:color="auto"/>
            </w:tcBorders>
          </w:tcPr>
          <w:p w14:paraId="7624C01F" w14:textId="648C2C6C" w:rsidR="002432EE" w:rsidRPr="005F5C23" w:rsidRDefault="002432EE" w:rsidP="002432EE">
            <w:pPr>
              <w:rPr>
                <w:sz w:val="20"/>
              </w:rPr>
            </w:pPr>
            <w:r w:rsidRPr="005F5C23">
              <w:rPr>
                <w:sz w:val="20"/>
              </w:rPr>
              <w:t>Deliverable Tracking Identification</w:t>
            </w:r>
          </w:p>
        </w:tc>
      </w:tr>
      <w:tr w:rsidR="002432EE" w:rsidRPr="00494F5B" w14:paraId="4A1590F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3331CE5" w14:textId="70912597" w:rsidR="002432EE" w:rsidRPr="005F5C23" w:rsidRDefault="002432EE" w:rsidP="002432EE">
            <w:pPr>
              <w:rPr>
                <w:sz w:val="20"/>
              </w:rPr>
            </w:pPr>
            <w:r>
              <w:rPr>
                <w:sz w:val="20"/>
              </w:rPr>
              <w:t>ED</w:t>
            </w:r>
          </w:p>
        </w:tc>
        <w:tc>
          <w:tcPr>
            <w:tcW w:w="8216" w:type="dxa"/>
            <w:tcBorders>
              <w:top w:val="single" w:sz="8" w:space="0" w:color="auto"/>
              <w:left w:val="single" w:sz="8" w:space="0" w:color="auto"/>
              <w:bottom w:val="single" w:sz="8" w:space="0" w:color="auto"/>
              <w:right w:val="single" w:sz="8" w:space="0" w:color="auto"/>
            </w:tcBorders>
          </w:tcPr>
          <w:p w14:paraId="4AE83A68" w14:textId="0B5C0373" w:rsidR="002432EE" w:rsidRPr="005F5C23" w:rsidRDefault="002432EE" w:rsidP="002432EE">
            <w:pPr>
              <w:rPr>
                <w:sz w:val="20"/>
              </w:rPr>
            </w:pPr>
            <w:r>
              <w:rPr>
                <w:sz w:val="20"/>
              </w:rPr>
              <w:t>US Department of Education</w:t>
            </w:r>
          </w:p>
        </w:tc>
      </w:tr>
      <w:tr w:rsidR="002432EE" w:rsidRPr="00494F5B" w14:paraId="4A5CBCD6"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79E677C" w14:textId="63FD1456" w:rsidR="002432EE" w:rsidRPr="005F5C23" w:rsidRDefault="002432EE" w:rsidP="002432EE">
            <w:pPr>
              <w:rPr>
                <w:sz w:val="20"/>
              </w:rPr>
            </w:pPr>
            <w:r>
              <w:rPr>
                <w:sz w:val="20"/>
              </w:rPr>
              <w:t>EEOC</w:t>
            </w:r>
          </w:p>
        </w:tc>
        <w:tc>
          <w:tcPr>
            <w:tcW w:w="8216" w:type="dxa"/>
            <w:tcBorders>
              <w:top w:val="single" w:sz="8" w:space="0" w:color="auto"/>
              <w:left w:val="single" w:sz="8" w:space="0" w:color="auto"/>
              <w:bottom w:val="single" w:sz="8" w:space="0" w:color="auto"/>
              <w:right w:val="single" w:sz="8" w:space="0" w:color="auto"/>
            </w:tcBorders>
          </w:tcPr>
          <w:p w14:paraId="42F4F4B6" w14:textId="7F0224F8" w:rsidR="002432EE" w:rsidRPr="005F5C23" w:rsidRDefault="002432EE" w:rsidP="002432EE">
            <w:pPr>
              <w:rPr>
                <w:sz w:val="20"/>
              </w:rPr>
            </w:pPr>
            <w:r>
              <w:rPr>
                <w:sz w:val="20"/>
              </w:rPr>
              <w:t>US Equal Employment Opportunity Commission</w:t>
            </w:r>
          </w:p>
        </w:tc>
      </w:tr>
      <w:tr w:rsidR="002432EE" w:rsidRPr="00494F5B" w14:paraId="0406354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867C7EC" w14:textId="1051365B" w:rsidR="002432EE" w:rsidRPr="005F5C23" w:rsidRDefault="002432EE" w:rsidP="002432EE">
            <w:pPr>
              <w:rPr>
                <w:sz w:val="20"/>
              </w:rPr>
            </w:pPr>
            <w:r w:rsidRPr="005F5C23">
              <w:rPr>
                <w:sz w:val="20"/>
              </w:rPr>
              <w:t>EIS</w:t>
            </w:r>
          </w:p>
        </w:tc>
        <w:tc>
          <w:tcPr>
            <w:tcW w:w="8216" w:type="dxa"/>
            <w:tcBorders>
              <w:top w:val="single" w:sz="8" w:space="0" w:color="auto"/>
              <w:left w:val="single" w:sz="8" w:space="0" w:color="auto"/>
              <w:bottom w:val="single" w:sz="8" w:space="0" w:color="auto"/>
              <w:right w:val="single" w:sz="8" w:space="0" w:color="auto"/>
            </w:tcBorders>
          </w:tcPr>
          <w:p w14:paraId="006D814E" w14:textId="169F0911" w:rsidR="002432EE" w:rsidRPr="005F5C23" w:rsidRDefault="002432EE" w:rsidP="002432EE">
            <w:pPr>
              <w:rPr>
                <w:sz w:val="20"/>
              </w:rPr>
            </w:pPr>
            <w:r w:rsidRPr="005F5C23">
              <w:rPr>
                <w:sz w:val="20"/>
              </w:rPr>
              <w:t>Enterprise Infrastructure Solutions</w:t>
            </w:r>
          </w:p>
        </w:tc>
      </w:tr>
      <w:tr w:rsidR="002432EE" w:rsidRPr="00494F5B" w14:paraId="7E2FCEB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D369126" w14:textId="6E2B9A01" w:rsidR="002432EE" w:rsidRPr="005F5C23" w:rsidRDefault="002432EE" w:rsidP="002432EE">
            <w:pPr>
              <w:rPr>
                <w:sz w:val="20"/>
              </w:rPr>
            </w:pPr>
            <w:r w:rsidRPr="005F5C23">
              <w:rPr>
                <w:sz w:val="20"/>
              </w:rPr>
              <w:t>E-MORRIS</w:t>
            </w:r>
          </w:p>
        </w:tc>
        <w:tc>
          <w:tcPr>
            <w:tcW w:w="8216" w:type="dxa"/>
            <w:tcBorders>
              <w:top w:val="single" w:sz="8" w:space="0" w:color="auto"/>
              <w:left w:val="single" w:sz="8" w:space="0" w:color="auto"/>
              <w:bottom w:val="single" w:sz="8" w:space="0" w:color="auto"/>
              <w:right w:val="single" w:sz="8" w:space="0" w:color="auto"/>
            </w:tcBorders>
          </w:tcPr>
          <w:p w14:paraId="316B5886" w14:textId="19C0077C" w:rsidR="002432EE" w:rsidRPr="005F5C23" w:rsidRDefault="002432EE" w:rsidP="002432EE">
            <w:pPr>
              <w:rPr>
                <w:sz w:val="20"/>
              </w:rPr>
            </w:pPr>
            <w:r w:rsidRPr="005F5C23">
              <w:rPr>
                <w:sz w:val="20"/>
              </w:rPr>
              <w:t>Enhanced Monthly Online Records and Reports of Information Technology Services</w:t>
            </w:r>
          </w:p>
        </w:tc>
      </w:tr>
      <w:tr w:rsidR="002432EE" w:rsidRPr="00494F5B" w14:paraId="5C0803B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B19371E" w14:textId="76EBE1E8" w:rsidR="002432EE" w:rsidRPr="005F5C23" w:rsidRDefault="002432EE" w:rsidP="002432EE">
            <w:pPr>
              <w:rPr>
                <w:sz w:val="20"/>
              </w:rPr>
            </w:pPr>
            <w:r>
              <w:rPr>
                <w:sz w:val="20"/>
              </w:rPr>
              <w:t>EOP</w:t>
            </w:r>
          </w:p>
        </w:tc>
        <w:tc>
          <w:tcPr>
            <w:tcW w:w="8216" w:type="dxa"/>
            <w:tcBorders>
              <w:top w:val="single" w:sz="8" w:space="0" w:color="auto"/>
              <w:left w:val="single" w:sz="8" w:space="0" w:color="auto"/>
              <w:bottom w:val="single" w:sz="8" w:space="0" w:color="auto"/>
              <w:right w:val="single" w:sz="8" w:space="0" w:color="auto"/>
            </w:tcBorders>
          </w:tcPr>
          <w:p w14:paraId="61643311" w14:textId="52467485" w:rsidR="002432EE" w:rsidRPr="005F5C23" w:rsidRDefault="002432EE" w:rsidP="002432EE">
            <w:pPr>
              <w:rPr>
                <w:sz w:val="20"/>
              </w:rPr>
            </w:pPr>
            <w:r>
              <w:rPr>
                <w:sz w:val="20"/>
              </w:rPr>
              <w:t>Executive Office of the President</w:t>
            </w:r>
          </w:p>
        </w:tc>
      </w:tr>
      <w:tr w:rsidR="002432EE" w:rsidRPr="00494F5B" w14:paraId="15B94072"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EDCDC56" w14:textId="73F0FA3D" w:rsidR="002432EE" w:rsidRPr="005F5C23" w:rsidRDefault="002432EE" w:rsidP="002432EE">
            <w:pPr>
              <w:rPr>
                <w:sz w:val="20"/>
              </w:rPr>
            </w:pPr>
            <w:r>
              <w:rPr>
                <w:sz w:val="20"/>
              </w:rPr>
              <w:t>EPA</w:t>
            </w:r>
          </w:p>
        </w:tc>
        <w:tc>
          <w:tcPr>
            <w:tcW w:w="8216" w:type="dxa"/>
            <w:tcBorders>
              <w:top w:val="single" w:sz="8" w:space="0" w:color="auto"/>
              <w:left w:val="single" w:sz="8" w:space="0" w:color="auto"/>
              <w:bottom w:val="single" w:sz="8" w:space="0" w:color="auto"/>
              <w:right w:val="single" w:sz="8" w:space="0" w:color="auto"/>
            </w:tcBorders>
          </w:tcPr>
          <w:p w14:paraId="79FDB943" w14:textId="7EBCF3E3" w:rsidR="002432EE" w:rsidRPr="005F5C23" w:rsidRDefault="002432EE" w:rsidP="002432EE">
            <w:pPr>
              <w:rPr>
                <w:sz w:val="20"/>
              </w:rPr>
            </w:pPr>
            <w:r>
              <w:rPr>
                <w:sz w:val="20"/>
              </w:rPr>
              <w:t>US Environmental Protection Agency</w:t>
            </w:r>
          </w:p>
        </w:tc>
      </w:tr>
      <w:tr w:rsidR="002432EE" w:rsidRPr="00494F5B" w14:paraId="451EEA1E"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A837CF1" w14:textId="31E543E0" w:rsidR="002432EE" w:rsidRPr="005F5C23" w:rsidRDefault="002432EE" w:rsidP="002432EE">
            <w:pPr>
              <w:rPr>
                <w:sz w:val="20"/>
              </w:rPr>
            </w:pPr>
            <w:r>
              <w:rPr>
                <w:sz w:val="20"/>
              </w:rPr>
              <w:t>ETS</w:t>
            </w:r>
          </w:p>
        </w:tc>
        <w:tc>
          <w:tcPr>
            <w:tcW w:w="8216" w:type="dxa"/>
            <w:tcBorders>
              <w:top w:val="single" w:sz="8" w:space="0" w:color="auto"/>
              <w:left w:val="single" w:sz="8" w:space="0" w:color="auto"/>
              <w:bottom w:val="single" w:sz="8" w:space="0" w:color="auto"/>
              <w:right w:val="single" w:sz="8" w:space="0" w:color="auto"/>
            </w:tcBorders>
          </w:tcPr>
          <w:p w14:paraId="615CEDE2" w14:textId="4369BE51" w:rsidR="002432EE" w:rsidRPr="005F5C23" w:rsidRDefault="002432EE" w:rsidP="002432EE">
            <w:pPr>
              <w:rPr>
                <w:sz w:val="20"/>
              </w:rPr>
            </w:pPr>
            <w:r>
              <w:rPr>
                <w:sz w:val="20"/>
              </w:rPr>
              <w:t>Enterprise Technology Solutions</w:t>
            </w:r>
          </w:p>
        </w:tc>
      </w:tr>
      <w:tr w:rsidR="002432EE" w:rsidRPr="00494F5B" w14:paraId="19CFDC7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4E0853C5" w14:textId="4AB71060" w:rsidR="002432EE" w:rsidRPr="005F5C23" w:rsidRDefault="002432EE" w:rsidP="002432EE">
            <w:pPr>
              <w:rPr>
                <w:sz w:val="20"/>
              </w:rPr>
            </w:pPr>
            <w:r>
              <w:rPr>
                <w:sz w:val="20"/>
              </w:rPr>
              <w:t>FCC</w:t>
            </w:r>
          </w:p>
        </w:tc>
        <w:tc>
          <w:tcPr>
            <w:tcW w:w="8216" w:type="dxa"/>
            <w:tcBorders>
              <w:top w:val="single" w:sz="8" w:space="0" w:color="auto"/>
              <w:left w:val="single" w:sz="8" w:space="0" w:color="auto"/>
              <w:bottom w:val="single" w:sz="8" w:space="0" w:color="auto"/>
              <w:right w:val="single" w:sz="8" w:space="0" w:color="auto"/>
            </w:tcBorders>
          </w:tcPr>
          <w:p w14:paraId="3082825C" w14:textId="6BFC22BE" w:rsidR="002432EE" w:rsidRPr="005F5C23" w:rsidRDefault="002432EE" w:rsidP="002432EE">
            <w:pPr>
              <w:rPr>
                <w:sz w:val="20"/>
              </w:rPr>
            </w:pPr>
            <w:r>
              <w:rPr>
                <w:sz w:val="20"/>
              </w:rPr>
              <w:t>Federal Communications Commission</w:t>
            </w:r>
          </w:p>
        </w:tc>
      </w:tr>
      <w:tr w:rsidR="002432EE" w:rsidRPr="00494F5B" w14:paraId="4A83051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158C2A6" w14:textId="42CDB421" w:rsidR="002432EE" w:rsidRPr="005F5C23" w:rsidRDefault="002432EE" w:rsidP="002432EE">
            <w:pPr>
              <w:rPr>
                <w:sz w:val="20"/>
              </w:rPr>
            </w:pPr>
            <w:r>
              <w:rPr>
                <w:sz w:val="20"/>
              </w:rPr>
              <w:t>FDIC</w:t>
            </w:r>
          </w:p>
        </w:tc>
        <w:tc>
          <w:tcPr>
            <w:tcW w:w="8216" w:type="dxa"/>
            <w:tcBorders>
              <w:top w:val="single" w:sz="8" w:space="0" w:color="auto"/>
              <w:left w:val="single" w:sz="8" w:space="0" w:color="auto"/>
              <w:bottom w:val="single" w:sz="8" w:space="0" w:color="auto"/>
              <w:right w:val="single" w:sz="8" w:space="0" w:color="auto"/>
            </w:tcBorders>
          </w:tcPr>
          <w:p w14:paraId="253056EA" w14:textId="68843F69" w:rsidR="002432EE" w:rsidRPr="005F5C23" w:rsidRDefault="002432EE" w:rsidP="002432EE">
            <w:pPr>
              <w:rPr>
                <w:sz w:val="20"/>
              </w:rPr>
            </w:pPr>
            <w:r>
              <w:rPr>
                <w:sz w:val="20"/>
              </w:rPr>
              <w:t>Federal Deposit Insurance Corporation</w:t>
            </w:r>
          </w:p>
        </w:tc>
      </w:tr>
      <w:tr w:rsidR="002432EE" w:rsidRPr="00494F5B" w14:paraId="7EBD954E"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D79606D" w14:textId="34818ECA" w:rsidR="002432EE" w:rsidRPr="005F5C23" w:rsidRDefault="002432EE" w:rsidP="002432EE">
            <w:pPr>
              <w:rPr>
                <w:sz w:val="20"/>
              </w:rPr>
            </w:pPr>
            <w:r>
              <w:rPr>
                <w:sz w:val="20"/>
              </w:rPr>
              <w:t>FLB</w:t>
            </w:r>
          </w:p>
        </w:tc>
        <w:tc>
          <w:tcPr>
            <w:tcW w:w="8216" w:type="dxa"/>
            <w:tcBorders>
              <w:top w:val="single" w:sz="8" w:space="0" w:color="auto"/>
              <w:left w:val="single" w:sz="8" w:space="0" w:color="auto"/>
              <w:bottom w:val="single" w:sz="8" w:space="0" w:color="auto"/>
              <w:right w:val="single" w:sz="8" w:space="0" w:color="auto"/>
            </w:tcBorders>
          </w:tcPr>
          <w:p w14:paraId="64752FF4" w14:textId="2FDCF4EB" w:rsidR="002432EE" w:rsidRPr="005F5C23" w:rsidRDefault="002432EE" w:rsidP="002432EE">
            <w:pPr>
              <w:rPr>
                <w:sz w:val="20"/>
              </w:rPr>
            </w:pPr>
            <w:r>
              <w:rPr>
                <w:sz w:val="20"/>
              </w:rPr>
              <w:t>Federal Land Banks</w:t>
            </w:r>
          </w:p>
        </w:tc>
      </w:tr>
      <w:tr w:rsidR="002432EE" w:rsidRPr="00494F5B" w14:paraId="761DF6B1"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B78ABBE" w14:textId="4AACA387" w:rsidR="002432EE" w:rsidRPr="005F5C23" w:rsidRDefault="002432EE" w:rsidP="002432EE">
            <w:pPr>
              <w:rPr>
                <w:sz w:val="20"/>
              </w:rPr>
            </w:pPr>
            <w:r w:rsidRPr="005F5C23">
              <w:rPr>
                <w:sz w:val="20"/>
              </w:rPr>
              <w:t>FO</w:t>
            </w:r>
          </w:p>
        </w:tc>
        <w:tc>
          <w:tcPr>
            <w:tcW w:w="8216" w:type="dxa"/>
            <w:tcBorders>
              <w:top w:val="single" w:sz="8" w:space="0" w:color="auto"/>
              <w:left w:val="single" w:sz="8" w:space="0" w:color="auto"/>
              <w:bottom w:val="single" w:sz="8" w:space="0" w:color="auto"/>
              <w:right w:val="single" w:sz="8" w:space="0" w:color="auto"/>
            </w:tcBorders>
          </w:tcPr>
          <w:p w14:paraId="1F6162F4" w14:textId="5C0A48CF" w:rsidR="002432EE" w:rsidRPr="005F5C23" w:rsidRDefault="002432EE" w:rsidP="002432EE">
            <w:pPr>
              <w:rPr>
                <w:sz w:val="20"/>
              </w:rPr>
            </w:pPr>
            <w:r w:rsidRPr="005F5C23">
              <w:rPr>
                <w:sz w:val="20"/>
              </w:rPr>
              <w:t>Fair Opportunity</w:t>
            </w:r>
          </w:p>
        </w:tc>
      </w:tr>
      <w:tr w:rsidR="002432EE" w:rsidRPr="00494F5B" w14:paraId="38DAF576"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011B1DA" w14:textId="76C1B213" w:rsidR="002432EE" w:rsidRPr="005F5C23" w:rsidRDefault="002432EE" w:rsidP="002432EE">
            <w:pPr>
              <w:rPr>
                <w:sz w:val="20"/>
              </w:rPr>
            </w:pPr>
            <w:r>
              <w:rPr>
                <w:sz w:val="20"/>
              </w:rPr>
              <w:t>FRTIB</w:t>
            </w:r>
          </w:p>
        </w:tc>
        <w:tc>
          <w:tcPr>
            <w:tcW w:w="8216" w:type="dxa"/>
            <w:tcBorders>
              <w:top w:val="single" w:sz="8" w:space="0" w:color="auto"/>
              <w:left w:val="single" w:sz="8" w:space="0" w:color="auto"/>
              <w:bottom w:val="single" w:sz="8" w:space="0" w:color="auto"/>
              <w:right w:val="single" w:sz="8" w:space="0" w:color="auto"/>
            </w:tcBorders>
          </w:tcPr>
          <w:p w14:paraId="51E0D1BC" w14:textId="7FD97610" w:rsidR="002432EE" w:rsidRPr="005F5C23" w:rsidRDefault="002432EE" w:rsidP="002432EE">
            <w:pPr>
              <w:rPr>
                <w:sz w:val="20"/>
              </w:rPr>
            </w:pPr>
            <w:r>
              <w:rPr>
                <w:sz w:val="20"/>
              </w:rPr>
              <w:t>Federal Retirement Thrift Investment Board</w:t>
            </w:r>
          </w:p>
        </w:tc>
      </w:tr>
      <w:tr w:rsidR="002432EE" w:rsidRPr="00494F5B" w14:paraId="7BC7FCD0" w14:textId="07151EA4"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5BBEBDA" w14:textId="54934B0F" w:rsidR="002432EE" w:rsidRPr="005F5C23" w:rsidRDefault="002432EE" w:rsidP="002432EE">
            <w:pPr>
              <w:rPr>
                <w:sz w:val="20"/>
              </w:rPr>
            </w:pPr>
            <w:r>
              <w:rPr>
                <w:sz w:val="20"/>
              </w:rPr>
              <w:t>FS</w:t>
            </w:r>
          </w:p>
        </w:tc>
        <w:tc>
          <w:tcPr>
            <w:tcW w:w="8216" w:type="dxa"/>
            <w:tcBorders>
              <w:top w:val="single" w:sz="8" w:space="0" w:color="auto"/>
              <w:left w:val="single" w:sz="8" w:space="0" w:color="auto"/>
              <w:bottom w:val="single" w:sz="8" w:space="0" w:color="auto"/>
              <w:right w:val="single" w:sz="8" w:space="0" w:color="auto"/>
            </w:tcBorders>
          </w:tcPr>
          <w:p w14:paraId="0553D2BB" w14:textId="31B3530B" w:rsidR="002432EE" w:rsidRPr="005F5C23" w:rsidRDefault="002432EE" w:rsidP="002432EE">
            <w:pPr>
              <w:rPr>
                <w:sz w:val="20"/>
              </w:rPr>
            </w:pPr>
            <w:r>
              <w:rPr>
                <w:sz w:val="20"/>
              </w:rPr>
              <w:t>Full Service</w:t>
            </w:r>
          </w:p>
        </w:tc>
      </w:tr>
      <w:tr w:rsidR="002432EE" w:rsidRPr="00494F5B" w14:paraId="3ABB98B0" w14:textId="07D31871"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5E2DB7C" w14:textId="4785A99B" w:rsidR="002432EE" w:rsidRPr="005F5C23" w:rsidRDefault="002432EE" w:rsidP="002432EE">
            <w:pPr>
              <w:rPr>
                <w:sz w:val="20"/>
              </w:rPr>
            </w:pPr>
            <w:r w:rsidRPr="005F5C23">
              <w:rPr>
                <w:sz w:val="20"/>
              </w:rPr>
              <w:t>FY</w:t>
            </w:r>
          </w:p>
        </w:tc>
        <w:tc>
          <w:tcPr>
            <w:tcW w:w="8216" w:type="dxa"/>
            <w:tcBorders>
              <w:top w:val="single" w:sz="8" w:space="0" w:color="auto"/>
              <w:left w:val="single" w:sz="8" w:space="0" w:color="auto"/>
              <w:bottom w:val="single" w:sz="8" w:space="0" w:color="auto"/>
              <w:right w:val="single" w:sz="8" w:space="0" w:color="auto"/>
            </w:tcBorders>
          </w:tcPr>
          <w:p w14:paraId="0B0ADC8C" w14:textId="2A8A456F" w:rsidR="002432EE" w:rsidRPr="005F5C23" w:rsidRDefault="002432EE" w:rsidP="002432EE">
            <w:pPr>
              <w:rPr>
                <w:sz w:val="20"/>
              </w:rPr>
            </w:pPr>
            <w:r w:rsidRPr="005F5C23">
              <w:rPr>
                <w:sz w:val="20"/>
              </w:rPr>
              <w:t>Fiscal Year</w:t>
            </w:r>
          </w:p>
        </w:tc>
      </w:tr>
      <w:tr w:rsidR="002432EE" w:rsidRPr="00494F5B" w14:paraId="006D65B5" w14:textId="43F69132"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7705533" w14:textId="15967DCE" w:rsidR="002432EE" w:rsidRDefault="002432EE" w:rsidP="002432EE">
            <w:pPr>
              <w:rPr>
                <w:sz w:val="20"/>
              </w:rPr>
            </w:pPr>
            <w:r w:rsidRPr="005F5C23">
              <w:rPr>
                <w:sz w:val="20"/>
              </w:rPr>
              <w:t>GAO</w:t>
            </w:r>
          </w:p>
        </w:tc>
        <w:tc>
          <w:tcPr>
            <w:tcW w:w="8216" w:type="dxa"/>
            <w:tcBorders>
              <w:top w:val="single" w:sz="8" w:space="0" w:color="auto"/>
              <w:left w:val="single" w:sz="8" w:space="0" w:color="auto"/>
              <w:bottom w:val="single" w:sz="8" w:space="0" w:color="auto"/>
              <w:right w:val="single" w:sz="8" w:space="0" w:color="auto"/>
            </w:tcBorders>
          </w:tcPr>
          <w:p w14:paraId="0B8174E0" w14:textId="49651071" w:rsidR="002432EE" w:rsidRDefault="002432EE" w:rsidP="002432EE">
            <w:pPr>
              <w:rPr>
                <w:sz w:val="20"/>
              </w:rPr>
            </w:pPr>
            <w:r>
              <w:rPr>
                <w:sz w:val="20"/>
              </w:rPr>
              <w:t xml:space="preserve">US </w:t>
            </w:r>
            <w:r w:rsidRPr="005F5C23">
              <w:rPr>
                <w:sz w:val="20"/>
              </w:rPr>
              <w:t>Government Accountability Office</w:t>
            </w:r>
          </w:p>
        </w:tc>
      </w:tr>
      <w:tr w:rsidR="002432EE" w:rsidRPr="00494F5B" w14:paraId="41B2A0DE" w14:textId="57739F63"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74F0828" w14:textId="45349944" w:rsidR="002432EE" w:rsidRDefault="002432EE" w:rsidP="002432EE">
            <w:pPr>
              <w:rPr>
                <w:sz w:val="20"/>
              </w:rPr>
            </w:pPr>
            <w:r w:rsidRPr="005F5C23">
              <w:rPr>
                <w:sz w:val="20"/>
              </w:rPr>
              <w:t>GSA</w:t>
            </w:r>
          </w:p>
        </w:tc>
        <w:tc>
          <w:tcPr>
            <w:tcW w:w="8216" w:type="dxa"/>
            <w:tcBorders>
              <w:top w:val="single" w:sz="8" w:space="0" w:color="auto"/>
              <w:left w:val="single" w:sz="8" w:space="0" w:color="auto"/>
              <w:bottom w:val="single" w:sz="8" w:space="0" w:color="auto"/>
              <w:right w:val="single" w:sz="8" w:space="0" w:color="auto"/>
            </w:tcBorders>
          </w:tcPr>
          <w:p w14:paraId="2DF8ED41" w14:textId="0DE893DB" w:rsidR="002432EE" w:rsidRDefault="002432EE" w:rsidP="002432EE">
            <w:pPr>
              <w:rPr>
                <w:sz w:val="20"/>
              </w:rPr>
            </w:pPr>
            <w:r w:rsidRPr="005F5C23">
              <w:rPr>
                <w:sz w:val="20"/>
              </w:rPr>
              <w:t>General Services Administration</w:t>
            </w:r>
          </w:p>
        </w:tc>
      </w:tr>
      <w:tr w:rsidR="002432EE" w:rsidRPr="00494F5B" w14:paraId="0FE47858" w14:textId="7437FB92"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C824522" w14:textId="2E7CFD58" w:rsidR="002432EE" w:rsidRDefault="002432EE" w:rsidP="002432EE">
            <w:pPr>
              <w:rPr>
                <w:sz w:val="20"/>
              </w:rPr>
            </w:pPr>
            <w:r>
              <w:rPr>
                <w:sz w:val="20"/>
              </w:rPr>
              <w:t>HHS</w:t>
            </w:r>
          </w:p>
        </w:tc>
        <w:tc>
          <w:tcPr>
            <w:tcW w:w="8216" w:type="dxa"/>
            <w:tcBorders>
              <w:top w:val="single" w:sz="8" w:space="0" w:color="auto"/>
              <w:left w:val="single" w:sz="8" w:space="0" w:color="auto"/>
              <w:bottom w:val="single" w:sz="8" w:space="0" w:color="auto"/>
              <w:right w:val="single" w:sz="8" w:space="0" w:color="auto"/>
            </w:tcBorders>
          </w:tcPr>
          <w:p w14:paraId="7CA2E2D1" w14:textId="0C0FE912" w:rsidR="002432EE" w:rsidRDefault="002432EE" w:rsidP="002432EE">
            <w:pPr>
              <w:rPr>
                <w:sz w:val="20"/>
              </w:rPr>
            </w:pPr>
            <w:r>
              <w:rPr>
                <w:sz w:val="20"/>
              </w:rPr>
              <w:t>US Department of Health and Human Services</w:t>
            </w:r>
          </w:p>
        </w:tc>
      </w:tr>
      <w:tr w:rsidR="002432EE" w:rsidRPr="00494F5B" w14:paraId="5C51D23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BFFA35F" w14:textId="596D11AF" w:rsidR="002432EE" w:rsidRDefault="002432EE" w:rsidP="002432EE">
            <w:pPr>
              <w:rPr>
                <w:sz w:val="20"/>
              </w:rPr>
            </w:pPr>
            <w:r>
              <w:rPr>
                <w:sz w:val="20"/>
              </w:rPr>
              <w:t>HUD</w:t>
            </w:r>
          </w:p>
        </w:tc>
        <w:tc>
          <w:tcPr>
            <w:tcW w:w="8216" w:type="dxa"/>
            <w:tcBorders>
              <w:top w:val="single" w:sz="8" w:space="0" w:color="auto"/>
              <w:left w:val="single" w:sz="8" w:space="0" w:color="auto"/>
              <w:bottom w:val="single" w:sz="8" w:space="0" w:color="auto"/>
              <w:right w:val="single" w:sz="8" w:space="0" w:color="auto"/>
            </w:tcBorders>
          </w:tcPr>
          <w:p w14:paraId="092B470F" w14:textId="484C3E9D" w:rsidR="002432EE" w:rsidRDefault="002432EE" w:rsidP="002432EE">
            <w:pPr>
              <w:rPr>
                <w:sz w:val="20"/>
              </w:rPr>
            </w:pPr>
            <w:r>
              <w:rPr>
                <w:sz w:val="20"/>
              </w:rPr>
              <w:t>US Department of Housing and Urban Development</w:t>
            </w:r>
          </w:p>
        </w:tc>
      </w:tr>
      <w:tr w:rsidR="002432EE" w:rsidRPr="00494F5B" w14:paraId="71BEF848"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1C244E7" w14:textId="1233C8CF" w:rsidR="002432EE" w:rsidRPr="005F5C23" w:rsidRDefault="002432EE" w:rsidP="002432EE">
            <w:pPr>
              <w:rPr>
                <w:sz w:val="20"/>
              </w:rPr>
            </w:pPr>
            <w:r w:rsidRPr="004C7660">
              <w:rPr>
                <w:sz w:val="20"/>
              </w:rPr>
              <w:t>IP</w:t>
            </w:r>
          </w:p>
        </w:tc>
        <w:tc>
          <w:tcPr>
            <w:tcW w:w="8216" w:type="dxa"/>
            <w:tcBorders>
              <w:top w:val="single" w:sz="8" w:space="0" w:color="auto"/>
              <w:left w:val="single" w:sz="8" w:space="0" w:color="auto"/>
              <w:bottom w:val="single" w:sz="8" w:space="0" w:color="auto"/>
              <w:right w:val="single" w:sz="8" w:space="0" w:color="auto"/>
            </w:tcBorders>
          </w:tcPr>
          <w:p w14:paraId="74DA320C" w14:textId="14BB6EE5" w:rsidR="002432EE" w:rsidRPr="005F5C23" w:rsidRDefault="002432EE" w:rsidP="002432EE">
            <w:pPr>
              <w:rPr>
                <w:sz w:val="20"/>
              </w:rPr>
            </w:pPr>
            <w:r w:rsidRPr="004C7660">
              <w:rPr>
                <w:sz w:val="20"/>
              </w:rPr>
              <w:t>Internet Protocol</w:t>
            </w:r>
          </w:p>
        </w:tc>
      </w:tr>
      <w:tr w:rsidR="002432EE" w:rsidRPr="00494F5B" w14:paraId="1AFBC618"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EA4D5E0" w14:textId="7599F5F2" w:rsidR="002432EE" w:rsidRPr="005F5C23" w:rsidRDefault="002432EE" w:rsidP="002432EE">
            <w:pPr>
              <w:rPr>
                <w:sz w:val="20"/>
              </w:rPr>
            </w:pPr>
            <w:r>
              <w:rPr>
                <w:sz w:val="20"/>
              </w:rPr>
              <w:t>ITC</w:t>
            </w:r>
          </w:p>
        </w:tc>
        <w:tc>
          <w:tcPr>
            <w:tcW w:w="8216" w:type="dxa"/>
            <w:tcBorders>
              <w:top w:val="single" w:sz="8" w:space="0" w:color="auto"/>
              <w:left w:val="single" w:sz="8" w:space="0" w:color="auto"/>
              <w:bottom w:val="single" w:sz="8" w:space="0" w:color="auto"/>
              <w:right w:val="single" w:sz="8" w:space="0" w:color="auto"/>
            </w:tcBorders>
          </w:tcPr>
          <w:p w14:paraId="04ADCF71" w14:textId="2E7D2BF1" w:rsidR="002432EE" w:rsidRPr="005F5C23" w:rsidRDefault="002432EE" w:rsidP="002432EE">
            <w:pPr>
              <w:rPr>
                <w:sz w:val="20"/>
              </w:rPr>
            </w:pPr>
            <w:r>
              <w:rPr>
                <w:sz w:val="20"/>
              </w:rPr>
              <w:t>Information Technology Category</w:t>
            </w:r>
          </w:p>
        </w:tc>
      </w:tr>
      <w:tr w:rsidR="002432EE" w:rsidRPr="00494F5B" w14:paraId="6BAA344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71FAF6C" w14:textId="130B8D1A" w:rsidR="002432EE" w:rsidRPr="005F5C23" w:rsidRDefault="002432EE" w:rsidP="002432EE">
            <w:pPr>
              <w:rPr>
                <w:sz w:val="20"/>
              </w:rPr>
            </w:pPr>
            <w:r>
              <w:rPr>
                <w:sz w:val="20"/>
              </w:rPr>
              <w:t>ITS</w:t>
            </w:r>
          </w:p>
        </w:tc>
        <w:tc>
          <w:tcPr>
            <w:tcW w:w="8216" w:type="dxa"/>
            <w:tcBorders>
              <w:top w:val="single" w:sz="8" w:space="0" w:color="auto"/>
              <w:left w:val="single" w:sz="8" w:space="0" w:color="auto"/>
              <w:bottom w:val="single" w:sz="8" w:space="0" w:color="auto"/>
              <w:right w:val="single" w:sz="8" w:space="0" w:color="auto"/>
            </w:tcBorders>
          </w:tcPr>
          <w:p w14:paraId="05997856" w14:textId="3D30DC09" w:rsidR="002432EE" w:rsidRPr="005F5C23" w:rsidRDefault="002432EE" w:rsidP="002432EE">
            <w:pPr>
              <w:rPr>
                <w:sz w:val="20"/>
              </w:rPr>
            </w:pPr>
            <w:r>
              <w:rPr>
                <w:sz w:val="20"/>
              </w:rPr>
              <w:t>Integrated Technology Services</w:t>
            </w:r>
          </w:p>
        </w:tc>
      </w:tr>
      <w:tr w:rsidR="002432EE" w:rsidRPr="00494F5B" w14:paraId="729EF5D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C0F336E" w14:textId="749CC2E0" w:rsidR="002432EE" w:rsidRDefault="002432EE" w:rsidP="002432EE">
            <w:pPr>
              <w:rPr>
                <w:sz w:val="20"/>
              </w:rPr>
            </w:pPr>
            <w:r>
              <w:rPr>
                <w:sz w:val="20"/>
              </w:rPr>
              <w:t>JOFOC</w:t>
            </w:r>
          </w:p>
        </w:tc>
        <w:tc>
          <w:tcPr>
            <w:tcW w:w="8216" w:type="dxa"/>
            <w:tcBorders>
              <w:top w:val="single" w:sz="8" w:space="0" w:color="auto"/>
              <w:left w:val="single" w:sz="8" w:space="0" w:color="auto"/>
              <w:bottom w:val="single" w:sz="8" w:space="0" w:color="auto"/>
              <w:right w:val="single" w:sz="8" w:space="0" w:color="auto"/>
            </w:tcBorders>
          </w:tcPr>
          <w:p w14:paraId="1E35021E" w14:textId="3CED05BC" w:rsidR="002432EE" w:rsidRDefault="002432EE" w:rsidP="002432EE">
            <w:pPr>
              <w:rPr>
                <w:sz w:val="20"/>
              </w:rPr>
            </w:pPr>
            <w:r>
              <w:rPr>
                <w:sz w:val="20"/>
              </w:rPr>
              <w:t>Justification for Other than Full and Open Competition</w:t>
            </w:r>
          </w:p>
        </w:tc>
      </w:tr>
      <w:tr w:rsidR="002432EE" w:rsidRPr="00494F5B" w14:paraId="2EA25306"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7492040" w14:textId="6C01C899" w:rsidR="002432EE" w:rsidRDefault="002432EE" w:rsidP="002432EE">
            <w:pPr>
              <w:rPr>
                <w:sz w:val="20"/>
              </w:rPr>
            </w:pPr>
            <w:r w:rsidRPr="005F5C23">
              <w:rPr>
                <w:sz w:val="20"/>
              </w:rPr>
              <w:t>LMS</w:t>
            </w:r>
          </w:p>
        </w:tc>
        <w:tc>
          <w:tcPr>
            <w:tcW w:w="8216" w:type="dxa"/>
            <w:tcBorders>
              <w:top w:val="single" w:sz="8" w:space="0" w:color="auto"/>
              <w:left w:val="single" w:sz="8" w:space="0" w:color="auto"/>
              <w:bottom w:val="single" w:sz="8" w:space="0" w:color="auto"/>
              <w:right w:val="single" w:sz="8" w:space="0" w:color="auto"/>
            </w:tcBorders>
          </w:tcPr>
          <w:p w14:paraId="2B672279" w14:textId="1B79847A" w:rsidR="002432EE" w:rsidRDefault="002432EE" w:rsidP="002432EE">
            <w:pPr>
              <w:rPr>
                <w:sz w:val="20"/>
              </w:rPr>
            </w:pPr>
            <w:r w:rsidRPr="005F5C23">
              <w:rPr>
                <w:sz w:val="20"/>
              </w:rPr>
              <w:t>Large, Medium, Small (Agency Categories)</w:t>
            </w:r>
          </w:p>
        </w:tc>
      </w:tr>
      <w:tr w:rsidR="002432EE" w:rsidRPr="00494F5B" w14:paraId="5F7CB11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457E991" w14:textId="1FDC0F91" w:rsidR="002432EE" w:rsidRDefault="002432EE" w:rsidP="002432EE">
            <w:pPr>
              <w:rPr>
                <w:sz w:val="20"/>
              </w:rPr>
            </w:pPr>
            <w:r w:rsidRPr="005F5C23">
              <w:rPr>
                <w:sz w:val="20"/>
              </w:rPr>
              <w:t>LSA</w:t>
            </w:r>
          </w:p>
        </w:tc>
        <w:tc>
          <w:tcPr>
            <w:tcW w:w="8216" w:type="dxa"/>
            <w:tcBorders>
              <w:top w:val="single" w:sz="8" w:space="0" w:color="auto"/>
              <w:left w:val="single" w:sz="8" w:space="0" w:color="auto"/>
              <w:bottom w:val="single" w:sz="8" w:space="0" w:color="auto"/>
              <w:right w:val="single" w:sz="8" w:space="0" w:color="auto"/>
            </w:tcBorders>
          </w:tcPr>
          <w:p w14:paraId="5BA83817" w14:textId="584DFFF2" w:rsidR="002432EE" w:rsidRDefault="002432EE" w:rsidP="002432EE">
            <w:pPr>
              <w:rPr>
                <w:sz w:val="20"/>
              </w:rPr>
            </w:pPr>
            <w:r w:rsidRPr="005F5C23">
              <w:rPr>
                <w:sz w:val="20"/>
              </w:rPr>
              <w:t xml:space="preserve">Local Service Agreement </w:t>
            </w:r>
          </w:p>
        </w:tc>
      </w:tr>
      <w:tr w:rsidR="008841A0" w:rsidRPr="00494F5B" w14:paraId="49D2560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33D208F" w14:textId="2B3AAB7D" w:rsidR="008841A0" w:rsidRDefault="008841A0" w:rsidP="002432EE">
            <w:pPr>
              <w:rPr>
                <w:sz w:val="20"/>
              </w:rPr>
            </w:pPr>
            <w:r w:rsidRPr="00BD2EA5">
              <w:rPr>
                <w:sz w:val="20"/>
              </w:rPr>
              <w:t>MOPS</w:t>
            </w:r>
          </w:p>
        </w:tc>
        <w:tc>
          <w:tcPr>
            <w:tcW w:w="8216" w:type="dxa"/>
            <w:tcBorders>
              <w:top w:val="single" w:sz="8" w:space="0" w:color="auto"/>
              <w:left w:val="single" w:sz="8" w:space="0" w:color="auto"/>
              <w:bottom w:val="single" w:sz="8" w:space="0" w:color="auto"/>
              <w:right w:val="single" w:sz="8" w:space="0" w:color="auto"/>
            </w:tcBorders>
          </w:tcPr>
          <w:p w14:paraId="4B16EEC2" w14:textId="53E83427" w:rsidR="008841A0" w:rsidRDefault="002C05EB" w:rsidP="002432EE">
            <w:pPr>
              <w:rPr>
                <w:sz w:val="20"/>
              </w:rPr>
            </w:pPr>
            <w:r>
              <w:rPr>
                <w:sz w:val="20"/>
              </w:rPr>
              <w:t>Management and Operations</w:t>
            </w:r>
          </w:p>
        </w:tc>
      </w:tr>
      <w:tr w:rsidR="002432EE" w:rsidRPr="00494F5B" w14:paraId="51653988"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7D500AD" w14:textId="78C59E46" w:rsidR="002432EE" w:rsidRDefault="002432EE" w:rsidP="002432EE">
            <w:pPr>
              <w:rPr>
                <w:sz w:val="20"/>
              </w:rPr>
            </w:pPr>
            <w:r>
              <w:rPr>
                <w:sz w:val="20"/>
              </w:rPr>
              <w:t>MOU</w:t>
            </w:r>
          </w:p>
        </w:tc>
        <w:tc>
          <w:tcPr>
            <w:tcW w:w="8216" w:type="dxa"/>
            <w:tcBorders>
              <w:top w:val="single" w:sz="8" w:space="0" w:color="auto"/>
              <w:left w:val="single" w:sz="8" w:space="0" w:color="auto"/>
              <w:bottom w:val="single" w:sz="8" w:space="0" w:color="auto"/>
              <w:right w:val="single" w:sz="8" w:space="0" w:color="auto"/>
            </w:tcBorders>
          </w:tcPr>
          <w:p w14:paraId="0187CA36" w14:textId="5055EC19" w:rsidR="002432EE" w:rsidRDefault="002432EE" w:rsidP="002432EE">
            <w:pPr>
              <w:rPr>
                <w:sz w:val="20"/>
              </w:rPr>
            </w:pPr>
            <w:r>
              <w:rPr>
                <w:sz w:val="20"/>
              </w:rPr>
              <w:t>Memorandum of Understanding</w:t>
            </w:r>
          </w:p>
        </w:tc>
      </w:tr>
      <w:tr w:rsidR="002432EE" w:rsidRPr="00494F5B" w14:paraId="685DAAF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35CEDED" w14:textId="0B4F60EA" w:rsidR="002432EE" w:rsidRDefault="002432EE" w:rsidP="002432EE">
            <w:pPr>
              <w:rPr>
                <w:sz w:val="20"/>
              </w:rPr>
            </w:pPr>
            <w:r w:rsidRPr="00B22E1C">
              <w:rPr>
                <w:sz w:val="20"/>
              </w:rPr>
              <w:t>NARA</w:t>
            </w:r>
          </w:p>
        </w:tc>
        <w:tc>
          <w:tcPr>
            <w:tcW w:w="8216" w:type="dxa"/>
            <w:tcBorders>
              <w:top w:val="single" w:sz="8" w:space="0" w:color="auto"/>
              <w:left w:val="single" w:sz="8" w:space="0" w:color="auto"/>
              <w:bottom w:val="single" w:sz="8" w:space="0" w:color="auto"/>
              <w:right w:val="single" w:sz="8" w:space="0" w:color="auto"/>
            </w:tcBorders>
          </w:tcPr>
          <w:p w14:paraId="0F206209" w14:textId="7F459EB6" w:rsidR="002432EE" w:rsidRDefault="002432EE" w:rsidP="002432EE">
            <w:pPr>
              <w:rPr>
                <w:sz w:val="20"/>
              </w:rPr>
            </w:pPr>
            <w:r>
              <w:rPr>
                <w:sz w:val="20"/>
              </w:rPr>
              <w:t>US National Archives and Records Administration</w:t>
            </w:r>
          </w:p>
        </w:tc>
      </w:tr>
      <w:tr w:rsidR="002432EE" w:rsidRPr="00494F5B" w14:paraId="266540C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C73B7D0" w14:textId="2CE6A4AE" w:rsidR="002432EE" w:rsidRDefault="002432EE" w:rsidP="002432EE">
            <w:pPr>
              <w:rPr>
                <w:sz w:val="20"/>
              </w:rPr>
            </w:pPr>
            <w:r>
              <w:rPr>
                <w:sz w:val="20"/>
              </w:rPr>
              <w:t>NASA</w:t>
            </w:r>
          </w:p>
        </w:tc>
        <w:tc>
          <w:tcPr>
            <w:tcW w:w="8216" w:type="dxa"/>
            <w:tcBorders>
              <w:top w:val="single" w:sz="8" w:space="0" w:color="auto"/>
              <w:left w:val="single" w:sz="8" w:space="0" w:color="auto"/>
              <w:bottom w:val="single" w:sz="8" w:space="0" w:color="auto"/>
              <w:right w:val="single" w:sz="8" w:space="0" w:color="auto"/>
            </w:tcBorders>
          </w:tcPr>
          <w:p w14:paraId="2E5FA5B8" w14:textId="274864BB" w:rsidR="002432EE" w:rsidRDefault="002432EE" w:rsidP="002432EE">
            <w:pPr>
              <w:rPr>
                <w:sz w:val="20"/>
              </w:rPr>
            </w:pPr>
            <w:r>
              <w:rPr>
                <w:sz w:val="20"/>
              </w:rPr>
              <w:t>National Aeronautics and Space Administration</w:t>
            </w:r>
          </w:p>
        </w:tc>
      </w:tr>
      <w:tr w:rsidR="002432EE" w:rsidRPr="00494F5B" w14:paraId="3984D9C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572462B" w14:textId="1F4D1248" w:rsidR="002432EE" w:rsidRDefault="002432EE" w:rsidP="002432EE">
            <w:pPr>
              <w:rPr>
                <w:sz w:val="20"/>
              </w:rPr>
            </w:pPr>
            <w:r w:rsidRPr="006D386A">
              <w:rPr>
                <w:sz w:val="20"/>
              </w:rPr>
              <w:lastRenderedPageBreak/>
              <w:t>NBIPVPNS</w:t>
            </w:r>
          </w:p>
        </w:tc>
        <w:tc>
          <w:tcPr>
            <w:tcW w:w="8216" w:type="dxa"/>
            <w:tcBorders>
              <w:top w:val="single" w:sz="8" w:space="0" w:color="auto"/>
              <w:left w:val="single" w:sz="8" w:space="0" w:color="auto"/>
              <w:bottom w:val="single" w:sz="8" w:space="0" w:color="auto"/>
              <w:right w:val="single" w:sz="8" w:space="0" w:color="auto"/>
            </w:tcBorders>
          </w:tcPr>
          <w:p w14:paraId="5BFAA47B" w14:textId="6AC31E68" w:rsidR="002432EE" w:rsidRDefault="002432EE" w:rsidP="002432EE">
            <w:pPr>
              <w:rPr>
                <w:sz w:val="20"/>
              </w:rPr>
            </w:pPr>
            <w:r w:rsidRPr="006D386A">
              <w:rPr>
                <w:sz w:val="20"/>
              </w:rPr>
              <w:t>Network Based Internet Protocol Virtual Private Network Service</w:t>
            </w:r>
          </w:p>
        </w:tc>
      </w:tr>
      <w:tr w:rsidR="002432EE" w:rsidRPr="00494F5B" w14:paraId="5278A2B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8A27723" w14:textId="5A727C35" w:rsidR="002432EE" w:rsidRDefault="002432EE" w:rsidP="002432EE">
            <w:pPr>
              <w:rPr>
                <w:sz w:val="20"/>
              </w:rPr>
            </w:pPr>
            <w:r w:rsidRPr="005F5C23">
              <w:rPr>
                <w:sz w:val="20"/>
              </w:rPr>
              <w:t>NHC</w:t>
            </w:r>
          </w:p>
        </w:tc>
        <w:tc>
          <w:tcPr>
            <w:tcW w:w="8216" w:type="dxa"/>
            <w:tcBorders>
              <w:top w:val="single" w:sz="8" w:space="0" w:color="auto"/>
              <w:left w:val="single" w:sz="8" w:space="0" w:color="auto"/>
              <w:bottom w:val="single" w:sz="8" w:space="0" w:color="auto"/>
              <w:right w:val="single" w:sz="8" w:space="0" w:color="auto"/>
            </w:tcBorders>
          </w:tcPr>
          <w:p w14:paraId="4BC15221" w14:textId="7513E3D4" w:rsidR="002432EE" w:rsidRDefault="002432EE" w:rsidP="002432EE">
            <w:pPr>
              <w:rPr>
                <w:sz w:val="20"/>
              </w:rPr>
            </w:pPr>
            <w:r w:rsidRPr="005F5C23">
              <w:rPr>
                <w:sz w:val="20"/>
              </w:rPr>
              <w:t>Network Hosting Center</w:t>
            </w:r>
          </w:p>
        </w:tc>
      </w:tr>
      <w:tr w:rsidR="002432EE" w:rsidRPr="00494F5B" w14:paraId="4C97ABB1"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9072171" w14:textId="17182F68" w:rsidR="002432EE" w:rsidRDefault="002432EE" w:rsidP="002432EE">
            <w:pPr>
              <w:rPr>
                <w:sz w:val="20"/>
              </w:rPr>
            </w:pPr>
            <w:r w:rsidRPr="005F5C23">
              <w:rPr>
                <w:sz w:val="20"/>
              </w:rPr>
              <w:t>NLRB</w:t>
            </w:r>
          </w:p>
        </w:tc>
        <w:tc>
          <w:tcPr>
            <w:tcW w:w="8216" w:type="dxa"/>
            <w:tcBorders>
              <w:top w:val="single" w:sz="8" w:space="0" w:color="auto"/>
              <w:left w:val="single" w:sz="8" w:space="0" w:color="auto"/>
              <w:bottom w:val="single" w:sz="8" w:space="0" w:color="auto"/>
              <w:right w:val="single" w:sz="8" w:space="0" w:color="auto"/>
            </w:tcBorders>
          </w:tcPr>
          <w:p w14:paraId="219AD986" w14:textId="15DF7822" w:rsidR="002432EE" w:rsidRDefault="002432EE" w:rsidP="002432EE">
            <w:pPr>
              <w:rPr>
                <w:sz w:val="20"/>
              </w:rPr>
            </w:pPr>
            <w:r w:rsidRPr="005F5C23">
              <w:rPr>
                <w:sz w:val="20"/>
              </w:rPr>
              <w:t>National Labor Relations Board</w:t>
            </w:r>
          </w:p>
        </w:tc>
      </w:tr>
      <w:tr w:rsidR="002432EE" w:rsidRPr="00494F5B" w14:paraId="2FB754C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1A2801C" w14:textId="3910718A" w:rsidR="002432EE" w:rsidRDefault="002432EE" w:rsidP="002432EE">
            <w:pPr>
              <w:rPr>
                <w:sz w:val="20"/>
              </w:rPr>
            </w:pPr>
            <w:r>
              <w:rPr>
                <w:sz w:val="20"/>
              </w:rPr>
              <w:t>NRC</w:t>
            </w:r>
          </w:p>
        </w:tc>
        <w:tc>
          <w:tcPr>
            <w:tcW w:w="8216" w:type="dxa"/>
            <w:tcBorders>
              <w:top w:val="single" w:sz="8" w:space="0" w:color="auto"/>
              <w:left w:val="single" w:sz="8" w:space="0" w:color="auto"/>
              <w:bottom w:val="single" w:sz="8" w:space="0" w:color="auto"/>
              <w:right w:val="single" w:sz="8" w:space="0" w:color="auto"/>
            </w:tcBorders>
          </w:tcPr>
          <w:p w14:paraId="0219B813" w14:textId="46E09605" w:rsidR="002432EE" w:rsidRDefault="002432EE" w:rsidP="002432EE">
            <w:pPr>
              <w:rPr>
                <w:sz w:val="20"/>
              </w:rPr>
            </w:pPr>
            <w:r>
              <w:rPr>
                <w:sz w:val="20"/>
              </w:rPr>
              <w:t>US Nuclear Regulatory Commission</w:t>
            </w:r>
          </w:p>
        </w:tc>
      </w:tr>
      <w:tr w:rsidR="002432EE" w:rsidRPr="00494F5B" w14:paraId="3AB5CBE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ED24893" w14:textId="505A0F4D" w:rsidR="002432EE" w:rsidRDefault="002432EE" w:rsidP="002432EE">
            <w:pPr>
              <w:rPr>
                <w:sz w:val="20"/>
              </w:rPr>
            </w:pPr>
            <w:r>
              <w:rPr>
                <w:sz w:val="20"/>
              </w:rPr>
              <w:t>NSF</w:t>
            </w:r>
          </w:p>
        </w:tc>
        <w:tc>
          <w:tcPr>
            <w:tcW w:w="8216" w:type="dxa"/>
            <w:tcBorders>
              <w:top w:val="single" w:sz="8" w:space="0" w:color="auto"/>
              <w:left w:val="single" w:sz="8" w:space="0" w:color="auto"/>
              <w:bottom w:val="single" w:sz="8" w:space="0" w:color="auto"/>
              <w:right w:val="single" w:sz="8" w:space="0" w:color="auto"/>
            </w:tcBorders>
          </w:tcPr>
          <w:p w14:paraId="3436F084" w14:textId="2A09E427" w:rsidR="002432EE" w:rsidRDefault="002432EE" w:rsidP="002432EE">
            <w:pPr>
              <w:rPr>
                <w:sz w:val="20"/>
              </w:rPr>
            </w:pPr>
            <w:r>
              <w:rPr>
                <w:sz w:val="20"/>
              </w:rPr>
              <w:t>National Science Foundation</w:t>
            </w:r>
          </w:p>
        </w:tc>
      </w:tr>
      <w:tr w:rsidR="002432EE" w:rsidRPr="00494F5B" w14:paraId="71652CB2"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B5B14A2" w14:textId="58826437" w:rsidR="002432EE" w:rsidRDefault="002432EE" w:rsidP="002432EE">
            <w:pPr>
              <w:rPr>
                <w:sz w:val="20"/>
              </w:rPr>
            </w:pPr>
            <w:r>
              <w:rPr>
                <w:sz w:val="20"/>
              </w:rPr>
              <w:t>NWR</w:t>
            </w:r>
          </w:p>
        </w:tc>
        <w:tc>
          <w:tcPr>
            <w:tcW w:w="8216" w:type="dxa"/>
            <w:tcBorders>
              <w:top w:val="single" w:sz="8" w:space="0" w:color="auto"/>
              <w:left w:val="single" w:sz="8" w:space="0" w:color="auto"/>
              <w:bottom w:val="single" w:sz="8" w:space="0" w:color="auto"/>
              <w:right w:val="single" w:sz="8" w:space="0" w:color="auto"/>
            </w:tcBorders>
          </w:tcPr>
          <w:p w14:paraId="203376E7" w14:textId="1D4B66BA" w:rsidR="002432EE" w:rsidRDefault="002432EE" w:rsidP="002432EE">
            <w:pPr>
              <w:rPr>
                <w:sz w:val="20"/>
              </w:rPr>
            </w:pPr>
            <w:r>
              <w:rPr>
                <w:sz w:val="20"/>
              </w:rPr>
              <w:t>Networx, WITS 3, Regional</w:t>
            </w:r>
          </w:p>
        </w:tc>
      </w:tr>
      <w:tr w:rsidR="002432EE" w:rsidRPr="00494F5B" w14:paraId="6FB7890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1708C05" w14:textId="70B0B1C1" w:rsidR="002432EE" w:rsidRDefault="002432EE" w:rsidP="002432EE">
            <w:pPr>
              <w:rPr>
                <w:sz w:val="20"/>
              </w:rPr>
            </w:pPr>
            <w:r>
              <w:rPr>
                <w:sz w:val="20"/>
              </w:rPr>
              <w:t>OCO</w:t>
            </w:r>
          </w:p>
        </w:tc>
        <w:tc>
          <w:tcPr>
            <w:tcW w:w="8216" w:type="dxa"/>
            <w:tcBorders>
              <w:top w:val="single" w:sz="8" w:space="0" w:color="auto"/>
              <w:left w:val="single" w:sz="8" w:space="0" w:color="auto"/>
              <w:bottom w:val="single" w:sz="8" w:space="0" w:color="auto"/>
              <w:right w:val="single" w:sz="8" w:space="0" w:color="auto"/>
            </w:tcBorders>
          </w:tcPr>
          <w:p w14:paraId="65B87042" w14:textId="45A01E31" w:rsidR="002432EE" w:rsidRDefault="002432EE" w:rsidP="002432EE">
            <w:pPr>
              <w:rPr>
                <w:sz w:val="20"/>
              </w:rPr>
            </w:pPr>
            <w:r>
              <w:rPr>
                <w:sz w:val="20"/>
              </w:rPr>
              <w:t>Ordering Contracting Officer</w:t>
            </w:r>
          </w:p>
        </w:tc>
      </w:tr>
      <w:tr w:rsidR="002432EE" w:rsidRPr="00494F5B" w14:paraId="4F09423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F102DA6" w14:textId="2AB318FD" w:rsidR="002432EE" w:rsidRDefault="002432EE" w:rsidP="002432EE">
            <w:pPr>
              <w:rPr>
                <w:sz w:val="20"/>
              </w:rPr>
            </w:pPr>
            <w:r>
              <w:rPr>
                <w:sz w:val="20"/>
              </w:rPr>
              <w:t>OFPP</w:t>
            </w:r>
          </w:p>
        </w:tc>
        <w:tc>
          <w:tcPr>
            <w:tcW w:w="8216" w:type="dxa"/>
            <w:tcBorders>
              <w:top w:val="single" w:sz="8" w:space="0" w:color="auto"/>
              <w:left w:val="single" w:sz="8" w:space="0" w:color="auto"/>
              <w:bottom w:val="single" w:sz="8" w:space="0" w:color="auto"/>
              <w:right w:val="single" w:sz="8" w:space="0" w:color="auto"/>
            </w:tcBorders>
          </w:tcPr>
          <w:p w14:paraId="5AB4395B" w14:textId="33D27DEC" w:rsidR="002432EE" w:rsidRDefault="002432EE" w:rsidP="002432EE">
            <w:pPr>
              <w:rPr>
                <w:sz w:val="20"/>
              </w:rPr>
            </w:pPr>
            <w:r>
              <w:rPr>
                <w:sz w:val="20"/>
              </w:rPr>
              <w:t>Office of Federal Procurement Policy</w:t>
            </w:r>
          </w:p>
        </w:tc>
      </w:tr>
      <w:tr w:rsidR="002432EE" w:rsidRPr="00494F5B" w14:paraId="47E5314C"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13EBA09" w14:textId="2D35A2AC" w:rsidR="002432EE" w:rsidRDefault="002432EE" w:rsidP="002432EE">
            <w:pPr>
              <w:rPr>
                <w:sz w:val="20"/>
              </w:rPr>
            </w:pPr>
            <w:r>
              <w:rPr>
                <w:sz w:val="20"/>
              </w:rPr>
              <w:t>OGP</w:t>
            </w:r>
          </w:p>
        </w:tc>
        <w:tc>
          <w:tcPr>
            <w:tcW w:w="8216" w:type="dxa"/>
            <w:tcBorders>
              <w:top w:val="single" w:sz="8" w:space="0" w:color="auto"/>
              <w:left w:val="single" w:sz="8" w:space="0" w:color="auto"/>
              <w:bottom w:val="single" w:sz="8" w:space="0" w:color="auto"/>
              <w:right w:val="single" w:sz="8" w:space="0" w:color="auto"/>
            </w:tcBorders>
          </w:tcPr>
          <w:p w14:paraId="4E73B4A0" w14:textId="7DAE7573" w:rsidR="002432EE" w:rsidRDefault="002432EE" w:rsidP="002432EE">
            <w:pPr>
              <w:rPr>
                <w:sz w:val="20"/>
              </w:rPr>
            </w:pPr>
            <w:r>
              <w:rPr>
                <w:sz w:val="20"/>
              </w:rPr>
              <w:t>Office of Government Procurement</w:t>
            </w:r>
          </w:p>
        </w:tc>
      </w:tr>
      <w:tr w:rsidR="002432EE" w:rsidRPr="00494F5B" w14:paraId="606D696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EA0FBEA" w14:textId="28DCBC3B" w:rsidR="002432EE" w:rsidRDefault="002432EE" w:rsidP="002432EE">
            <w:pPr>
              <w:rPr>
                <w:sz w:val="20"/>
              </w:rPr>
            </w:pPr>
            <w:r>
              <w:rPr>
                <w:sz w:val="20"/>
              </w:rPr>
              <w:t>OMB</w:t>
            </w:r>
          </w:p>
        </w:tc>
        <w:tc>
          <w:tcPr>
            <w:tcW w:w="8216" w:type="dxa"/>
            <w:tcBorders>
              <w:top w:val="single" w:sz="8" w:space="0" w:color="auto"/>
              <w:left w:val="single" w:sz="8" w:space="0" w:color="auto"/>
              <w:bottom w:val="single" w:sz="8" w:space="0" w:color="auto"/>
              <w:right w:val="single" w:sz="8" w:space="0" w:color="auto"/>
            </w:tcBorders>
          </w:tcPr>
          <w:p w14:paraId="40ED088A" w14:textId="372DFC39" w:rsidR="002432EE" w:rsidRDefault="002432EE" w:rsidP="002432EE">
            <w:pPr>
              <w:rPr>
                <w:sz w:val="20"/>
              </w:rPr>
            </w:pPr>
            <w:r>
              <w:rPr>
                <w:sz w:val="20"/>
              </w:rPr>
              <w:t>Office of Management and Budget</w:t>
            </w:r>
          </w:p>
        </w:tc>
      </w:tr>
      <w:tr w:rsidR="002432EE" w:rsidRPr="00494F5B" w14:paraId="61EB1DC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1941640" w14:textId="7A31F9E9" w:rsidR="002432EE" w:rsidRDefault="002432EE" w:rsidP="002432EE">
            <w:pPr>
              <w:rPr>
                <w:sz w:val="20"/>
              </w:rPr>
            </w:pPr>
            <w:r>
              <w:rPr>
                <w:sz w:val="20"/>
              </w:rPr>
              <w:t>OPC</w:t>
            </w:r>
          </w:p>
        </w:tc>
        <w:tc>
          <w:tcPr>
            <w:tcW w:w="8216" w:type="dxa"/>
            <w:tcBorders>
              <w:top w:val="single" w:sz="8" w:space="0" w:color="auto"/>
              <w:left w:val="single" w:sz="8" w:space="0" w:color="auto"/>
              <w:bottom w:val="single" w:sz="8" w:space="0" w:color="auto"/>
              <w:right w:val="single" w:sz="8" w:space="0" w:color="auto"/>
            </w:tcBorders>
          </w:tcPr>
          <w:p w14:paraId="49266B31" w14:textId="6A4D4C5D" w:rsidR="002432EE" w:rsidRDefault="002432EE" w:rsidP="002432EE">
            <w:pPr>
              <w:rPr>
                <w:sz w:val="20"/>
              </w:rPr>
            </w:pPr>
            <w:r>
              <w:rPr>
                <w:sz w:val="20"/>
              </w:rPr>
              <w:t>Office of the People’s Counsel</w:t>
            </w:r>
          </w:p>
        </w:tc>
      </w:tr>
      <w:tr w:rsidR="002432EE" w:rsidRPr="00494F5B" w14:paraId="0D1B824A"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3E13E9F" w14:textId="32777B34" w:rsidR="002432EE" w:rsidRDefault="002432EE" w:rsidP="002432EE">
            <w:pPr>
              <w:rPr>
                <w:sz w:val="20"/>
              </w:rPr>
            </w:pPr>
            <w:r>
              <w:rPr>
                <w:sz w:val="20"/>
              </w:rPr>
              <w:t>PBGC</w:t>
            </w:r>
          </w:p>
        </w:tc>
        <w:tc>
          <w:tcPr>
            <w:tcW w:w="8216" w:type="dxa"/>
            <w:tcBorders>
              <w:top w:val="single" w:sz="8" w:space="0" w:color="auto"/>
              <w:left w:val="single" w:sz="8" w:space="0" w:color="auto"/>
              <w:bottom w:val="single" w:sz="8" w:space="0" w:color="auto"/>
              <w:right w:val="single" w:sz="8" w:space="0" w:color="auto"/>
            </w:tcBorders>
          </w:tcPr>
          <w:p w14:paraId="432C1481" w14:textId="2CBE578D" w:rsidR="002432EE" w:rsidRDefault="002432EE" w:rsidP="002432EE">
            <w:pPr>
              <w:rPr>
                <w:sz w:val="20"/>
              </w:rPr>
            </w:pPr>
            <w:r>
              <w:rPr>
                <w:sz w:val="20"/>
              </w:rPr>
              <w:t>Pension Benefit Guaranty Corporation</w:t>
            </w:r>
          </w:p>
        </w:tc>
      </w:tr>
      <w:tr w:rsidR="002432EE" w:rsidRPr="00494F5B" w14:paraId="31B0435E"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3621A29" w14:textId="1D319803" w:rsidR="002432EE" w:rsidRDefault="002432EE" w:rsidP="002432EE">
            <w:pPr>
              <w:rPr>
                <w:sz w:val="20"/>
              </w:rPr>
            </w:pPr>
            <w:r w:rsidRPr="005F5C23">
              <w:rPr>
                <w:sz w:val="20"/>
              </w:rPr>
              <w:t>PBS</w:t>
            </w:r>
          </w:p>
        </w:tc>
        <w:tc>
          <w:tcPr>
            <w:tcW w:w="8216" w:type="dxa"/>
            <w:tcBorders>
              <w:top w:val="single" w:sz="8" w:space="0" w:color="auto"/>
              <w:left w:val="single" w:sz="8" w:space="0" w:color="auto"/>
              <w:bottom w:val="single" w:sz="8" w:space="0" w:color="auto"/>
              <w:right w:val="single" w:sz="8" w:space="0" w:color="auto"/>
            </w:tcBorders>
          </w:tcPr>
          <w:p w14:paraId="15928976" w14:textId="12A17220" w:rsidR="002432EE" w:rsidRDefault="002432EE" w:rsidP="002432EE">
            <w:pPr>
              <w:rPr>
                <w:sz w:val="20"/>
              </w:rPr>
            </w:pPr>
            <w:r w:rsidRPr="005F5C23">
              <w:rPr>
                <w:sz w:val="20"/>
              </w:rPr>
              <w:t>Public Buildings Service</w:t>
            </w:r>
          </w:p>
        </w:tc>
      </w:tr>
      <w:tr w:rsidR="002432EE" w:rsidRPr="00494F5B" w14:paraId="4C5FEC2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2153C46" w14:textId="56A3F098" w:rsidR="002432EE" w:rsidRDefault="002432EE" w:rsidP="002432EE">
            <w:pPr>
              <w:rPr>
                <w:sz w:val="20"/>
              </w:rPr>
            </w:pPr>
            <w:r>
              <w:rPr>
                <w:sz w:val="20"/>
              </w:rPr>
              <w:t>PMO</w:t>
            </w:r>
          </w:p>
        </w:tc>
        <w:tc>
          <w:tcPr>
            <w:tcW w:w="8216" w:type="dxa"/>
            <w:tcBorders>
              <w:top w:val="single" w:sz="8" w:space="0" w:color="auto"/>
              <w:left w:val="single" w:sz="8" w:space="0" w:color="auto"/>
              <w:bottom w:val="single" w:sz="8" w:space="0" w:color="auto"/>
              <w:right w:val="single" w:sz="8" w:space="0" w:color="auto"/>
            </w:tcBorders>
          </w:tcPr>
          <w:p w14:paraId="13B61C14" w14:textId="6A51CF2F" w:rsidR="002432EE" w:rsidRDefault="002432EE" w:rsidP="002432EE">
            <w:pPr>
              <w:rPr>
                <w:sz w:val="20"/>
              </w:rPr>
            </w:pPr>
            <w:r>
              <w:rPr>
                <w:sz w:val="20"/>
              </w:rPr>
              <w:t>Project Management Office</w:t>
            </w:r>
          </w:p>
        </w:tc>
      </w:tr>
      <w:tr w:rsidR="002432EE" w:rsidRPr="00494F5B" w14:paraId="0707199C"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6F3798C" w14:textId="5F86215A" w:rsidR="002432EE" w:rsidRDefault="002432EE" w:rsidP="002432EE">
            <w:pPr>
              <w:rPr>
                <w:sz w:val="20"/>
              </w:rPr>
            </w:pPr>
            <w:r w:rsidRPr="005F5C23">
              <w:rPr>
                <w:sz w:val="20"/>
              </w:rPr>
              <w:t>POC</w:t>
            </w:r>
          </w:p>
        </w:tc>
        <w:tc>
          <w:tcPr>
            <w:tcW w:w="8216" w:type="dxa"/>
            <w:tcBorders>
              <w:top w:val="single" w:sz="8" w:space="0" w:color="auto"/>
              <w:left w:val="single" w:sz="8" w:space="0" w:color="auto"/>
              <w:bottom w:val="single" w:sz="8" w:space="0" w:color="auto"/>
              <w:right w:val="single" w:sz="8" w:space="0" w:color="auto"/>
            </w:tcBorders>
          </w:tcPr>
          <w:p w14:paraId="158AC07C" w14:textId="37BA6D63" w:rsidR="002432EE" w:rsidRDefault="002432EE" w:rsidP="002432EE">
            <w:pPr>
              <w:rPr>
                <w:sz w:val="20"/>
              </w:rPr>
            </w:pPr>
            <w:r w:rsidRPr="005F5C23">
              <w:rPr>
                <w:sz w:val="20"/>
              </w:rPr>
              <w:t>Point of Contact</w:t>
            </w:r>
          </w:p>
        </w:tc>
      </w:tr>
      <w:tr w:rsidR="002432EE" w:rsidRPr="00494F5B" w14:paraId="6688E0B2"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C7FFE39" w14:textId="35D6FB3B" w:rsidR="002432EE" w:rsidRDefault="002432EE" w:rsidP="002432EE">
            <w:pPr>
              <w:rPr>
                <w:sz w:val="20"/>
              </w:rPr>
            </w:pPr>
            <w:r w:rsidRPr="005F5C23">
              <w:rPr>
                <w:sz w:val="20"/>
              </w:rPr>
              <w:t>PWV</w:t>
            </w:r>
          </w:p>
        </w:tc>
        <w:tc>
          <w:tcPr>
            <w:tcW w:w="8216" w:type="dxa"/>
            <w:tcBorders>
              <w:top w:val="single" w:sz="8" w:space="0" w:color="auto"/>
              <w:left w:val="single" w:sz="8" w:space="0" w:color="auto"/>
              <w:bottom w:val="single" w:sz="8" w:space="0" w:color="auto"/>
              <w:right w:val="single" w:sz="8" w:space="0" w:color="auto"/>
            </w:tcBorders>
          </w:tcPr>
          <w:p w14:paraId="5548D7BA" w14:textId="1370DEDA" w:rsidR="002432EE" w:rsidRDefault="002432EE" w:rsidP="002432EE">
            <w:pPr>
              <w:rPr>
                <w:sz w:val="20"/>
              </w:rPr>
            </w:pPr>
            <w:r w:rsidRPr="005F5C23">
              <w:rPr>
                <w:sz w:val="20"/>
              </w:rPr>
              <w:t>Proportional Weighted Value</w:t>
            </w:r>
          </w:p>
        </w:tc>
      </w:tr>
      <w:tr w:rsidR="002432EE" w:rsidRPr="00494F5B" w14:paraId="5839CAE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C20FC9C" w14:textId="6C22118E" w:rsidR="002432EE" w:rsidRDefault="002432EE" w:rsidP="002432EE">
            <w:pPr>
              <w:rPr>
                <w:sz w:val="20"/>
              </w:rPr>
            </w:pPr>
            <w:r>
              <w:rPr>
                <w:sz w:val="20"/>
              </w:rPr>
              <w:t>QPMR</w:t>
            </w:r>
          </w:p>
        </w:tc>
        <w:tc>
          <w:tcPr>
            <w:tcW w:w="8216" w:type="dxa"/>
            <w:tcBorders>
              <w:top w:val="single" w:sz="8" w:space="0" w:color="auto"/>
              <w:left w:val="single" w:sz="8" w:space="0" w:color="auto"/>
              <w:bottom w:val="single" w:sz="8" w:space="0" w:color="auto"/>
              <w:right w:val="single" w:sz="8" w:space="0" w:color="auto"/>
            </w:tcBorders>
          </w:tcPr>
          <w:p w14:paraId="0887AE63" w14:textId="720875E9" w:rsidR="002432EE" w:rsidRDefault="002432EE" w:rsidP="002432EE">
            <w:pPr>
              <w:rPr>
                <w:sz w:val="20"/>
              </w:rPr>
            </w:pPr>
            <w:r>
              <w:rPr>
                <w:sz w:val="20"/>
              </w:rPr>
              <w:t>Quarterly Program Management Review</w:t>
            </w:r>
          </w:p>
        </w:tc>
      </w:tr>
      <w:tr w:rsidR="002432EE" w:rsidRPr="00494F5B" w14:paraId="461E61EA"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840C869" w14:textId="741BBA3C" w:rsidR="002432EE" w:rsidRDefault="002432EE" w:rsidP="002432EE">
            <w:pPr>
              <w:rPr>
                <w:sz w:val="20"/>
              </w:rPr>
            </w:pPr>
            <w:r w:rsidRPr="005F5C23">
              <w:rPr>
                <w:sz w:val="20"/>
              </w:rPr>
              <w:t>RLS</w:t>
            </w:r>
          </w:p>
        </w:tc>
        <w:tc>
          <w:tcPr>
            <w:tcW w:w="8216" w:type="dxa"/>
            <w:tcBorders>
              <w:top w:val="single" w:sz="8" w:space="0" w:color="auto"/>
              <w:left w:val="single" w:sz="8" w:space="0" w:color="auto"/>
              <w:bottom w:val="single" w:sz="8" w:space="0" w:color="auto"/>
              <w:right w:val="single" w:sz="8" w:space="0" w:color="auto"/>
            </w:tcBorders>
          </w:tcPr>
          <w:p w14:paraId="0855294F" w14:textId="66C49671" w:rsidR="002432EE" w:rsidRDefault="002432EE" w:rsidP="002432EE">
            <w:pPr>
              <w:rPr>
                <w:sz w:val="20"/>
              </w:rPr>
            </w:pPr>
            <w:r w:rsidRPr="005F5C23">
              <w:rPr>
                <w:sz w:val="20"/>
              </w:rPr>
              <w:t>Regional Local Service</w:t>
            </w:r>
          </w:p>
        </w:tc>
      </w:tr>
      <w:tr w:rsidR="002432EE" w:rsidRPr="00494F5B" w14:paraId="71F41B96"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69F19EA" w14:textId="1ECC56A1" w:rsidR="002432EE" w:rsidRDefault="002432EE" w:rsidP="002432EE">
            <w:pPr>
              <w:rPr>
                <w:sz w:val="20"/>
              </w:rPr>
            </w:pPr>
            <w:r>
              <w:rPr>
                <w:sz w:val="20"/>
              </w:rPr>
              <w:t>RMO</w:t>
            </w:r>
          </w:p>
        </w:tc>
        <w:tc>
          <w:tcPr>
            <w:tcW w:w="8216" w:type="dxa"/>
            <w:tcBorders>
              <w:top w:val="single" w:sz="8" w:space="0" w:color="auto"/>
              <w:left w:val="single" w:sz="8" w:space="0" w:color="auto"/>
              <w:bottom w:val="single" w:sz="8" w:space="0" w:color="auto"/>
              <w:right w:val="single" w:sz="8" w:space="0" w:color="auto"/>
            </w:tcBorders>
          </w:tcPr>
          <w:p w14:paraId="70B1D98E" w14:textId="20240F58" w:rsidR="002432EE" w:rsidRDefault="002432EE" w:rsidP="002432EE">
            <w:pPr>
              <w:rPr>
                <w:sz w:val="20"/>
              </w:rPr>
            </w:pPr>
            <w:r>
              <w:rPr>
                <w:sz w:val="20"/>
              </w:rPr>
              <w:t>Resource Management Office</w:t>
            </w:r>
          </w:p>
        </w:tc>
      </w:tr>
      <w:tr w:rsidR="002432EE" w:rsidRPr="00494F5B" w14:paraId="3271E21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CD34533" w14:textId="226D66EE" w:rsidR="002432EE" w:rsidRDefault="002432EE" w:rsidP="002432EE">
            <w:pPr>
              <w:rPr>
                <w:sz w:val="20"/>
              </w:rPr>
            </w:pPr>
            <w:r>
              <w:rPr>
                <w:sz w:val="20"/>
              </w:rPr>
              <w:t>RRB</w:t>
            </w:r>
          </w:p>
        </w:tc>
        <w:tc>
          <w:tcPr>
            <w:tcW w:w="8216" w:type="dxa"/>
            <w:tcBorders>
              <w:top w:val="single" w:sz="8" w:space="0" w:color="auto"/>
              <w:left w:val="single" w:sz="8" w:space="0" w:color="auto"/>
              <w:bottom w:val="single" w:sz="8" w:space="0" w:color="auto"/>
              <w:right w:val="single" w:sz="8" w:space="0" w:color="auto"/>
            </w:tcBorders>
          </w:tcPr>
          <w:p w14:paraId="10128B2C" w14:textId="5A1288A2" w:rsidR="002432EE" w:rsidRDefault="002432EE" w:rsidP="002432EE">
            <w:pPr>
              <w:rPr>
                <w:sz w:val="20"/>
              </w:rPr>
            </w:pPr>
            <w:r>
              <w:rPr>
                <w:sz w:val="20"/>
              </w:rPr>
              <w:t>US Railroad Retirement Board</w:t>
            </w:r>
          </w:p>
        </w:tc>
      </w:tr>
      <w:tr w:rsidR="002432EE" w:rsidRPr="00494F5B" w14:paraId="498C60E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4CD964DF" w14:textId="65CC3B5B" w:rsidR="002432EE" w:rsidRDefault="002432EE" w:rsidP="002432EE">
            <w:pPr>
              <w:rPr>
                <w:sz w:val="20"/>
              </w:rPr>
            </w:pPr>
            <w:r>
              <w:rPr>
                <w:sz w:val="20"/>
              </w:rPr>
              <w:t>SBA</w:t>
            </w:r>
          </w:p>
        </w:tc>
        <w:tc>
          <w:tcPr>
            <w:tcW w:w="8216" w:type="dxa"/>
            <w:tcBorders>
              <w:top w:val="single" w:sz="8" w:space="0" w:color="auto"/>
              <w:left w:val="single" w:sz="8" w:space="0" w:color="auto"/>
              <w:bottom w:val="single" w:sz="8" w:space="0" w:color="auto"/>
              <w:right w:val="single" w:sz="8" w:space="0" w:color="auto"/>
            </w:tcBorders>
          </w:tcPr>
          <w:p w14:paraId="4AFF91E2" w14:textId="670E0DEA" w:rsidR="002432EE" w:rsidRDefault="002432EE" w:rsidP="002432EE">
            <w:pPr>
              <w:rPr>
                <w:sz w:val="20"/>
              </w:rPr>
            </w:pPr>
            <w:r>
              <w:rPr>
                <w:sz w:val="20"/>
              </w:rPr>
              <w:t>US Small Business Administration</w:t>
            </w:r>
          </w:p>
        </w:tc>
      </w:tr>
      <w:tr w:rsidR="002432EE" w:rsidRPr="00494F5B" w14:paraId="4151915C"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96E0A35" w14:textId="2138AD84" w:rsidR="002432EE" w:rsidRDefault="002432EE" w:rsidP="002432EE">
            <w:pPr>
              <w:rPr>
                <w:sz w:val="20"/>
              </w:rPr>
            </w:pPr>
            <w:r w:rsidRPr="005F5C23">
              <w:rPr>
                <w:sz w:val="20"/>
              </w:rPr>
              <w:t>SEC</w:t>
            </w:r>
          </w:p>
        </w:tc>
        <w:tc>
          <w:tcPr>
            <w:tcW w:w="8216" w:type="dxa"/>
            <w:tcBorders>
              <w:top w:val="single" w:sz="8" w:space="0" w:color="auto"/>
              <w:left w:val="single" w:sz="8" w:space="0" w:color="auto"/>
              <w:bottom w:val="single" w:sz="8" w:space="0" w:color="auto"/>
              <w:right w:val="single" w:sz="8" w:space="0" w:color="auto"/>
            </w:tcBorders>
          </w:tcPr>
          <w:p w14:paraId="7D8A64FF" w14:textId="16655CD3" w:rsidR="002432EE" w:rsidRDefault="002432EE" w:rsidP="002432EE">
            <w:pPr>
              <w:rPr>
                <w:sz w:val="20"/>
              </w:rPr>
            </w:pPr>
            <w:r>
              <w:rPr>
                <w:sz w:val="20"/>
              </w:rPr>
              <w:t xml:space="preserve">US </w:t>
            </w:r>
            <w:r w:rsidRPr="005F5C23">
              <w:rPr>
                <w:sz w:val="20"/>
              </w:rPr>
              <w:t xml:space="preserve">Securities </w:t>
            </w:r>
            <w:r>
              <w:rPr>
                <w:sz w:val="20"/>
              </w:rPr>
              <w:t xml:space="preserve">and </w:t>
            </w:r>
            <w:r w:rsidRPr="005F5C23">
              <w:rPr>
                <w:sz w:val="20"/>
              </w:rPr>
              <w:t>Exchange Commission</w:t>
            </w:r>
          </w:p>
        </w:tc>
      </w:tr>
      <w:tr w:rsidR="002432EE" w:rsidRPr="00494F5B" w14:paraId="4FEDFF5F"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14240AC" w14:textId="49A6C326" w:rsidR="002432EE" w:rsidRDefault="002432EE" w:rsidP="002432EE">
            <w:pPr>
              <w:rPr>
                <w:sz w:val="20"/>
              </w:rPr>
            </w:pPr>
            <w:r w:rsidRPr="005F5C23">
              <w:rPr>
                <w:sz w:val="20"/>
              </w:rPr>
              <w:t>SIR</w:t>
            </w:r>
          </w:p>
        </w:tc>
        <w:tc>
          <w:tcPr>
            <w:tcW w:w="8216" w:type="dxa"/>
            <w:tcBorders>
              <w:top w:val="single" w:sz="8" w:space="0" w:color="auto"/>
              <w:left w:val="single" w:sz="8" w:space="0" w:color="auto"/>
              <w:bottom w:val="single" w:sz="8" w:space="0" w:color="auto"/>
              <w:right w:val="single" w:sz="8" w:space="0" w:color="auto"/>
            </w:tcBorders>
          </w:tcPr>
          <w:p w14:paraId="15B806EA" w14:textId="1D9960FF" w:rsidR="002432EE" w:rsidRDefault="002432EE" w:rsidP="002432EE">
            <w:pPr>
              <w:rPr>
                <w:sz w:val="20"/>
              </w:rPr>
            </w:pPr>
            <w:r w:rsidRPr="005F5C23">
              <w:rPr>
                <w:sz w:val="20"/>
              </w:rPr>
              <w:t>Service Instance Record</w:t>
            </w:r>
          </w:p>
        </w:tc>
      </w:tr>
      <w:tr w:rsidR="002432EE" w:rsidRPr="00494F5B" w14:paraId="2EBDBAF9"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86ABA79" w14:textId="202AE876" w:rsidR="002432EE" w:rsidRDefault="002432EE" w:rsidP="002432EE">
            <w:pPr>
              <w:rPr>
                <w:sz w:val="20"/>
              </w:rPr>
            </w:pPr>
            <w:r>
              <w:rPr>
                <w:sz w:val="20"/>
              </w:rPr>
              <w:t>SLA</w:t>
            </w:r>
          </w:p>
        </w:tc>
        <w:tc>
          <w:tcPr>
            <w:tcW w:w="8216" w:type="dxa"/>
            <w:tcBorders>
              <w:top w:val="single" w:sz="8" w:space="0" w:color="auto"/>
              <w:left w:val="single" w:sz="8" w:space="0" w:color="auto"/>
              <w:bottom w:val="single" w:sz="8" w:space="0" w:color="auto"/>
              <w:right w:val="single" w:sz="8" w:space="0" w:color="auto"/>
            </w:tcBorders>
          </w:tcPr>
          <w:p w14:paraId="3180A16E" w14:textId="2924B7D5" w:rsidR="002432EE" w:rsidRDefault="002432EE" w:rsidP="002432EE">
            <w:pPr>
              <w:rPr>
                <w:sz w:val="20"/>
              </w:rPr>
            </w:pPr>
            <w:r>
              <w:rPr>
                <w:sz w:val="20"/>
              </w:rPr>
              <w:t>Service Level Agreement</w:t>
            </w:r>
          </w:p>
        </w:tc>
      </w:tr>
      <w:tr w:rsidR="002432EE" w:rsidRPr="00494F5B" w14:paraId="4EBDE12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FBABD45" w14:textId="00AD2C5E" w:rsidR="002432EE" w:rsidRDefault="002432EE" w:rsidP="002432EE">
            <w:pPr>
              <w:rPr>
                <w:sz w:val="20"/>
              </w:rPr>
            </w:pPr>
            <w:r>
              <w:rPr>
                <w:sz w:val="20"/>
              </w:rPr>
              <w:t>SSA</w:t>
            </w:r>
          </w:p>
        </w:tc>
        <w:tc>
          <w:tcPr>
            <w:tcW w:w="8216" w:type="dxa"/>
            <w:tcBorders>
              <w:top w:val="single" w:sz="8" w:space="0" w:color="auto"/>
              <w:left w:val="single" w:sz="8" w:space="0" w:color="auto"/>
              <w:bottom w:val="single" w:sz="8" w:space="0" w:color="auto"/>
              <w:right w:val="single" w:sz="8" w:space="0" w:color="auto"/>
            </w:tcBorders>
          </w:tcPr>
          <w:p w14:paraId="79FBDF99" w14:textId="0E8BB84A" w:rsidR="002432EE" w:rsidRDefault="002432EE" w:rsidP="002432EE">
            <w:pPr>
              <w:rPr>
                <w:sz w:val="20"/>
              </w:rPr>
            </w:pPr>
            <w:r>
              <w:rPr>
                <w:sz w:val="20"/>
              </w:rPr>
              <w:t>US Social Security Administration</w:t>
            </w:r>
          </w:p>
        </w:tc>
      </w:tr>
      <w:tr w:rsidR="002432EE" w:rsidRPr="00494F5B" w14:paraId="6DD426E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63E9EC4" w14:textId="7EE40094" w:rsidR="002432EE" w:rsidRPr="005F5C23" w:rsidRDefault="002432EE" w:rsidP="002432EE">
            <w:pPr>
              <w:rPr>
                <w:sz w:val="20"/>
              </w:rPr>
            </w:pPr>
            <w:r w:rsidRPr="005F5C23">
              <w:rPr>
                <w:sz w:val="20"/>
              </w:rPr>
              <w:t>TCC</w:t>
            </w:r>
          </w:p>
        </w:tc>
        <w:tc>
          <w:tcPr>
            <w:tcW w:w="8216" w:type="dxa"/>
            <w:tcBorders>
              <w:top w:val="single" w:sz="8" w:space="0" w:color="auto"/>
              <w:left w:val="single" w:sz="8" w:space="0" w:color="auto"/>
              <w:bottom w:val="single" w:sz="8" w:space="0" w:color="auto"/>
              <w:right w:val="single" w:sz="8" w:space="0" w:color="auto"/>
            </w:tcBorders>
          </w:tcPr>
          <w:p w14:paraId="1B5D856B" w14:textId="0BF73730" w:rsidR="002432EE" w:rsidRPr="005F5C23" w:rsidRDefault="002432EE" w:rsidP="002432EE">
            <w:pPr>
              <w:rPr>
                <w:sz w:val="20"/>
              </w:rPr>
            </w:pPr>
            <w:r w:rsidRPr="005F5C23">
              <w:rPr>
                <w:sz w:val="20"/>
              </w:rPr>
              <w:t>Transition Coordination Center</w:t>
            </w:r>
          </w:p>
        </w:tc>
      </w:tr>
      <w:tr w:rsidR="002432EE" w:rsidRPr="00494F5B" w14:paraId="17F8AC3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6C2DD21" w14:textId="260CE503" w:rsidR="002432EE" w:rsidRPr="005F5C23" w:rsidRDefault="002432EE" w:rsidP="002432EE">
            <w:pPr>
              <w:rPr>
                <w:sz w:val="20"/>
              </w:rPr>
            </w:pPr>
            <w:r w:rsidRPr="005F5C23">
              <w:rPr>
                <w:sz w:val="20"/>
              </w:rPr>
              <w:t>TI</w:t>
            </w:r>
          </w:p>
        </w:tc>
        <w:tc>
          <w:tcPr>
            <w:tcW w:w="8216" w:type="dxa"/>
            <w:tcBorders>
              <w:top w:val="single" w:sz="8" w:space="0" w:color="auto"/>
              <w:left w:val="single" w:sz="8" w:space="0" w:color="auto"/>
              <w:bottom w:val="single" w:sz="8" w:space="0" w:color="auto"/>
              <w:right w:val="single" w:sz="8" w:space="0" w:color="auto"/>
            </w:tcBorders>
          </w:tcPr>
          <w:p w14:paraId="2CAA2FCE" w14:textId="57BA5CE2" w:rsidR="002432EE" w:rsidRPr="005F5C23" w:rsidRDefault="002432EE" w:rsidP="002432EE">
            <w:pPr>
              <w:rPr>
                <w:sz w:val="20"/>
              </w:rPr>
            </w:pPr>
            <w:r w:rsidRPr="005F5C23">
              <w:rPr>
                <w:sz w:val="20"/>
              </w:rPr>
              <w:t>Transition Inventory</w:t>
            </w:r>
          </w:p>
        </w:tc>
      </w:tr>
      <w:tr w:rsidR="002432EE" w:rsidRPr="00494F5B" w14:paraId="7F5AB3F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4037362" w14:textId="238A3E2B" w:rsidR="002432EE" w:rsidRPr="005F5C23" w:rsidRDefault="002432EE" w:rsidP="002432EE">
            <w:pPr>
              <w:rPr>
                <w:sz w:val="20"/>
              </w:rPr>
            </w:pPr>
            <w:r w:rsidRPr="005F5C23">
              <w:rPr>
                <w:sz w:val="20"/>
              </w:rPr>
              <w:t>TO</w:t>
            </w:r>
          </w:p>
        </w:tc>
        <w:tc>
          <w:tcPr>
            <w:tcW w:w="8216" w:type="dxa"/>
            <w:tcBorders>
              <w:top w:val="single" w:sz="8" w:space="0" w:color="auto"/>
              <w:left w:val="single" w:sz="8" w:space="0" w:color="auto"/>
              <w:bottom w:val="single" w:sz="8" w:space="0" w:color="auto"/>
              <w:right w:val="single" w:sz="8" w:space="0" w:color="auto"/>
            </w:tcBorders>
          </w:tcPr>
          <w:p w14:paraId="436E73BB" w14:textId="097FB8F6" w:rsidR="002432EE" w:rsidRPr="005F5C23" w:rsidRDefault="002432EE" w:rsidP="002432EE">
            <w:pPr>
              <w:rPr>
                <w:sz w:val="20"/>
              </w:rPr>
            </w:pPr>
            <w:r w:rsidRPr="005F5C23">
              <w:rPr>
                <w:sz w:val="20"/>
              </w:rPr>
              <w:t>Task Order</w:t>
            </w:r>
          </w:p>
        </w:tc>
      </w:tr>
      <w:tr w:rsidR="002432EE" w:rsidRPr="00494F5B" w14:paraId="2C0450E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4AEA0C4F" w14:textId="03E777D5" w:rsidR="002432EE" w:rsidRPr="005F5C23" w:rsidRDefault="002432EE" w:rsidP="002432EE">
            <w:pPr>
              <w:rPr>
                <w:sz w:val="20"/>
              </w:rPr>
            </w:pPr>
            <w:r w:rsidRPr="005F5C23">
              <w:rPr>
                <w:sz w:val="20"/>
              </w:rPr>
              <w:t>TOA</w:t>
            </w:r>
          </w:p>
        </w:tc>
        <w:tc>
          <w:tcPr>
            <w:tcW w:w="8216" w:type="dxa"/>
            <w:tcBorders>
              <w:top w:val="single" w:sz="8" w:space="0" w:color="auto"/>
              <w:left w:val="single" w:sz="8" w:space="0" w:color="auto"/>
              <w:bottom w:val="single" w:sz="8" w:space="0" w:color="auto"/>
              <w:right w:val="single" w:sz="8" w:space="0" w:color="auto"/>
            </w:tcBorders>
          </w:tcPr>
          <w:p w14:paraId="0FE70054" w14:textId="61ECDE46" w:rsidR="002432EE" w:rsidRPr="005F5C23" w:rsidRDefault="002432EE" w:rsidP="002432EE">
            <w:pPr>
              <w:rPr>
                <w:sz w:val="20"/>
              </w:rPr>
            </w:pPr>
            <w:r w:rsidRPr="005F5C23">
              <w:rPr>
                <w:sz w:val="20"/>
              </w:rPr>
              <w:t>Transition Ordering Assistance</w:t>
            </w:r>
          </w:p>
        </w:tc>
      </w:tr>
      <w:tr w:rsidR="002432EE" w:rsidRPr="00494F5B" w14:paraId="42A540E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A6A5DEE" w14:textId="164AEA44" w:rsidR="002432EE" w:rsidRPr="005F5C23" w:rsidRDefault="002432EE" w:rsidP="002432EE">
            <w:pPr>
              <w:rPr>
                <w:sz w:val="20"/>
              </w:rPr>
            </w:pPr>
            <w:r w:rsidRPr="005F5C23">
              <w:rPr>
                <w:sz w:val="20"/>
              </w:rPr>
              <w:t>TOPS</w:t>
            </w:r>
          </w:p>
        </w:tc>
        <w:tc>
          <w:tcPr>
            <w:tcW w:w="8216" w:type="dxa"/>
            <w:tcBorders>
              <w:top w:val="single" w:sz="8" w:space="0" w:color="auto"/>
              <w:left w:val="single" w:sz="8" w:space="0" w:color="auto"/>
              <w:bottom w:val="single" w:sz="8" w:space="0" w:color="auto"/>
              <w:right w:val="single" w:sz="8" w:space="0" w:color="auto"/>
            </w:tcBorders>
          </w:tcPr>
          <w:p w14:paraId="2DA233AD" w14:textId="676FDCA8" w:rsidR="002432EE" w:rsidRPr="005F5C23" w:rsidRDefault="002432EE" w:rsidP="002432EE">
            <w:pPr>
              <w:rPr>
                <w:sz w:val="20"/>
              </w:rPr>
            </w:pPr>
            <w:r w:rsidRPr="005F5C23">
              <w:rPr>
                <w:sz w:val="20"/>
              </w:rPr>
              <w:t>Telecommunications Ordering and Pricing System</w:t>
            </w:r>
          </w:p>
        </w:tc>
      </w:tr>
      <w:tr w:rsidR="002432EE" w:rsidRPr="00494F5B" w14:paraId="5C2FAD5D"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8B6A0B9" w14:textId="49710A06" w:rsidR="002432EE" w:rsidRPr="005F5C23" w:rsidRDefault="002432EE" w:rsidP="002432EE">
            <w:pPr>
              <w:rPr>
                <w:sz w:val="20"/>
              </w:rPr>
            </w:pPr>
            <w:r w:rsidRPr="005F5C23">
              <w:rPr>
                <w:sz w:val="20"/>
              </w:rPr>
              <w:t>TPTM</w:t>
            </w:r>
          </w:p>
        </w:tc>
        <w:tc>
          <w:tcPr>
            <w:tcW w:w="8216" w:type="dxa"/>
            <w:tcBorders>
              <w:top w:val="single" w:sz="8" w:space="0" w:color="auto"/>
              <w:left w:val="single" w:sz="8" w:space="0" w:color="auto"/>
              <w:bottom w:val="single" w:sz="8" w:space="0" w:color="auto"/>
              <w:right w:val="single" w:sz="8" w:space="0" w:color="auto"/>
            </w:tcBorders>
          </w:tcPr>
          <w:p w14:paraId="7140C0C1" w14:textId="109A5EBA" w:rsidR="002432EE" w:rsidRPr="005F5C23" w:rsidRDefault="002432EE" w:rsidP="002432EE">
            <w:pPr>
              <w:rPr>
                <w:sz w:val="20"/>
              </w:rPr>
            </w:pPr>
            <w:r w:rsidRPr="005F5C23">
              <w:rPr>
                <w:sz w:val="20"/>
              </w:rPr>
              <w:t>Transition Progress Tracking Methodology</w:t>
            </w:r>
          </w:p>
        </w:tc>
      </w:tr>
      <w:tr w:rsidR="002432EE" w:rsidRPr="00494F5B" w14:paraId="48379104"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A706D99" w14:textId="0D30B12F" w:rsidR="002432EE" w:rsidRPr="005F5C23" w:rsidRDefault="002432EE" w:rsidP="002432EE">
            <w:pPr>
              <w:rPr>
                <w:sz w:val="20"/>
              </w:rPr>
            </w:pPr>
            <w:r w:rsidRPr="005F5C23">
              <w:rPr>
                <w:sz w:val="20"/>
              </w:rPr>
              <w:t>TPTR</w:t>
            </w:r>
          </w:p>
        </w:tc>
        <w:tc>
          <w:tcPr>
            <w:tcW w:w="8216" w:type="dxa"/>
            <w:tcBorders>
              <w:top w:val="single" w:sz="8" w:space="0" w:color="auto"/>
              <w:left w:val="single" w:sz="8" w:space="0" w:color="auto"/>
              <w:bottom w:val="single" w:sz="8" w:space="0" w:color="auto"/>
              <w:right w:val="single" w:sz="8" w:space="0" w:color="auto"/>
            </w:tcBorders>
          </w:tcPr>
          <w:p w14:paraId="1629448D" w14:textId="200A009D" w:rsidR="002432EE" w:rsidRPr="005F5C23" w:rsidRDefault="002432EE" w:rsidP="002432EE">
            <w:pPr>
              <w:rPr>
                <w:sz w:val="20"/>
              </w:rPr>
            </w:pPr>
            <w:r w:rsidRPr="005F5C23">
              <w:rPr>
                <w:sz w:val="20"/>
              </w:rPr>
              <w:t>Transition Progress Tracking Report</w:t>
            </w:r>
          </w:p>
        </w:tc>
      </w:tr>
      <w:tr w:rsidR="002432EE" w:rsidRPr="00494F5B" w14:paraId="42DD1E12"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B7AE88A" w14:textId="3AC644C7" w:rsidR="002432EE" w:rsidRPr="005F5C23" w:rsidRDefault="002432EE" w:rsidP="002432EE">
            <w:pPr>
              <w:rPr>
                <w:sz w:val="20"/>
              </w:rPr>
            </w:pPr>
            <w:r>
              <w:rPr>
                <w:sz w:val="20"/>
              </w:rPr>
              <w:t>TVA</w:t>
            </w:r>
          </w:p>
        </w:tc>
        <w:tc>
          <w:tcPr>
            <w:tcW w:w="8216" w:type="dxa"/>
            <w:tcBorders>
              <w:top w:val="single" w:sz="8" w:space="0" w:color="auto"/>
              <w:left w:val="single" w:sz="8" w:space="0" w:color="auto"/>
              <w:bottom w:val="single" w:sz="8" w:space="0" w:color="auto"/>
              <w:right w:val="single" w:sz="8" w:space="0" w:color="auto"/>
            </w:tcBorders>
          </w:tcPr>
          <w:p w14:paraId="0537A5B7" w14:textId="6349538B" w:rsidR="002432EE" w:rsidRPr="005F5C23" w:rsidRDefault="002432EE" w:rsidP="002432EE">
            <w:pPr>
              <w:rPr>
                <w:sz w:val="20"/>
              </w:rPr>
            </w:pPr>
            <w:r>
              <w:rPr>
                <w:sz w:val="20"/>
              </w:rPr>
              <w:t>Tennessee Valley Authority</w:t>
            </w:r>
          </w:p>
        </w:tc>
      </w:tr>
      <w:tr w:rsidR="002432EE" w:rsidRPr="00494F5B" w14:paraId="10D7CBDF"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7D7620B" w14:textId="0F16DFC1" w:rsidR="002432EE" w:rsidRPr="005F5C23" w:rsidRDefault="002432EE" w:rsidP="002432EE">
            <w:pPr>
              <w:rPr>
                <w:sz w:val="20"/>
              </w:rPr>
            </w:pPr>
            <w:r>
              <w:rPr>
                <w:sz w:val="20"/>
              </w:rPr>
              <w:t>USAGM</w:t>
            </w:r>
          </w:p>
        </w:tc>
        <w:tc>
          <w:tcPr>
            <w:tcW w:w="8216" w:type="dxa"/>
            <w:tcBorders>
              <w:top w:val="single" w:sz="8" w:space="0" w:color="auto"/>
              <w:left w:val="single" w:sz="8" w:space="0" w:color="auto"/>
              <w:bottom w:val="single" w:sz="8" w:space="0" w:color="auto"/>
              <w:right w:val="single" w:sz="8" w:space="0" w:color="auto"/>
            </w:tcBorders>
          </w:tcPr>
          <w:p w14:paraId="5CD9211A" w14:textId="7B92A3EF" w:rsidR="002432EE" w:rsidRPr="005F5C23" w:rsidRDefault="002432EE" w:rsidP="002432EE">
            <w:pPr>
              <w:rPr>
                <w:sz w:val="20"/>
              </w:rPr>
            </w:pPr>
            <w:r>
              <w:rPr>
                <w:sz w:val="20"/>
              </w:rPr>
              <w:t>US Agency for Global Media</w:t>
            </w:r>
          </w:p>
        </w:tc>
      </w:tr>
      <w:tr w:rsidR="002432EE" w:rsidRPr="00494F5B" w14:paraId="7FA91B3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41B4F34B" w14:textId="43A80A33" w:rsidR="002432EE" w:rsidRPr="005F5C23" w:rsidRDefault="002432EE" w:rsidP="002432EE">
            <w:pPr>
              <w:rPr>
                <w:sz w:val="20"/>
              </w:rPr>
            </w:pPr>
            <w:r>
              <w:rPr>
                <w:sz w:val="20"/>
              </w:rPr>
              <w:t>USAID</w:t>
            </w:r>
          </w:p>
        </w:tc>
        <w:tc>
          <w:tcPr>
            <w:tcW w:w="8216" w:type="dxa"/>
            <w:tcBorders>
              <w:top w:val="single" w:sz="8" w:space="0" w:color="auto"/>
              <w:left w:val="single" w:sz="8" w:space="0" w:color="auto"/>
              <w:bottom w:val="single" w:sz="8" w:space="0" w:color="auto"/>
              <w:right w:val="single" w:sz="8" w:space="0" w:color="auto"/>
            </w:tcBorders>
          </w:tcPr>
          <w:p w14:paraId="55E65072" w14:textId="209C2277" w:rsidR="002432EE" w:rsidRPr="005F5C23" w:rsidRDefault="002432EE" w:rsidP="002432EE">
            <w:pPr>
              <w:rPr>
                <w:sz w:val="20"/>
              </w:rPr>
            </w:pPr>
            <w:r>
              <w:rPr>
                <w:sz w:val="20"/>
              </w:rPr>
              <w:t>US Agency for International Development</w:t>
            </w:r>
          </w:p>
        </w:tc>
      </w:tr>
      <w:tr w:rsidR="002432EE" w:rsidRPr="00494F5B" w14:paraId="18ABBB6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585620D" w14:textId="20E30434" w:rsidR="002432EE" w:rsidRPr="005F5C23" w:rsidRDefault="002432EE" w:rsidP="002432EE">
            <w:pPr>
              <w:rPr>
                <w:sz w:val="20"/>
              </w:rPr>
            </w:pPr>
            <w:r>
              <w:rPr>
                <w:sz w:val="20"/>
              </w:rPr>
              <w:t>USDA</w:t>
            </w:r>
          </w:p>
        </w:tc>
        <w:tc>
          <w:tcPr>
            <w:tcW w:w="8216" w:type="dxa"/>
            <w:tcBorders>
              <w:top w:val="single" w:sz="8" w:space="0" w:color="auto"/>
              <w:left w:val="single" w:sz="8" w:space="0" w:color="auto"/>
              <w:bottom w:val="single" w:sz="8" w:space="0" w:color="auto"/>
              <w:right w:val="single" w:sz="8" w:space="0" w:color="auto"/>
            </w:tcBorders>
          </w:tcPr>
          <w:p w14:paraId="390F3D34" w14:textId="4024F19E" w:rsidR="002432EE" w:rsidRPr="005F5C23" w:rsidRDefault="002432EE" w:rsidP="002432EE">
            <w:pPr>
              <w:rPr>
                <w:sz w:val="20"/>
              </w:rPr>
            </w:pPr>
            <w:r>
              <w:rPr>
                <w:sz w:val="20"/>
              </w:rPr>
              <w:t>US Department of Agriculture</w:t>
            </w:r>
          </w:p>
        </w:tc>
      </w:tr>
      <w:tr w:rsidR="002432EE" w:rsidRPr="00494F5B" w14:paraId="375A9693" w14:textId="19C0FDB5"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F40104B" w14:textId="6456131D" w:rsidR="002432EE" w:rsidRPr="005F5C23" w:rsidRDefault="002432EE" w:rsidP="002432EE">
            <w:pPr>
              <w:rPr>
                <w:sz w:val="20"/>
              </w:rPr>
            </w:pPr>
            <w:r>
              <w:rPr>
                <w:sz w:val="20"/>
              </w:rPr>
              <w:t>USPS</w:t>
            </w:r>
          </w:p>
        </w:tc>
        <w:tc>
          <w:tcPr>
            <w:tcW w:w="8216" w:type="dxa"/>
            <w:tcBorders>
              <w:top w:val="single" w:sz="8" w:space="0" w:color="auto"/>
              <w:left w:val="single" w:sz="8" w:space="0" w:color="auto"/>
              <w:bottom w:val="single" w:sz="8" w:space="0" w:color="auto"/>
              <w:right w:val="single" w:sz="8" w:space="0" w:color="auto"/>
            </w:tcBorders>
          </w:tcPr>
          <w:p w14:paraId="27BDCC7D" w14:textId="55281BC5" w:rsidR="002432EE" w:rsidRPr="005F5C23" w:rsidRDefault="002432EE" w:rsidP="002432EE">
            <w:pPr>
              <w:rPr>
                <w:sz w:val="20"/>
              </w:rPr>
            </w:pPr>
            <w:r>
              <w:rPr>
                <w:sz w:val="20"/>
              </w:rPr>
              <w:t>US Postal Service</w:t>
            </w:r>
          </w:p>
        </w:tc>
      </w:tr>
      <w:tr w:rsidR="002432EE" w:rsidRPr="00494F5B" w14:paraId="470D29AA"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94F63F7" w14:textId="7EBE4568" w:rsidR="002432EE" w:rsidRPr="005F5C23" w:rsidRDefault="002432EE" w:rsidP="002432EE">
            <w:pPr>
              <w:rPr>
                <w:sz w:val="20"/>
              </w:rPr>
            </w:pPr>
            <w:r>
              <w:rPr>
                <w:sz w:val="20"/>
              </w:rPr>
              <w:t>VA</w:t>
            </w:r>
          </w:p>
        </w:tc>
        <w:tc>
          <w:tcPr>
            <w:tcW w:w="8216" w:type="dxa"/>
            <w:tcBorders>
              <w:top w:val="single" w:sz="8" w:space="0" w:color="auto"/>
              <w:left w:val="single" w:sz="8" w:space="0" w:color="auto"/>
              <w:bottom w:val="single" w:sz="8" w:space="0" w:color="auto"/>
              <w:right w:val="single" w:sz="8" w:space="0" w:color="auto"/>
            </w:tcBorders>
          </w:tcPr>
          <w:p w14:paraId="65BAB70C" w14:textId="647995C0" w:rsidR="002432EE" w:rsidRPr="005F5C23" w:rsidRDefault="002432EE" w:rsidP="002432EE">
            <w:pPr>
              <w:rPr>
                <w:sz w:val="20"/>
              </w:rPr>
            </w:pPr>
            <w:r>
              <w:rPr>
                <w:sz w:val="20"/>
              </w:rPr>
              <w:t>US Department of Veterans Affairs</w:t>
            </w:r>
          </w:p>
        </w:tc>
      </w:tr>
      <w:tr w:rsidR="002432EE" w:rsidRPr="00494F5B" w14:paraId="3117208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F044495" w14:textId="2772C10A" w:rsidR="002432EE" w:rsidRPr="005F5C23" w:rsidRDefault="002432EE" w:rsidP="002432EE">
            <w:pPr>
              <w:rPr>
                <w:sz w:val="20"/>
              </w:rPr>
            </w:pPr>
            <w:r w:rsidRPr="005F5C23">
              <w:rPr>
                <w:sz w:val="20"/>
              </w:rPr>
              <w:t>WITS</w:t>
            </w:r>
          </w:p>
        </w:tc>
        <w:tc>
          <w:tcPr>
            <w:tcW w:w="8216" w:type="dxa"/>
            <w:tcBorders>
              <w:top w:val="single" w:sz="8" w:space="0" w:color="auto"/>
              <w:left w:val="single" w:sz="8" w:space="0" w:color="auto"/>
              <w:bottom w:val="single" w:sz="8" w:space="0" w:color="auto"/>
              <w:right w:val="single" w:sz="8" w:space="0" w:color="auto"/>
            </w:tcBorders>
          </w:tcPr>
          <w:p w14:paraId="41C80290" w14:textId="786471C0" w:rsidR="002432EE" w:rsidRPr="005F5C23" w:rsidRDefault="002432EE" w:rsidP="002432EE">
            <w:pPr>
              <w:rPr>
                <w:sz w:val="20"/>
              </w:rPr>
            </w:pPr>
            <w:r w:rsidRPr="005F5C23">
              <w:rPr>
                <w:sz w:val="20"/>
              </w:rPr>
              <w:t>Washington Interagency Telecommunications System</w:t>
            </w:r>
          </w:p>
        </w:tc>
      </w:tr>
    </w:tbl>
    <w:p w14:paraId="132B8DBA" w14:textId="295C0D48" w:rsidR="001D6079" w:rsidRPr="00145DA9" w:rsidRDefault="007B6D54" w:rsidP="00A104F0">
      <w:pPr>
        <w:pStyle w:val="Appendix1"/>
      </w:pPr>
      <w:r>
        <w:br w:type="page"/>
      </w:r>
      <w:bookmarkStart w:id="1059" w:name="_Toc175231609"/>
      <w:r w:rsidR="001D6079" w:rsidRPr="00145DA9">
        <w:lastRenderedPageBreak/>
        <w:t xml:space="preserve">Appendix </w:t>
      </w:r>
      <w:r w:rsidR="00713993" w:rsidRPr="00145DA9">
        <w:t xml:space="preserve">F </w:t>
      </w:r>
      <w:r w:rsidR="001D6079" w:rsidRPr="00145DA9">
        <w:t xml:space="preserve">– Service Type Standardization and </w:t>
      </w:r>
      <w:r w:rsidR="005C64D8" w:rsidRPr="00145DA9">
        <w:t xml:space="preserve">Proportional </w:t>
      </w:r>
      <w:r w:rsidR="001D6079" w:rsidRPr="00145DA9">
        <w:t>Weight</w:t>
      </w:r>
      <w:r w:rsidR="00C25978" w:rsidRPr="00145DA9">
        <w:t>ed</w:t>
      </w:r>
      <w:r w:rsidR="00051A29" w:rsidRPr="00145DA9">
        <w:t xml:space="preserve"> Values</w:t>
      </w:r>
      <w:bookmarkEnd w:id="1059"/>
    </w:p>
    <w:tbl>
      <w:tblPr>
        <w:tblW w:w="10980" w:type="dxa"/>
        <w:tblInd w:w="-365" w:type="dxa"/>
        <w:tblLayout w:type="fixed"/>
        <w:tblLook w:val="04A0" w:firstRow="1" w:lastRow="0" w:firstColumn="1" w:lastColumn="0" w:noHBand="0" w:noVBand="1"/>
      </w:tblPr>
      <w:tblGrid>
        <w:gridCol w:w="1170"/>
        <w:gridCol w:w="3330"/>
        <w:gridCol w:w="1080"/>
        <w:gridCol w:w="1724"/>
        <w:gridCol w:w="3046"/>
        <w:gridCol w:w="630"/>
      </w:tblGrid>
      <w:tr w:rsidR="0057562B" w:rsidRPr="00797905" w14:paraId="58933B1A" w14:textId="77777777" w:rsidTr="00F360DB">
        <w:trPr>
          <w:trHeight w:hRule="exact" w:val="432"/>
          <w:tblHeader/>
        </w:trPr>
        <w:tc>
          <w:tcPr>
            <w:tcW w:w="10980" w:type="dxa"/>
            <w:gridSpan w:val="6"/>
            <w:tcBorders>
              <w:top w:val="single" w:sz="4" w:space="0" w:color="000000"/>
              <w:left w:val="single" w:sz="4" w:space="0" w:color="000000"/>
              <w:bottom w:val="single" w:sz="4" w:space="0" w:color="000000"/>
              <w:right w:val="single" w:sz="4" w:space="0" w:color="000000"/>
            </w:tcBorders>
            <w:shd w:val="clear" w:color="auto" w:fill="17365D" w:themeFill="text2" w:themeFillShade="BF"/>
            <w:noWrap/>
            <w:vAlign w:val="center"/>
          </w:tcPr>
          <w:p w14:paraId="76A5FACB" w14:textId="4F6BE20D" w:rsidR="0057562B" w:rsidRPr="007A39FA" w:rsidRDefault="0057562B" w:rsidP="002E4392">
            <w:pPr>
              <w:jc w:val="center"/>
              <w:rPr>
                <w:rFonts w:cs="Arial"/>
                <w:b/>
                <w:bCs/>
                <w:color w:val="FFFFFF"/>
                <w:sz w:val="20"/>
                <w:szCs w:val="20"/>
                <w:u w:val="single"/>
              </w:rPr>
            </w:pPr>
            <w:r w:rsidRPr="007A39FA">
              <w:rPr>
                <w:rFonts w:cs="Arial"/>
                <w:b/>
                <w:bCs/>
                <w:color w:val="FFFFFF"/>
                <w:sz w:val="20"/>
                <w:szCs w:val="20"/>
                <w:u w:val="single"/>
              </w:rPr>
              <w:t>Service Type Standardization and Proportional Weighted Values</w:t>
            </w:r>
          </w:p>
        </w:tc>
      </w:tr>
      <w:tr w:rsidR="0057562B" w:rsidRPr="0057562B" w14:paraId="56AFC4DD" w14:textId="77777777" w:rsidTr="00F360DB">
        <w:trPr>
          <w:trHeight w:hRule="exact" w:val="360"/>
          <w:tblHeader/>
        </w:trPr>
        <w:tc>
          <w:tcPr>
            <w:tcW w:w="1170" w:type="dxa"/>
            <w:tcBorders>
              <w:top w:val="single" w:sz="4" w:space="0" w:color="000000"/>
              <w:left w:val="single" w:sz="4" w:space="0" w:color="000000"/>
              <w:bottom w:val="single" w:sz="4" w:space="0" w:color="000000"/>
              <w:right w:val="single" w:sz="4" w:space="0" w:color="000000"/>
            </w:tcBorders>
            <w:shd w:val="clear" w:color="auto" w:fill="1F497D" w:themeFill="text2"/>
            <w:noWrap/>
            <w:vAlign w:val="center"/>
            <w:hideMark/>
          </w:tcPr>
          <w:p w14:paraId="08E8D38B" w14:textId="343D8E37" w:rsidR="0057562B" w:rsidRPr="007A39FA" w:rsidRDefault="0057562B" w:rsidP="0057562B">
            <w:pPr>
              <w:jc w:val="center"/>
              <w:rPr>
                <w:rFonts w:cs="Arial"/>
                <w:b/>
                <w:bCs/>
                <w:color w:val="FFFFFF"/>
                <w:sz w:val="18"/>
                <w:szCs w:val="18"/>
              </w:rPr>
            </w:pPr>
            <w:r w:rsidRPr="007A39FA">
              <w:rPr>
                <w:rFonts w:cs="Arial"/>
                <w:b/>
                <w:bCs/>
                <w:color w:val="FFFFFF"/>
                <w:sz w:val="18"/>
                <w:szCs w:val="18"/>
              </w:rPr>
              <w:t xml:space="preserve"> Program</w:t>
            </w:r>
          </w:p>
        </w:tc>
        <w:tc>
          <w:tcPr>
            <w:tcW w:w="3330" w:type="dxa"/>
            <w:tcBorders>
              <w:top w:val="single" w:sz="4" w:space="0" w:color="000000"/>
              <w:left w:val="nil"/>
              <w:bottom w:val="single" w:sz="4" w:space="0" w:color="000000"/>
              <w:right w:val="single" w:sz="4" w:space="0" w:color="000000"/>
            </w:tcBorders>
            <w:shd w:val="clear" w:color="auto" w:fill="1F497D" w:themeFill="text2"/>
            <w:noWrap/>
            <w:vAlign w:val="center"/>
            <w:hideMark/>
          </w:tcPr>
          <w:p w14:paraId="67082D19" w14:textId="388594DF" w:rsidR="0057562B" w:rsidRPr="007A39FA" w:rsidRDefault="0057562B" w:rsidP="0057562B">
            <w:pPr>
              <w:jc w:val="center"/>
              <w:rPr>
                <w:rFonts w:cs="Arial"/>
                <w:b/>
                <w:bCs/>
                <w:color w:val="FFFFFF"/>
                <w:sz w:val="18"/>
                <w:szCs w:val="18"/>
              </w:rPr>
            </w:pPr>
            <w:r w:rsidRPr="007A39FA">
              <w:rPr>
                <w:rFonts w:cs="Arial"/>
                <w:b/>
                <w:bCs/>
                <w:color w:val="FFFFFF"/>
                <w:sz w:val="18"/>
                <w:szCs w:val="18"/>
              </w:rPr>
              <w:t>Category</w:t>
            </w:r>
          </w:p>
        </w:tc>
        <w:tc>
          <w:tcPr>
            <w:tcW w:w="1080" w:type="dxa"/>
            <w:tcBorders>
              <w:top w:val="single" w:sz="4" w:space="0" w:color="000000"/>
              <w:left w:val="nil"/>
              <w:bottom w:val="single" w:sz="4" w:space="0" w:color="000000"/>
              <w:right w:val="single" w:sz="4" w:space="0" w:color="000000"/>
            </w:tcBorders>
            <w:shd w:val="clear" w:color="auto" w:fill="1F497D" w:themeFill="text2"/>
            <w:noWrap/>
            <w:vAlign w:val="center"/>
            <w:hideMark/>
          </w:tcPr>
          <w:p w14:paraId="3FB6FB5D" w14:textId="77ACEE06" w:rsidR="0057562B" w:rsidRPr="007A39FA" w:rsidRDefault="0057562B" w:rsidP="0057562B">
            <w:pPr>
              <w:jc w:val="center"/>
              <w:rPr>
                <w:rFonts w:cs="Arial"/>
                <w:b/>
                <w:bCs/>
                <w:color w:val="FFFFFF"/>
                <w:sz w:val="18"/>
                <w:szCs w:val="18"/>
              </w:rPr>
            </w:pPr>
            <w:r w:rsidRPr="007A39FA">
              <w:rPr>
                <w:rFonts w:cs="Arial"/>
                <w:b/>
                <w:bCs/>
                <w:color w:val="FFFFFF"/>
                <w:sz w:val="18"/>
                <w:szCs w:val="18"/>
              </w:rPr>
              <w:t>Service</w:t>
            </w:r>
          </w:p>
        </w:tc>
        <w:tc>
          <w:tcPr>
            <w:tcW w:w="1724" w:type="dxa"/>
            <w:tcBorders>
              <w:top w:val="single" w:sz="4" w:space="0" w:color="000000"/>
              <w:left w:val="nil"/>
              <w:bottom w:val="single" w:sz="4" w:space="0" w:color="000000"/>
              <w:right w:val="single" w:sz="4" w:space="0" w:color="000000"/>
            </w:tcBorders>
            <w:shd w:val="clear" w:color="auto" w:fill="1F497D" w:themeFill="text2"/>
            <w:noWrap/>
            <w:vAlign w:val="center"/>
            <w:hideMark/>
          </w:tcPr>
          <w:p w14:paraId="69D5EC1C" w14:textId="4034532B" w:rsidR="0057562B" w:rsidRPr="007A39FA" w:rsidRDefault="0057562B" w:rsidP="0057562B">
            <w:pPr>
              <w:jc w:val="center"/>
              <w:rPr>
                <w:rFonts w:cs="Arial"/>
                <w:b/>
                <w:bCs/>
                <w:color w:val="FFFFFF"/>
                <w:sz w:val="18"/>
                <w:szCs w:val="18"/>
              </w:rPr>
            </w:pPr>
            <w:r w:rsidRPr="007A39FA">
              <w:rPr>
                <w:rFonts w:cs="Arial"/>
                <w:b/>
                <w:bCs/>
                <w:color w:val="FFFFFF"/>
                <w:sz w:val="18"/>
                <w:szCs w:val="18"/>
              </w:rPr>
              <w:t>Line Service</w:t>
            </w:r>
          </w:p>
        </w:tc>
        <w:tc>
          <w:tcPr>
            <w:tcW w:w="3046" w:type="dxa"/>
            <w:tcBorders>
              <w:top w:val="single" w:sz="4" w:space="0" w:color="000000"/>
              <w:left w:val="nil"/>
              <w:bottom w:val="single" w:sz="4" w:space="0" w:color="000000"/>
              <w:right w:val="single" w:sz="4" w:space="0" w:color="000000"/>
            </w:tcBorders>
            <w:shd w:val="clear" w:color="auto" w:fill="1F497D" w:themeFill="text2"/>
            <w:noWrap/>
            <w:vAlign w:val="center"/>
            <w:hideMark/>
          </w:tcPr>
          <w:p w14:paraId="4ECFD965" w14:textId="5C7CB69E" w:rsidR="0057562B" w:rsidRPr="007A39FA" w:rsidRDefault="0057562B" w:rsidP="0057562B">
            <w:pPr>
              <w:jc w:val="center"/>
              <w:rPr>
                <w:rFonts w:cs="Arial"/>
                <w:b/>
                <w:bCs/>
                <w:color w:val="FFFFFF"/>
                <w:sz w:val="18"/>
                <w:szCs w:val="18"/>
              </w:rPr>
            </w:pPr>
            <w:r w:rsidRPr="007A39FA">
              <w:rPr>
                <w:rFonts w:cs="Arial"/>
                <w:b/>
                <w:bCs/>
                <w:color w:val="FFFFFF"/>
                <w:sz w:val="18"/>
                <w:szCs w:val="18"/>
              </w:rPr>
              <w:t>Service Description</w:t>
            </w:r>
          </w:p>
        </w:tc>
        <w:tc>
          <w:tcPr>
            <w:tcW w:w="630" w:type="dxa"/>
            <w:tcBorders>
              <w:top w:val="single" w:sz="4" w:space="0" w:color="000000"/>
              <w:left w:val="nil"/>
              <w:bottom w:val="single" w:sz="4" w:space="0" w:color="000000"/>
              <w:right w:val="single" w:sz="4" w:space="0" w:color="000000"/>
            </w:tcBorders>
            <w:shd w:val="clear" w:color="auto" w:fill="1F497D" w:themeFill="text2"/>
            <w:noWrap/>
            <w:vAlign w:val="center"/>
            <w:hideMark/>
          </w:tcPr>
          <w:p w14:paraId="16D3CEC3" w14:textId="60C47C74" w:rsidR="0057562B" w:rsidRPr="007A39FA" w:rsidRDefault="0057562B" w:rsidP="0057562B">
            <w:pPr>
              <w:jc w:val="center"/>
              <w:rPr>
                <w:rFonts w:cs="Arial"/>
                <w:b/>
                <w:bCs/>
                <w:color w:val="FFFFFF"/>
                <w:sz w:val="18"/>
                <w:szCs w:val="18"/>
              </w:rPr>
            </w:pPr>
            <w:r w:rsidRPr="007A39FA">
              <w:rPr>
                <w:rFonts w:cs="Arial"/>
                <w:b/>
                <w:bCs/>
                <w:color w:val="FFFFFF"/>
                <w:sz w:val="18"/>
                <w:szCs w:val="18"/>
              </w:rPr>
              <w:t>PWV</w:t>
            </w:r>
          </w:p>
        </w:tc>
      </w:tr>
      <w:tr w:rsidR="0057562B" w:rsidRPr="00797905" w14:paraId="4CE71483" w14:textId="77777777" w:rsidTr="0057562B">
        <w:trPr>
          <w:trHeight w:val="288"/>
        </w:trPr>
        <w:tc>
          <w:tcPr>
            <w:tcW w:w="1170" w:type="dxa"/>
            <w:tcBorders>
              <w:top w:val="single" w:sz="4" w:space="0" w:color="C0C0C0"/>
              <w:left w:val="single" w:sz="4" w:space="0" w:color="C0C0C0"/>
              <w:bottom w:val="single" w:sz="4" w:space="0" w:color="C0C0C0"/>
              <w:right w:val="single" w:sz="4" w:space="0" w:color="C0C0C0"/>
            </w:tcBorders>
            <w:vAlign w:val="center"/>
            <w:hideMark/>
          </w:tcPr>
          <w:p w14:paraId="30202AB4" w14:textId="0F894D9C"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single" w:sz="4" w:space="0" w:color="C0C0C0"/>
              <w:left w:val="nil"/>
              <w:bottom w:val="single" w:sz="4" w:space="0" w:color="C0C0C0"/>
              <w:right w:val="single" w:sz="4" w:space="0" w:color="C0C0C0"/>
            </w:tcBorders>
            <w:vAlign w:val="center"/>
            <w:hideMark/>
          </w:tcPr>
          <w:p w14:paraId="5D12FBC1" w14:textId="217301E9"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single" w:sz="4" w:space="0" w:color="C0C0C0"/>
              <w:left w:val="nil"/>
              <w:bottom w:val="single" w:sz="4" w:space="0" w:color="C0C0C0"/>
              <w:right w:val="single" w:sz="4" w:space="0" w:color="C0C0C0"/>
            </w:tcBorders>
            <w:vAlign w:val="center"/>
            <w:hideMark/>
          </w:tcPr>
          <w:p w14:paraId="3C50F614" w14:textId="541D0FE0"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single" w:sz="4" w:space="0" w:color="C0C0C0"/>
              <w:left w:val="nil"/>
              <w:bottom w:val="single" w:sz="4" w:space="0" w:color="C0C0C0"/>
              <w:right w:val="single" w:sz="4" w:space="0" w:color="C0C0C0"/>
            </w:tcBorders>
            <w:vAlign w:val="center"/>
            <w:hideMark/>
          </w:tcPr>
          <w:p w14:paraId="08FD2460" w14:textId="79F6E21B" w:rsidR="002E4392" w:rsidRPr="005F5C23" w:rsidRDefault="002E4392" w:rsidP="002E4392">
            <w:pPr>
              <w:jc w:val="left"/>
              <w:rPr>
                <w:rFonts w:cs="Arial"/>
                <w:color w:val="000000"/>
                <w:sz w:val="16"/>
                <w:szCs w:val="16"/>
              </w:rPr>
            </w:pPr>
            <w:r>
              <w:rPr>
                <w:rFonts w:cs="Arial"/>
                <w:color w:val="000000"/>
                <w:sz w:val="16"/>
                <w:szCs w:val="16"/>
              </w:rPr>
              <w:t>WIRELINE</w:t>
            </w:r>
          </w:p>
        </w:tc>
        <w:tc>
          <w:tcPr>
            <w:tcW w:w="3046" w:type="dxa"/>
            <w:tcBorders>
              <w:top w:val="single" w:sz="4" w:space="0" w:color="C0C0C0"/>
              <w:left w:val="nil"/>
              <w:bottom w:val="single" w:sz="4" w:space="0" w:color="C0C0C0"/>
              <w:right w:val="single" w:sz="4" w:space="0" w:color="C0C0C0"/>
            </w:tcBorders>
            <w:vAlign w:val="center"/>
            <w:hideMark/>
          </w:tcPr>
          <w:p w14:paraId="726938CF" w14:textId="0F4D2EEE" w:rsidR="002E4392" w:rsidRPr="005F5C23" w:rsidRDefault="002E4392" w:rsidP="002E4392">
            <w:pPr>
              <w:jc w:val="left"/>
              <w:rPr>
                <w:rFonts w:cs="Arial"/>
                <w:color w:val="000000"/>
                <w:sz w:val="16"/>
                <w:szCs w:val="16"/>
              </w:rPr>
            </w:pPr>
            <w:r>
              <w:rPr>
                <w:rFonts w:cs="Arial"/>
                <w:color w:val="000000"/>
                <w:sz w:val="16"/>
                <w:szCs w:val="16"/>
              </w:rPr>
              <w:t>WIRELINE ACCESS</w:t>
            </w:r>
          </w:p>
        </w:tc>
        <w:tc>
          <w:tcPr>
            <w:tcW w:w="630" w:type="dxa"/>
            <w:tcBorders>
              <w:top w:val="single" w:sz="4" w:space="0" w:color="C0C0C0"/>
              <w:left w:val="nil"/>
              <w:bottom w:val="single" w:sz="4" w:space="0" w:color="C0C0C0"/>
              <w:right w:val="single" w:sz="4" w:space="0" w:color="C0C0C0"/>
            </w:tcBorders>
            <w:vAlign w:val="center"/>
            <w:hideMark/>
          </w:tcPr>
          <w:p w14:paraId="49B55768" w14:textId="1F0E2386"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6FC0474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80AB65D" w14:textId="7C7594F5"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2E02E048" w14:textId="45E06D92"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3F630379" w14:textId="4DD8498A" w:rsidR="002E4392" w:rsidRPr="005F5C23" w:rsidRDefault="002E4392" w:rsidP="002E4392">
            <w:pPr>
              <w:jc w:val="left"/>
              <w:rPr>
                <w:rFonts w:cs="Arial"/>
                <w:color w:val="000000"/>
                <w:sz w:val="16"/>
                <w:szCs w:val="16"/>
              </w:rPr>
            </w:pPr>
            <w:r>
              <w:rPr>
                <w:rFonts w:cs="Arial"/>
                <w:color w:val="000000"/>
                <w:sz w:val="16"/>
                <w:szCs w:val="16"/>
              </w:rPr>
              <w:t>ETHS</w:t>
            </w:r>
          </w:p>
        </w:tc>
        <w:tc>
          <w:tcPr>
            <w:tcW w:w="1724" w:type="dxa"/>
            <w:tcBorders>
              <w:top w:val="nil"/>
              <w:left w:val="nil"/>
              <w:bottom w:val="single" w:sz="4" w:space="0" w:color="C0C0C0"/>
              <w:right w:val="single" w:sz="4" w:space="0" w:color="C0C0C0"/>
            </w:tcBorders>
            <w:vAlign w:val="center"/>
            <w:hideMark/>
          </w:tcPr>
          <w:p w14:paraId="54890037" w14:textId="7D8A024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6DA0DDB" w14:textId="328570A0" w:rsidR="002E4392" w:rsidRPr="005F5C23" w:rsidRDefault="002E4392" w:rsidP="002E4392">
            <w:pPr>
              <w:jc w:val="left"/>
              <w:rPr>
                <w:rFonts w:cs="Arial"/>
                <w:color w:val="000000"/>
                <w:sz w:val="16"/>
                <w:szCs w:val="16"/>
              </w:rPr>
            </w:pPr>
            <w:r>
              <w:rPr>
                <w:rFonts w:cs="Arial"/>
                <w:color w:val="000000"/>
                <w:sz w:val="16"/>
                <w:szCs w:val="16"/>
              </w:rPr>
              <w:t>ETHERNET</w:t>
            </w:r>
          </w:p>
        </w:tc>
        <w:tc>
          <w:tcPr>
            <w:tcW w:w="630" w:type="dxa"/>
            <w:tcBorders>
              <w:top w:val="nil"/>
              <w:left w:val="nil"/>
              <w:bottom w:val="single" w:sz="4" w:space="0" w:color="C0C0C0"/>
              <w:right w:val="single" w:sz="4" w:space="0" w:color="C0C0C0"/>
            </w:tcBorders>
            <w:vAlign w:val="center"/>
            <w:hideMark/>
          </w:tcPr>
          <w:p w14:paraId="1652562A" w14:textId="443E6B17"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17BADE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E7C17BC" w14:textId="299F1757"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39A75B24" w14:textId="574F311B"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46057BB" w14:textId="141BC41C" w:rsidR="002E4392" w:rsidRPr="005F5C23" w:rsidRDefault="002E4392" w:rsidP="002E4392">
            <w:pPr>
              <w:jc w:val="left"/>
              <w:rPr>
                <w:rFonts w:cs="Arial"/>
                <w:color w:val="000000"/>
                <w:sz w:val="16"/>
                <w:szCs w:val="16"/>
              </w:rPr>
            </w:pPr>
            <w:r>
              <w:rPr>
                <w:rFonts w:cs="Arial"/>
                <w:color w:val="000000"/>
                <w:sz w:val="16"/>
                <w:szCs w:val="16"/>
              </w:rPr>
              <w:t>FRS</w:t>
            </w:r>
          </w:p>
        </w:tc>
        <w:tc>
          <w:tcPr>
            <w:tcW w:w="1724" w:type="dxa"/>
            <w:tcBorders>
              <w:top w:val="nil"/>
              <w:left w:val="nil"/>
              <w:bottom w:val="single" w:sz="4" w:space="0" w:color="C0C0C0"/>
              <w:right w:val="single" w:sz="4" w:space="0" w:color="C0C0C0"/>
            </w:tcBorders>
            <w:vAlign w:val="center"/>
            <w:hideMark/>
          </w:tcPr>
          <w:p w14:paraId="5F12911A" w14:textId="083F1DD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655690F" w14:textId="7868BFBB" w:rsidR="002E4392" w:rsidRPr="005F5C23" w:rsidRDefault="002E4392" w:rsidP="002E4392">
            <w:pPr>
              <w:jc w:val="left"/>
              <w:rPr>
                <w:rFonts w:cs="Arial"/>
                <w:color w:val="000000"/>
                <w:sz w:val="16"/>
                <w:szCs w:val="16"/>
              </w:rPr>
            </w:pPr>
            <w:r>
              <w:rPr>
                <w:rFonts w:cs="Arial"/>
                <w:color w:val="000000"/>
                <w:sz w:val="16"/>
                <w:szCs w:val="16"/>
              </w:rPr>
              <w:t>FRAME RELAY SERVICE</w:t>
            </w:r>
          </w:p>
        </w:tc>
        <w:tc>
          <w:tcPr>
            <w:tcW w:w="630" w:type="dxa"/>
            <w:tcBorders>
              <w:top w:val="nil"/>
              <w:left w:val="nil"/>
              <w:bottom w:val="single" w:sz="4" w:space="0" w:color="C0C0C0"/>
              <w:right w:val="single" w:sz="4" w:space="0" w:color="C0C0C0"/>
            </w:tcBorders>
            <w:vAlign w:val="center"/>
            <w:hideMark/>
          </w:tcPr>
          <w:p w14:paraId="75AC63C0" w14:textId="65906816"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C3F978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30CAE875" w14:textId="6FF5F745"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tcPr>
          <w:p w14:paraId="7344A83E" w14:textId="4A1C05C1"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2BF74743" w14:textId="3015A856" w:rsidR="002E4392" w:rsidRPr="005F5C23" w:rsidRDefault="002E4392" w:rsidP="002E4392">
            <w:pPr>
              <w:jc w:val="left"/>
              <w:rPr>
                <w:rFonts w:cs="Arial"/>
                <w:color w:val="000000"/>
                <w:sz w:val="16"/>
                <w:szCs w:val="16"/>
              </w:rPr>
            </w:pPr>
            <w:r>
              <w:rPr>
                <w:rFonts w:cs="Arial"/>
                <w:color w:val="000000"/>
                <w:sz w:val="16"/>
                <w:szCs w:val="16"/>
              </w:rPr>
              <w:t>PLS</w:t>
            </w:r>
          </w:p>
        </w:tc>
        <w:tc>
          <w:tcPr>
            <w:tcW w:w="1724" w:type="dxa"/>
            <w:tcBorders>
              <w:top w:val="nil"/>
              <w:left w:val="nil"/>
              <w:bottom w:val="single" w:sz="4" w:space="0" w:color="C0C0C0"/>
              <w:right w:val="single" w:sz="4" w:space="0" w:color="C0C0C0"/>
            </w:tcBorders>
            <w:vAlign w:val="center"/>
          </w:tcPr>
          <w:p w14:paraId="4875AF2E" w14:textId="49E7C24F"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65CE4961" w14:textId="5B162D16" w:rsidR="002E4392" w:rsidRPr="005F5C23" w:rsidRDefault="002E4392" w:rsidP="002E4392">
            <w:pPr>
              <w:jc w:val="left"/>
              <w:rPr>
                <w:rFonts w:cs="Arial"/>
                <w:color w:val="000000"/>
                <w:sz w:val="16"/>
                <w:szCs w:val="16"/>
              </w:rPr>
            </w:pPr>
            <w:r>
              <w:rPr>
                <w:rFonts w:cs="Arial"/>
                <w:color w:val="000000"/>
                <w:sz w:val="16"/>
                <w:szCs w:val="16"/>
              </w:rPr>
              <w:t>PRIVATE LINE</w:t>
            </w:r>
          </w:p>
        </w:tc>
        <w:tc>
          <w:tcPr>
            <w:tcW w:w="630" w:type="dxa"/>
            <w:tcBorders>
              <w:top w:val="nil"/>
              <w:left w:val="nil"/>
              <w:bottom w:val="single" w:sz="4" w:space="0" w:color="C0C0C0"/>
              <w:right w:val="single" w:sz="4" w:space="0" w:color="C0C0C0"/>
            </w:tcBorders>
            <w:vAlign w:val="center"/>
          </w:tcPr>
          <w:p w14:paraId="35E20DFE" w14:textId="7CCC7D67" w:rsidR="002E4392" w:rsidRPr="005F5C23" w:rsidRDefault="002E4392" w:rsidP="002E4392">
            <w:pPr>
              <w:jc w:val="right"/>
              <w:rPr>
                <w:rFonts w:cs="Arial"/>
                <w:sz w:val="16"/>
                <w:szCs w:val="16"/>
              </w:rPr>
            </w:pPr>
            <w:r>
              <w:rPr>
                <w:rFonts w:cs="Arial"/>
                <w:color w:val="000000"/>
                <w:sz w:val="16"/>
                <w:szCs w:val="16"/>
              </w:rPr>
              <w:t>250</w:t>
            </w:r>
          </w:p>
        </w:tc>
      </w:tr>
      <w:tr w:rsidR="0057562B" w:rsidRPr="00797905" w14:paraId="3CC27D7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EA3D540" w14:textId="4BF3E582"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1E38EA98" w14:textId="66B88743"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088C83E4" w14:textId="502A09C7" w:rsidR="002E4392" w:rsidRPr="005F5C23" w:rsidRDefault="002E4392" w:rsidP="002E4392">
            <w:pPr>
              <w:jc w:val="left"/>
              <w:rPr>
                <w:rFonts w:cs="Arial"/>
                <w:color w:val="000000"/>
                <w:sz w:val="16"/>
                <w:szCs w:val="16"/>
              </w:rPr>
            </w:pPr>
            <w:r>
              <w:rPr>
                <w:rFonts w:cs="Arial"/>
                <w:color w:val="000000"/>
                <w:sz w:val="16"/>
                <w:szCs w:val="16"/>
              </w:rPr>
              <w:t>PRI</w:t>
            </w:r>
          </w:p>
        </w:tc>
        <w:tc>
          <w:tcPr>
            <w:tcW w:w="1724" w:type="dxa"/>
            <w:tcBorders>
              <w:top w:val="nil"/>
              <w:left w:val="nil"/>
              <w:bottom w:val="single" w:sz="4" w:space="0" w:color="C0C0C0"/>
              <w:right w:val="single" w:sz="4" w:space="0" w:color="C0C0C0"/>
            </w:tcBorders>
            <w:vAlign w:val="center"/>
            <w:hideMark/>
          </w:tcPr>
          <w:p w14:paraId="11AC7DEC" w14:textId="77C5FB78" w:rsidR="002E4392" w:rsidRPr="005F5C23" w:rsidRDefault="002E4392" w:rsidP="002E4392">
            <w:pPr>
              <w:jc w:val="left"/>
              <w:rPr>
                <w:rFonts w:cs="Arial"/>
                <w:color w:val="000000"/>
                <w:sz w:val="16"/>
                <w:szCs w:val="16"/>
              </w:rPr>
            </w:pPr>
            <w:r>
              <w:rPr>
                <w:rFonts w:cs="Arial"/>
                <w:color w:val="000000"/>
                <w:sz w:val="16"/>
                <w:szCs w:val="16"/>
              </w:rPr>
              <w:t>PRI</w:t>
            </w:r>
          </w:p>
        </w:tc>
        <w:tc>
          <w:tcPr>
            <w:tcW w:w="3046" w:type="dxa"/>
            <w:tcBorders>
              <w:top w:val="nil"/>
              <w:left w:val="nil"/>
              <w:bottom w:val="single" w:sz="4" w:space="0" w:color="C0C0C0"/>
              <w:right w:val="single" w:sz="4" w:space="0" w:color="C0C0C0"/>
            </w:tcBorders>
            <w:vAlign w:val="center"/>
            <w:hideMark/>
          </w:tcPr>
          <w:p w14:paraId="21679423" w14:textId="014D252E" w:rsidR="002E4392" w:rsidRPr="005F5C23" w:rsidRDefault="002E4392" w:rsidP="002E4392">
            <w:pPr>
              <w:jc w:val="left"/>
              <w:rPr>
                <w:rFonts w:cs="Arial"/>
                <w:color w:val="000000"/>
                <w:sz w:val="16"/>
                <w:szCs w:val="16"/>
              </w:rPr>
            </w:pPr>
            <w:r>
              <w:rPr>
                <w:rFonts w:cs="Arial"/>
                <w:color w:val="000000"/>
                <w:sz w:val="16"/>
                <w:szCs w:val="16"/>
              </w:rPr>
              <w:t>PRIMARY RATE INTERFACE</w:t>
            </w:r>
          </w:p>
        </w:tc>
        <w:tc>
          <w:tcPr>
            <w:tcW w:w="630" w:type="dxa"/>
            <w:tcBorders>
              <w:top w:val="nil"/>
              <w:left w:val="nil"/>
              <w:bottom w:val="single" w:sz="4" w:space="0" w:color="C0C0C0"/>
              <w:right w:val="single" w:sz="4" w:space="0" w:color="C0C0C0"/>
            </w:tcBorders>
            <w:vAlign w:val="center"/>
            <w:hideMark/>
          </w:tcPr>
          <w:p w14:paraId="1DAACE8B" w14:textId="07980F7C" w:rsidR="002E4392" w:rsidRPr="005F5C23" w:rsidRDefault="002E4392" w:rsidP="002E4392">
            <w:pPr>
              <w:jc w:val="right"/>
              <w:rPr>
                <w:rFonts w:cs="Arial"/>
                <w:sz w:val="16"/>
                <w:szCs w:val="16"/>
              </w:rPr>
            </w:pPr>
            <w:r>
              <w:rPr>
                <w:rFonts w:cs="Arial"/>
                <w:color w:val="000000"/>
                <w:sz w:val="16"/>
                <w:szCs w:val="16"/>
              </w:rPr>
              <w:t>75</w:t>
            </w:r>
          </w:p>
        </w:tc>
      </w:tr>
      <w:tr w:rsidR="0057562B" w:rsidRPr="00797905" w14:paraId="54196D8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C5334D1" w14:textId="6F96BD3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6F1DE474" w14:textId="04E6FDE2"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8D22EA0" w14:textId="2CA676D5" w:rsidR="002E4392" w:rsidRPr="005F5C23" w:rsidRDefault="002E4392" w:rsidP="002E4392">
            <w:pPr>
              <w:jc w:val="left"/>
              <w:rPr>
                <w:rFonts w:cs="Arial"/>
                <w:color w:val="000000"/>
                <w:sz w:val="16"/>
                <w:szCs w:val="16"/>
              </w:rPr>
            </w:pPr>
            <w:r>
              <w:rPr>
                <w:rFonts w:cs="Arial"/>
                <w:color w:val="000000"/>
                <w:sz w:val="16"/>
                <w:szCs w:val="16"/>
              </w:rPr>
              <w:t>T1</w:t>
            </w:r>
          </w:p>
        </w:tc>
        <w:tc>
          <w:tcPr>
            <w:tcW w:w="1724" w:type="dxa"/>
            <w:tcBorders>
              <w:top w:val="nil"/>
              <w:left w:val="nil"/>
              <w:bottom w:val="single" w:sz="4" w:space="0" w:color="C0C0C0"/>
              <w:right w:val="single" w:sz="4" w:space="0" w:color="C0C0C0"/>
            </w:tcBorders>
            <w:vAlign w:val="center"/>
            <w:hideMark/>
          </w:tcPr>
          <w:p w14:paraId="62538CF6" w14:textId="092997E8" w:rsidR="002E4392" w:rsidRPr="005F5C23" w:rsidRDefault="002E4392" w:rsidP="002E4392">
            <w:pPr>
              <w:jc w:val="left"/>
              <w:rPr>
                <w:rFonts w:cs="Arial"/>
                <w:color w:val="000000"/>
                <w:sz w:val="16"/>
                <w:szCs w:val="16"/>
              </w:rPr>
            </w:pPr>
            <w:r>
              <w:rPr>
                <w:rFonts w:cs="Arial"/>
                <w:color w:val="000000"/>
                <w:sz w:val="16"/>
                <w:szCs w:val="16"/>
              </w:rPr>
              <w:t>T1</w:t>
            </w:r>
          </w:p>
        </w:tc>
        <w:tc>
          <w:tcPr>
            <w:tcW w:w="3046" w:type="dxa"/>
            <w:tcBorders>
              <w:top w:val="nil"/>
              <w:left w:val="nil"/>
              <w:bottom w:val="single" w:sz="4" w:space="0" w:color="C0C0C0"/>
              <w:right w:val="single" w:sz="4" w:space="0" w:color="C0C0C0"/>
            </w:tcBorders>
            <w:vAlign w:val="center"/>
            <w:hideMark/>
          </w:tcPr>
          <w:p w14:paraId="3A53953B" w14:textId="1BB5608C" w:rsidR="002E4392" w:rsidRPr="005F5C23" w:rsidRDefault="002E4392" w:rsidP="002E4392">
            <w:pPr>
              <w:jc w:val="left"/>
              <w:rPr>
                <w:rFonts w:cs="Arial"/>
                <w:color w:val="000000"/>
                <w:sz w:val="16"/>
                <w:szCs w:val="16"/>
              </w:rPr>
            </w:pPr>
            <w:r>
              <w:rPr>
                <w:rFonts w:cs="Arial"/>
                <w:color w:val="000000"/>
                <w:sz w:val="16"/>
                <w:szCs w:val="16"/>
              </w:rPr>
              <w:t>COPPER BASED DIGITAL TRANSMISSION SYSTEM AND THE FIRST GENERATION OF TCARRIER DIGITAL SIGNAL</w:t>
            </w:r>
          </w:p>
        </w:tc>
        <w:tc>
          <w:tcPr>
            <w:tcW w:w="630" w:type="dxa"/>
            <w:tcBorders>
              <w:top w:val="nil"/>
              <w:left w:val="nil"/>
              <w:bottom w:val="single" w:sz="4" w:space="0" w:color="C0C0C0"/>
              <w:right w:val="single" w:sz="4" w:space="0" w:color="C0C0C0"/>
            </w:tcBorders>
            <w:vAlign w:val="center"/>
            <w:hideMark/>
          </w:tcPr>
          <w:p w14:paraId="3390C66F" w14:textId="1845965B"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5CECD0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E8BF91C" w14:textId="40A5DD14"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0AE086EF" w14:textId="361F0EB3"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2A537B1" w14:textId="6083B8F9" w:rsidR="002E4392" w:rsidRPr="005F5C23" w:rsidRDefault="002E4392" w:rsidP="002E4392">
            <w:pPr>
              <w:jc w:val="left"/>
              <w:rPr>
                <w:rFonts w:cs="Arial"/>
                <w:color w:val="000000"/>
                <w:sz w:val="16"/>
                <w:szCs w:val="16"/>
              </w:rPr>
            </w:pPr>
            <w:r>
              <w:rPr>
                <w:rFonts w:cs="Arial"/>
                <w:color w:val="000000"/>
                <w:sz w:val="16"/>
                <w:szCs w:val="16"/>
              </w:rPr>
              <w:t>T1</w:t>
            </w:r>
          </w:p>
        </w:tc>
        <w:tc>
          <w:tcPr>
            <w:tcW w:w="1724" w:type="dxa"/>
            <w:tcBorders>
              <w:top w:val="nil"/>
              <w:left w:val="nil"/>
              <w:bottom w:val="single" w:sz="4" w:space="0" w:color="C0C0C0"/>
              <w:right w:val="single" w:sz="4" w:space="0" w:color="C0C0C0"/>
            </w:tcBorders>
            <w:vAlign w:val="center"/>
            <w:hideMark/>
          </w:tcPr>
          <w:p w14:paraId="77567C54" w14:textId="385C2164" w:rsidR="002E4392" w:rsidRPr="005F5C23" w:rsidRDefault="002E4392" w:rsidP="002E4392">
            <w:pPr>
              <w:jc w:val="left"/>
              <w:rPr>
                <w:rFonts w:cs="Arial"/>
                <w:color w:val="000000"/>
                <w:sz w:val="16"/>
                <w:szCs w:val="16"/>
              </w:rPr>
            </w:pPr>
            <w:r>
              <w:rPr>
                <w:rFonts w:cs="Arial"/>
                <w:color w:val="000000"/>
                <w:sz w:val="16"/>
                <w:szCs w:val="16"/>
              </w:rPr>
              <w:t>T1</w:t>
            </w:r>
          </w:p>
        </w:tc>
        <w:tc>
          <w:tcPr>
            <w:tcW w:w="3046" w:type="dxa"/>
            <w:tcBorders>
              <w:top w:val="nil"/>
              <w:left w:val="nil"/>
              <w:bottom w:val="single" w:sz="4" w:space="0" w:color="C0C0C0"/>
              <w:right w:val="single" w:sz="4" w:space="0" w:color="C0C0C0"/>
            </w:tcBorders>
            <w:vAlign w:val="center"/>
            <w:hideMark/>
          </w:tcPr>
          <w:p w14:paraId="4BECAC75" w14:textId="4179D99C" w:rsidR="002E4392" w:rsidRPr="005F5C23" w:rsidRDefault="002E4392" w:rsidP="002E4392">
            <w:pPr>
              <w:jc w:val="left"/>
              <w:rPr>
                <w:rFonts w:cs="Arial"/>
                <w:color w:val="000000"/>
                <w:sz w:val="16"/>
                <w:szCs w:val="16"/>
              </w:rPr>
            </w:pPr>
            <w:r>
              <w:rPr>
                <w:rFonts w:cs="Arial"/>
                <w:color w:val="000000"/>
                <w:sz w:val="16"/>
                <w:szCs w:val="16"/>
              </w:rPr>
              <w:t>DEDICATED TRANSMISSION CONNECTION</w:t>
            </w:r>
          </w:p>
        </w:tc>
        <w:tc>
          <w:tcPr>
            <w:tcW w:w="630" w:type="dxa"/>
            <w:tcBorders>
              <w:top w:val="nil"/>
              <w:left w:val="nil"/>
              <w:bottom w:val="single" w:sz="4" w:space="0" w:color="C0C0C0"/>
              <w:right w:val="single" w:sz="4" w:space="0" w:color="C0C0C0"/>
            </w:tcBorders>
            <w:vAlign w:val="center"/>
            <w:hideMark/>
          </w:tcPr>
          <w:p w14:paraId="51A0EDC7" w14:textId="7A9E1F2B"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0F29C42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99B4D73" w14:textId="1F1EAB3C"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25F6DD17" w14:textId="769BE4F3"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0A8C8A8F" w14:textId="55AB3B68" w:rsidR="002E4392" w:rsidRPr="005F5C23" w:rsidRDefault="002E4392" w:rsidP="002E4392">
            <w:pPr>
              <w:jc w:val="left"/>
              <w:rPr>
                <w:rFonts w:cs="Arial"/>
                <w:color w:val="000000"/>
                <w:sz w:val="16"/>
                <w:szCs w:val="16"/>
              </w:rPr>
            </w:pPr>
            <w:r>
              <w:rPr>
                <w:rFonts w:cs="Arial"/>
                <w:color w:val="000000"/>
                <w:sz w:val="16"/>
                <w:szCs w:val="16"/>
              </w:rPr>
              <w:t>TFS</w:t>
            </w:r>
          </w:p>
        </w:tc>
        <w:tc>
          <w:tcPr>
            <w:tcW w:w="1724" w:type="dxa"/>
            <w:tcBorders>
              <w:top w:val="nil"/>
              <w:left w:val="nil"/>
              <w:bottom w:val="single" w:sz="4" w:space="0" w:color="C0C0C0"/>
              <w:right w:val="single" w:sz="4" w:space="0" w:color="C0C0C0"/>
            </w:tcBorders>
            <w:vAlign w:val="center"/>
            <w:hideMark/>
          </w:tcPr>
          <w:p w14:paraId="4CAC4333" w14:textId="2512EBCF"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79ADEA9" w14:textId="61ED34AC" w:rsidR="002E4392" w:rsidRPr="005F5C23" w:rsidRDefault="002E4392" w:rsidP="002E4392">
            <w:pPr>
              <w:jc w:val="left"/>
              <w:rPr>
                <w:rFonts w:cs="Arial"/>
                <w:color w:val="000000"/>
                <w:sz w:val="16"/>
                <w:szCs w:val="16"/>
              </w:rPr>
            </w:pPr>
            <w:r>
              <w:rPr>
                <w:rFonts w:cs="Arial"/>
                <w:color w:val="000000"/>
                <w:sz w:val="16"/>
                <w:szCs w:val="16"/>
              </w:rPr>
              <w:t>TOLLFREE</w:t>
            </w:r>
          </w:p>
        </w:tc>
        <w:tc>
          <w:tcPr>
            <w:tcW w:w="630" w:type="dxa"/>
            <w:tcBorders>
              <w:top w:val="nil"/>
              <w:left w:val="nil"/>
              <w:bottom w:val="single" w:sz="4" w:space="0" w:color="C0C0C0"/>
              <w:right w:val="single" w:sz="4" w:space="0" w:color="C0C0C0"/>
            </w:tcBorders>
            <w:vAlign w:val="center"/>
            <w:hideMark/>
          </w:tcPr>
          <w:p w14:paraId="5B5CB8C8" w14:textId="640A8778" w:rsidR="002E4392" w:rsidRPr="005F5C23" w:rsidRDefault="002E4392" w:rsidP="002E4392">
            <w:pPr>
              <w:jc w:val="right"/>
              <w:rPr>
                <w:rFonts w:cs="Arial"/>
                <w:sz w:val="16"/>
                <w:szCs w:val="16"/>
              </w:rPr>
            </w:pPr>
            <w:r>
              <w:rPr>
                <w:rFonts w:cs="Arial"/>
                <w:color w:val="000000"/>
                <w:sz w:val="16"/>
                <w:szCs w:val="16"/>
              </w:rPr>
              <w:t>25</w:t>
            </w:r>
          </w:p>
        </w:tc>
      </w:tr>
      <w:tr w:rsidR="0057562B" w:rsidRPr="00797905" w14:paraId="0FDA5AF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055AF94" w14:textId="02FBF066"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023DA433" w14:textId="16421874"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11D0ED6E" w14:textId="00B0D1BE"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17315195" w14:textId="1A6B27F7" w:rsidR="002E4392" w:rsidRPr="005F5C23" w:rsidRDefault="002E4392" w:rsidP="002E4392">
            <w:pPr>
              <w:jc w:val="left"/>
              <w:rPr>
                <w:rFonts w:cs="Arial"/>
                <w:color w:val="000000"/>
                <w:sz w:val="16"/>
                <w:szCs w:val="16"/>
              </w:rPr>
            </w:pPr>
            <w:r>
              <w:rPr>
                <w:rFonts w:cs="Arial"/>
                <w:color w:val="000000"/>
                <w:sz w:val="16"/>
                <w:szCs w:val="16"/>
              </w:rPr>
              <w:t>ACS</w:t>
            </w:r>
          </w:p>
        </w:tc>
        <w:tc>
          <w:tcPr>
            <w:tcW w:w="3046" w:type="dxa"/>
            <w:tcBorders>
              <w:top w:val="nil"/>
              <w:left w:val="nil"/>
              <w:bottom w:val="single" w:sz="4" w:space="0" w:color="C0C0C0"/>
              <w:right w:val="single" w:sz="4" w:space="0" w:color="C0C0C0"/>
            </w:tcBorders>
            <w:vAlign w:val="center"/>
            <w:hideMark/>
          </w:tcPr>
          <w:p w14:paraId="5A138995" w14:textId="1BE8DC37" w:rsidR="002E4392" w:rsidRPr="005F5C23" w:rsidRDefault="002E4392" w:rsidP="002E4392">
            <w:pPr>
              <w:jc w:val="left"/>
              <w:rPr>
                <w:rFonts w:cs="Arial"/>
                <w:color w:val="000000"/>
                <w:sz w:val="16"/>
                <w:szCs w:val="16"/>
              </w:rPr>
            </w:pPr>
            <w:r>
              <w:rPr>
                <w:rFonts w:cs="Arial"/>
                <w:color w:val="000000"/>
                <w:sz w:val="16"/>
                <w:szCs w:val="16"/>
              </w:rPr>
              <w:t>AUDIO CONFERENCING</w:t>
            </w:r>
          </w:p>
        </w:tc>
        <w:tc>
          <w:tcPr>
            <w:tcW w:w="630" w:type="dxa"/>
            <w:tcBorders>
              <w:top w:val="nil"/>
              <w:left w:val="nil"/>
              <w:bottom w:val="single" w:sz="4" w:space="0" w:color="C0C0C0"/>
              <w:right w:val="single" w:sz="4" w:space="0" w:color="C0C0C0"/>
            </w:tcBorders>
            <w:vAlign w:val="center"/>
            <w:hideMark/>
          </w:tcPr>
          <w:p w14:paraId="3A920BC5" w14:textId="4F54F2C6"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692AF18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6E05367" w14:textId="08F26E63"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26EC6D90" w14:textId="57817CAB"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5733EA4E" w14:textId="1D988883"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7DB086A0" w14:textId="7FB9BBA3" w:rsidR="002E4392" w:rsidRPr="005F5C23" w:rsidRDefault="002E4392" w:rsidP="002E4392">
            <w:pPr>
              <w:jc w:val="left"/>
              <w:rPr>
                <w:rFonts w:cs="Arial"/>
                <w:color w:val="000000"/>
                <w:sz w:val="16"/>
                <w:szCs w:val="16"/>
              </w:rPr>
            </w:pPr>
            <w:r>
              <w:rPr>
                <w:rFonts w:cs="Arial"/>
                <w:color w:val="000000"/>
                <w:sz w:val="16"/>
                <w:szCs w:val="16"/>
              </w:rPr>
              <w:t>ANALOG</w:t>
            </w:r>
          </w:p>
        </w:tc>
        <w:tc>
          <w:tcPr>
            <w:tcW w:w="3046" w:type="dxa"/>
            <w:tcBorders>
              <w:top w:val="nil"/>
              <w:left w:val="nil"/>
              <w:bottom w:val="single" w:sz="4" w:space="0" w:color="C0C0C0"/>
              <w:right w:val="single" w:sz="4" w:space="0" w:color="C0C0C0"/>
            </w:tcBorders>
            <w:vAlign w:val="center"/>
            <w:hideMark/>
          </w:tcPr>
          <w:p w14:paraId="7829B596" w14:textId="1360694F" w:rsidR="002E4392" w:rsidRPr="005F5C23" w:rsidRDefault="002E4392" w:rsidP="002E4392">
            <w:pPr>
              <w:jc w:val="left"/>
              <w:rPr>
                <w:rFonts w:cs="Arial"/>
                <w:color w:val="000000"/>
                <w:sz w:val="16"/>
                <w:szCs w:val="16"/>
              </w:rPr>
            </w:pPr>
            <w:r>
              <w:rPr>
                <w:rFonts w:cs="Arial"/>
                <w:color w:val="000000"/>
                <w:sz w:val="16"/>
                <w:szCs w:val="16"/>
              </w:rPr>
              <w:t>ANALOG LINE</w:t>
            </w:r>
          </w:p>
        </w:tc>
        <w:tc>
          <w:tcPr>
            <w:tcW w:w="630" w:type="dxa"/>
            <w:tcBorders>
              <w:top w:val="nil"/>
              <w:left w:val="nil"/>
              <w:bottom w:val="single" w:sz="4" w:space="0" w:color="C0C0C0"/>
              <w:right w:val="single" w:sz="4" w:space="0" w:color="C0C0C0"/>
            </w:tcBorders>
            <w:vAlign w:val="center"/>
            <w:hideMark/>
          </w:tcPr>
          <w:p w14:paraId="7328394B" w14:textId="74B4B05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62032EA"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F817914" w14:textId="52DF20F3"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150EB95A" w14:textId="54FFEE9B"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70E9774D" w14:textId="79719276"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4792BB5C" w14:textId="150CB720" w:rsidR="002E4392" w:rsidRPr="005F5C23" w:rsidRDefault="002E4392" w:rsidP="002E4392">
            <w:pPr>
              <w:jc w:val="left"/>
              <w:rPr>
                <w:rFonts w:cs="Arial"/>
                <w:color w:val="000000"/>
                <w:sz w:val="16"/>
                <w:szCs w:val="16"/>
              </w:rPr>
            </w:pPr>
            <w:r>
              <w:rPr>
                <w:rFonts w:cs="Arial"/>
                <w:color w:val="000000"/>
                <w:sz w:val="16"/>
                <w:szCs w:val="16"/>
              </w:rPr>
              <w:t>ANALOGBUSINESS</w:t>
            </w:r>
          </w:p>
        </w:tc>
        <w:tc>
          <w:tcPr>
            <w:tcW w:w="3046" w:type="dxa"/>
            <w:tcBorders>
              <w:top w:val="nil"/>
              <w:left w:val="nil"/>
              <w:bottom w:val="single" w:sz="4" w:space="0" w:color="C0C0C0"/>
              <w:right w:val="single" w:sz="4" w:space="0" w:color="C0C0C0"/>
            </w:tcBorders>
            <w:vAlign w:val="center"/>
            <w:hideMark/>
          </w:tcPr>
          <w:p w14:paraId="632A91F6" w14:textId="23D9FCA6" w:rsidR="002E4392" w:rsidRPr="005F5C23" w:rsidRDefault="002E4392" w:rsidP="002E4392">
            <w:pPr>
              <w:jc w:val="left"/>
              <w:rPr>
                <w:rFonts w:cs="Arial"/>
                <w:color w:val="000000"/>
                <w:sz w:val="16"/>
                <w:szCs w:val="16"/>
              </w:rPr>
            </w:pPr>
            <w:r>
              <w:rPr>
                <w:rFonts w:cs="Arial"/>
                <w:color w:val="000000"/>
                <w:sz w:val="16"/>
                <w:szCs w:val="16"/>
              </w:rPr>
              <w:t>ANALOG BUSINESS LINE</w:t>
            </w:r>
          </w:p>
        </w:tc>
        <w:tc>
          <w:tcPr>
            <w:tcW w:w="630" w:type="dxa"/>
            <w:tcBorders>
              <w:top w:val="nil"/>
              <w:left w:val="nil"/>
              <w:bottom w:val="single" w:sz="4" w:space="0" w:color="C0C0C0"/>
              <w:right w:val="single" w:sz="4" w:space="0" w:color="C0C0C0"/>
            </w:tcBorders>
            <w:vAlign w:val="center"/>
            <w:hideMark/>
          </w:tcPr>
          <w:p w14:paraId="732E6687" w14:textId="7CBE44B7"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28615A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C4E2E2D" w14:textId="2A5F2D92"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4E4E2ECB" w14:textId="20641514"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865EF4C" w14:textId="3A896E57"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699A105F" w14:textId="455AE3C9" w:rsidR="002E4392" w:rsidRPr="005F5C23" w:rsidRDefault="002E4392" w:rsidP="002E4392">
            <w:pPr>
              <w:jc w:val="left"/>
              <w:rPr>
                <w:rFonts w:cs="Arial"/>
                <w:color w:val="000000"/>
                <w:sz w:val="16"/>
                <w:szCs w:val="16"/>
              </w:rPr>
            </w:pPr>
            <w:r>
              <w:rPr>
                <w:rFonts w:cs="Arial"/>
                <w:color w:val="000000"/>
                <w:sz w:val="16"/>
                <w:szCs w:val="16"/>
              </w:rPr>
              <w:t>ANALOGCENTREX</w:t>
            </w:r>
          </w:p>
        </w:tc>
        <w:tc>
          <w:tcPr>
            <w:tcW w:w="3046" w:type="dxa"/>
            <w:tcBorders>
              <w:top w:val="nil"/>
              <w:left w:val="nil"/>
              <w:bottom w:val="single" w:sz="4" w:space="0" w:color="C0C0C0"/>
              <w:right w:val="single" w:sz="4" w:space="0" w:color="C0C0C0"/>
            </w:tcBorders>
            <w:vAlign w:val="center"/>
            <w:hideMark/>
          </w:tcPr>
          <w:p w14:paraId="5672FD94" w14:textId="4AE16A3D" w:rsidR="002E4392" w:rsidRPr="005F5C23" w:rsidRDefault="002E4392" w:rsidP="002E4392">
            <w:pPr>
              <w:jc w:val="left"/>
              <w:rPr>
                <w:rFonts w:cs="Arial"/>
                <w:color w:val="000000"/>
                <w:sz w:val="16"/>
                <w:szCs w:val="16"/>
              </w:rPr>
            </w:pPr>
            <w:r>
              <w:rPr>
                <w:rFonts w:cs="Arial"/>
                <w:color w:val="000000"/>
                <w:sz w:val="16"/>
                <w:szCs w:val="16"/>
              </w:rPr>
              <w:t>ANALOG CENTREX LINE</w:t>
            </w:r>
          </w:p>
        </w:tc>
        <w:tc>
          <w:tcPr>
            <w:tcW w:w="630" w:type="dxa"/>
            <w:tcBorders>
              <w:top w:val="nil"/>
              <w:left w:val="nil"/>
              <w:bottom w:val="single" w:sz="4" w:space="0" w:color="C0C0C0"/>
              <w:right w:val="single" w:sz="4" w:space="0" w:color="C0C0C0"/>
            </w:tcBorders>
            <w:vAlign w:val="center"/>
            <w:hideMark/>
          </w:tcPr>
          <w:p w14:paraId="1476F447" w14:textId="44B5864B"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C85DA0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CF92A37" w14:textId="02EDC6D0"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5DD56090" w14:textId="76F0CBB0"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5DE65352" w14:textId="0EC30CA3"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681756EA" w14:textId="6BC890C5" w:rsidR="002E4392" w:rsidRPr="005F5C23" w:rsidRDefault="002E4392" w:rsidP="002E4392">
            <w:pPr>
              <w:jc w:val="left"/>
              <w:rPr>
                <w:rFonts w:cs="Arial"/>
                <w:color w:val="000000"/>
                <w:sz w:val="16"/>
                <w:szCs w:val="16"/>
              </w:rPr>
            </w:pPr>
            <w:r>
              <w:rPr>
                <w:rFonts w:cs="Arial"/>
                <w:color w:val="000000"/>
                <w:sz w:val="16"/>
                <w:szCs w:val="16"/>
              </w:rPr>
              <w:t>BRI</w:t>
            </w:r>
          </w:p>
        </w:tc>
        <w:tc>
          <w:tcPr>
            <w:tcW w:w="3046" w:type="dxa"/>
            <w:tcBorders>
              <w:top w:val="nil"/>
              <w:left w:val="nil"/>
              <w:bottom w:val="single" w:sz="4" w:space="0" w:color="C0C0C0"/>
              <w:right w:val="single" w:sz="4" w:space="0" w:color="C0C0C0"/>
            </w:tcBorders>
            <w:vAlign w:val="center"/>
            <w:hideMark/>
          </w:tcPr>
          <w:p w14:paraId="626E3EF3" w14:textId="0866C151" w:rsidR="002E4392" w:rsidRPr="005F5C23" w:rsidRDefault="002E4392" w:rsidP="002E4392">
            <w:pPr>
              <w:jc w:val="left"/>
              <w:rPr>
                <w:rFonts w:cs="Arial"/>
                <w:color w:val="000000"/>
                <w:sz w:val="16"/>
                <w:szCs w:val="16"/>
              </w:rPr>
            </w:pPr>
            <w:r>
              <w:rPr>
                <w:rFonts w:cs="Arial"/>
                <w:color w:val="000000"/>
                <w:sz w:val="16"/>
                <w:szCs w:val="16"/>
              </w:rPr>
              <w:t>BASIC RATE INTERFACEAN ISDN</w:t>
            </w:r>
          </w:p>
        </w:tc>
        <w:tc>
          <w:tcPr>
            <w:tcW w:w="630" w:type="dxa"/>
            <w:tcBorders>
              <w:top w:val="nil"/>
              <w:left w:val="nil"/>
              <w:bottom w:val="single" w:sz="4" w:space="0" w:color="C0C0C0"/>
              <w:right w:val="single" w:sz="4" w:space="0" w:color="C0C0C0"/>
            </w:tcBorders>
            <w:vAlign w:val="center"/>
            <w:hideMark/>
          </w:tcPr>
          <w:p w14:paraId="3A71D85A" w14:textId="6912FBB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AC66D9E"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608FBA7" w14:textId="184EA925"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51AB24B6" w14:textId="1CBB9CE0"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DAC3B73" w14:textId="647E0C33"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437182BE" w14:textId="52A6DDAA" w:rsidR="002E4392" w:rsidRPr="005F5C23" w:rsidRDefault="002E4392" w:rsidP="002E4392">
            <w:pPr>
              <w:jc w:val="left"/>
              <w:rPr>
                <w:rFonts w:cs="Arial"/>
                <w:color w:val="000000"/>
                <w:sz w:val="16"/>
                <w:szCs w:val="16"/>
              </w:rPr>
            </w:pPr>
            <w:r>
              <w:rPr>
                <w:rFonts w:cs="Arial"/>
                <w:color w:val="000000"/>
                <w:sz w:val="16"/>
                <w:szCs w:val="16"/>
              </w:rPr>
              <w:t>BRI SPID</w:t>
            </w:r>
          </w:p>
        </w:tc>
        <w:tc>
          <w:tcPr>
            <w:tcW w:w="3046" w:type="dxa"/>
            <w:tcBorders>
              <w:top w:val="nil"/>
              <w:left w:val="nil"/>
              <w:bottom w:val="single" w:sz="4" w:space="0" w:color="C0C0C0"/>
              <w:right w:val="single" w:sz="4" w:space="0" w:color="C0C0C0"/>
            </w:tcBorders>
            <w:vAlign w:val="center"/>
            <w:hideMark/>
          </w:tcPr>
          <w:p w14:paraId="74B1964D" w14:textId="20AD70E8" w:rsidR="002E4392" w:rsidRPr="005F5C23" w:rsidRDefault="002E4392" w:rsidP="002E4392">
            <w:pPr>
              <w:jc w:val="left"/>
              <w:rPr>
                <w:rFonts w:cs="Arial"/>
                <w:color w:val="000000"/>
                <w:sz w:val="16"/>
                <w:szCs w:val="16"/>
              </w:rPr>
            </w:pPr>
            <w:r>
              <w:rPr>
                <w:rFonts w:cs="Arial"/>
                <w:color w:val="000000"/>
                <w:sz w:val="16"/>
                <w:szCs w:val="16"/>
              </w:rPr>
              <w:t>BASIC RATE INTERFACE</w:t>
            </w:r>
            <w:r w:rsidR="000D7F6D">
              <w:rPr>
                <w:rFonts w:cs="Arial"/>
                <w:color w:val="000000"/>
                <w:sz w:val="16"/>
                <w:szCs w:val="16"/>
              </w:rPr>
              <w:t xml:space="preserve"> </w:t>
            </w:r>
            <w:r>
              <w:rPr>
                <w:rFonts w:cs="Arial"/>
                <w:color w:val="000000"/>
                <w:sz w:val="16"/>
                <w:szCs w:val="16"/>
              </w:rPr>
              <w:t>SERVICE PROFILE IDENTIFIER</w:t>
            </w:r>
          </w:p>
        </w:tc>
        <w:tc>
          <w:tcPr>
            <w:tcW w:w="630" w:type="dxa"/>
            <w:tcBorders>
              <w:top w:val="nil"/>
              <w:left w:val="nil"/>
              <w:bottom w:val="single" w:sz="4" w:space="0" w:color="C0C0C0"/>
              <w:right w:val="single" w:sz="4" w:space="0" w:color="C0C0C0"/>
            </w:tcBorders>
            <w:vAlign w:val="center"/>
            <w:hideMark/>
          </w:tcPr>
          <w:p w14:paraId="5BDFFBA9" w14:textId="204999DF"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22E0F89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9681D77" w14:textId="42A0B85C"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5A3F3A9E" w14:textId="2ACD6BA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46B897D0" w14:textId="25A8A5EA"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32A4ED4A" w14:textId="51F1C238" w:rsidR="002E4392" w:rsidRPr="005F5C23" w:rsidRDefault="002E4392" w:rsidP="002E4392">
            <w:pPr>
              <w:jc w:val="left"/>
              <w:rPr>
                <w:rFonts w:cs="Arial"/>
                <w:color w:val="000000"/>
                <w:sz w:val="16"/>
                <w:szCs w:val="16"/>
              </w:rPr>
            </w:pPr>
            <w:r>
              <w:rPr>
                <w:rFonts w:cs="Arial"/>
                <w:color w:val="000000"/>
                <w:sz w:val="16"/>
                <w:szCs w:val="16"/>
              </w:rPr>
              <w:t>DID</w:t>
            </w:r>
          </w:p>
        </w:tc>
        <w:tc>
          <w:tcPr>
            <w:tcW w:w="3046" w:type="dxa"/>
            <w:tcBorders>
              <w:top w:val="nil"/>
              <w:left w:val="nil"/>
              <w:bottom w:val="single" w:sz="4" w:space="0" w:color="C0C0C0"/>
              <w:right w:val="single" w:sz="4" w:space="0" w:color="C0C0C0"/>
            </w:tcBorders>
            <w:vAlign w:val="center"/>
            <w:hideMark/>
          </w:tcPr>
          <w:p w14:paraId="7C300AD8" w14:textId="42B4D1BC" w:rsidR="002E4392" w:rsidRPr="005F5C23" w:rsidRDefault="002E4392" w:rsidP="002E4392">
            <w:pPr>
              <w:jc w:val="left"/>
              <w:rPr>
                <w:rFonts w:cs="Arial"/>
                <w:color w:val="000000"/>
                <w:sz w:val="16"/>
                <w:szCs w:val="16"/>
              </w:rPr>
            </w:pPr>
            <w:r>
              <w:rPr>
                <w:rFonts w:cs="Arial"/>
                <w:color w:val="000000"/>
                <w:sz w:val="16"/>
                <w:szCs w:val="16"/>
              </w:rPr>
              <w:t>DIRECT INWARD DIALING</w:t>
            </w:r>
          </w:p>
        </w:tc>
        <w:tc>
          <w:tcPr>
            <w:tcW w:w="630" w:type="dxa"/>
            <w:tcBorders>
              <w:top w:val="nil"/>
              <w:left w:val="nil"/>
              <w:bottom w:val="single" w:sz="4" w:space="0" w:color="C0C0C0"/>
              <w:right w:val="single" w:sz="4" w:space="0" w:color="C0C0C0"/>
            </w:tcBorders>
            <w:vAlign w:val="center"/>
            <w:hideMark/>
          </w:tcPr>
          <w:p w14:paraId="5A1CEDF0" w14:textId="2DDEE8A6"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1142FDF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BAC8721" w14:textId="5B8FE97E"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14C8B629" w14:textId="3AFD61A9"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73010D12" w14:textId="259876E6"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0A5F6500" w14:textId="65161B9C" w:rsidR="002E4392" w:rsidRPr="005F5C23" w:rsidRDefault="002E4392" w:rsidP="002E4392">
            <w:pPr>
              <w:jc w:val="left"/>
              <w:rPr>
                <w:rFonts w:cs="Arial"/>
                <w:color w:val="000000"/>
                <w:sz w:val="16"/>
                <w:szCs w:val="16"/>
              </w:rPr>
            </w:pPr>
            <w:r>
              <w:rPr>
                <w:rFonts w:cs="Arial"/>
                <w:color w:val="000000"/>
                <w:sz w:val="16"/>
                <w:szCs w:val="16"/>
              </w:rPr>
              <w:t>PBX</w:t>
            </w:r>
          </w:p>
        </w:tc>
        <w:tc>
          <w:tcPr>
            <w:tcW w:w="3046" w:type="dxa"/>
            <w:tcBorders>
              <w:top w:val="nil"/>
              <w:left w:val="nil"/>
              <w:bottom w:val="single" w:sz="4" w:space="0" w:color="C0C0C0"/>
              <w:right w:val="single" w:sz="4" w:space="0" w:color="C0C0C0"/>
            </w:tcBorders>
            <w:vAlign w:val="center"/>
            <w:hideMark/>
          </w:tcPr>
          <w:p w14:paraId="08B2756A" w14:textId="1C2E2982" w:rsidR="002E4392" w:rsidRPr="005F5C23" w:rsidRDefault="002E4392" w:rsidP="002E4392">
            <w:pPr>
              <w:jc w:val="left"/>
              <w:rPr>
                <w:rFonts w:cs="Arial"/>
                <w:color w:val="000000"/>
                <w:sz w:val="16"/>
                <w:szCs w:val="16"/>
              </w:rPr>
            </w:pPr>
            <w:r>
              <w:rPr>
                <w:rFonts w:cs="Arial"/>
                <w:color w:val="000000"/>
                <w:sz w:val="16"/>
                <w:szCs w:val="16"/>
              </w:rPr>
              <w:t>PRIVATE BRANCH EXCHANGE LINE</w:t>
            </w:r>
          </w:p>
        </w:tc>
        <w:tc>
          <w:tcPr>
            <w:tcW w:w="630" w:type="dxa"/>
            <w:tcBorders>
              <w:top w:val="nil"/>
              <w:left w:val="nil"/>
              <w:bottom w:val="single" w:sz="4" w:space="0" w:color="C0C0C0"/>
              <w:right w:val="single" w:sz="4" w:space="0" w:color="C0C0C0"/>
            </w:tcBorders>
            <w:vAlign w:val="center"/>
            <w:hideMark/>
          </w:tcPr>
          <w:p w14:paraId="414F10C4" w14:textId="31FB210A"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57AA57B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2154FCF" w14:textId="0A2F5B0C"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16A38DB2" w14:textId="55C489BD"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1B7FA2CF" w14:textId="6FE50235" w:rsidR="002E4392" w:rsidRPr="005F5C23" w:rsidRDefault="002E4392" w:rsidP="002E4392">
            <w:pPr>
              <w:jc w:val="left"/>
              <w:rPr>
                <w:rFonts w:cs="Arial"/>
                <w:color w:val="000000"/>
                <w:sz w:val="16"/>
                <w:szCs w:val="16"/>
              </w:rPr>
            </w:pPr>
            <w:r>
              <w:rPr>
                <w:rFonts w:cs="Arial"/>
                <w:color w:val="000000"/>
                <w:sz w:val="16"/>
                <w:szCs w:val="16"/>
              </w:rPr>
              <w:t>DSL</w:t>
            </w:r>
          </w:p>
        </w:tc>
        <w:tc>
          <w:tcPr>
            <w:tcW w:w="1724" w:type="dxa"/>
            <w:tcBorders>
              <w:top w:val="nil"/>
              <w:left w:val="nil"/>
              <w:bottom w:val="single" w:sz="4" w:space="0" w:color="C0C0C0"/>
              <w:right w:val="single" w:sz="4" w:space="0" w:color="C0C0C0"/>
            </w:tcBorders>
            <w:vAlign w:val="center"/>
            <w:hideMark/>
          </w:tcPr>
          <w:p w14:paraId="0A959B12" w14:textId="3F929055" w:rsidR="002E4392" w:rsidRPr="005F5C23" w:rsidRDefault="002E4392" w:rsidP="002E4392">
            <w:pPr>
              <w:jc w:val="left"/>
              <w:rPr>
                <w:rFonts w:cs="Arial"/>
                <w:color w:val="000000"/>
                <w:sz w:val="16"/>
                <w:szCs w:val="16"/>
              </w:rPr>
            </w:pPr>
            <w:r>
              <w:rPr>
                <w:rFonts w:cs="Arial"/>
                <w:color w:val="000000"/>
                <w:sz w:val="16"/>
                <w:szCs w:val="16"/>
              </w:rPr>
              <w:t>DSL</w:t>
            </w:r>
          </w:p>
        </w:tc>
        <w:tc>
          <w:tcPr>
            <w:tcW w:w="3046" w:type="dxa"/>
            <w:tcBorders>
              <w:top w:val="nil"/>
              <w:left w:val="nil"/>
              <w:bottom w:val="single" w:sz="4" w:space="0" w:color="C0C0C0"/>
              <w:right w:val="single" w:sz="4" w:space="0" w:color="C0C0C0"/>
            </w:tcBorders>
            <w:vAlign w:val="center"/>
            <w:hideMark/>
          </w:tcPr>
          <w:p w14:paraId="286ABA09" w14:textId="74B7E810" w:rsidR="002E4392" w:rsidRPr="005F5C23" w:rsidRDefault="002E4392" w:rsidP="002E4392">
            <w:pPr>
              <w:jc w:val="left"/>
              <w:rPr>
                <w:rFonts w:cs="Arial"/>
                <w:color w:val="000000"/>
                <w:sz w:val="16"/>
                <w:szCs w:val="16"/>
              </w:rPr>
            </w:pPr>
            <w:r>
              <w:rPr>
                <w:rFonts w:cs="Arial"/>
                <w:color w:val="000000"/>
                <w:sz w:val="16"/>
                <w:szCs w:val="16"/>
              </w:rPr>
              <w:t>DIGITAL SUBSCRIBER LINE</w:t>
            </w:r>
          </w:p>
        </w:tc>
        <w:tc>
          <w:tcPr>
            <w:tcW w:w="630" w:type="dxa"/>
            <w:tcBorders>
              <w:top w:val="nil"/>
              <w:left w:val="nil"/>
              <w:bottom w:val="single" w:sz="4" w:space="0" w:color="C0C0C0"/>
              <w:right w:val="single" w:sz="4" w:space="0" w:color="C0C0C0"/>
            </w:tcBorders>
            <w:vAlign w:val="center"/>
            <w:hideMark/>
          </w:tcPr>
          <w:p w14:paraId="216FC376" w14:textId="4E4EB030"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2C3912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3000F55B" w14:textId="3BC9FD60"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tcPr>
          <w:p w14:paraId="2FD17356" w14:textId="4F0A20D8"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11426477" w14:textId="529AD78F"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tcPr>
          <w:p w14:paraId="3B14E1E0" w14:textId="12BB43D1" w:rsidR="002E4392" w:rsidRPr="005F5C23" w:rsidRDefault="002E4392" w:rsidP="002E4392">
            <w:pPr>
              <w:jc w:val="left"/>
              <w:rPr>
                <w:rFonts w:cs="Arial"/>
                <w:color w:val="000000"/>
                <w:sz w:val="16"/>
                <w:szCs w:val="16"/>
              </w:rPr>
            </w:pPr>
            <w:r>
              <w:rPr>
                <w:rFonts w:cs="Arial"/>
                <w:color w:val="000000"/>
                <w:sz w:val="16"/>
                <w:szCs w:val="16"/>
              </w:rPr>
              <w:t>VOIP</w:t>
            </w:r>
          </w:p>
        </w:tc>
        <w:tc>
          <w:tcPr>
            <w:tcW w:w="3046" w:type="dxa"/>
            <w:tcBorders>
              <w:top w:val="nil"/>
              <w:left w:val="nil"/>
              <w:bottom w:val="single" w:sz="4" w:space="0" w:color="C0C0C0"/>
              <w:right w:val="single" w:sz="4" w:space="0" w:color="C0C0C0"/>
            </w:tcBorders>
            <w:vAlign w:val="center"/>
          </w:tcPr>
          <w:p w14:paraId="2B2A3481" w14:textId="194C61AB" w:rsidR="002E4392" w:rsidRPr="005F5C23" w:rsidRDefault="002E4392" w:rsidP="002E4392">
            <w:pPr>
              <w:jc w:val="left"/>
              <w:rPr>
                <w:rFonts w:cs="Arial"/>
                <w:color w:val="000000"/>
                <w:sz w:val="16"/>
                <w:szCs w:val="16"/>
              </w:rPr>
            </w:pPr>
            <w:r>
              <w:rPr>
                <w:rFonts w:cs="Arial"/>
                <w:color w:val="000000"/>
                <w:sz w:val="16"/>
                <w:szCs w:val="16"/>
              </w:rPr>
              <w:t>VOICE OVER IP</w:t>
            </w:r>
          </w:p>
        </w:tc>
        <w:tc>
          <w:tcPr>
            <w:tcW w:w="630" w:type="dxa"/>
            <w:tcBorders>
              <w:top w:val="nil"/>
              <w:left w:val="nil"/>
              <w:bottom w:val="single" w:sz="4" w:space="0" w:color="C0C0C0"/>
              <w:right w:val="single" w:sz="4" w:space="0" w:color="C0C0C0"/>
            </w:tcBorders>
            <w:vAlign w:val="center"/>
          </w:tcPr>
          <w:p w14:paraId="0D2D0272" w14:textId="224B92F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6659B7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CF2E244" w14:textId="48530B1E"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4CDF10B0" w14:textId="34DE4681"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248FFC71" w14:textId="4E439D14"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42D43FFC" w14:textId="12EDD66B" w:rsidR="002E4392" w:rsidRPr="005F5C23" w:rsidRDefault="002E4392" w:rsidP="002E4392">
            <w:pPr>
              <w:jc w:val="left"/>
              <w:rPr>
                <w:rFonts w:cs="Arial"/>
                <w:color w:val="000000"/>
                <w:sz w:val="16"/>
                <w:szCs w:val="16"/>
              </w:rPr>
            </w:pPr>
            <w:r>
              <w:rPr>
                <w:rFonts w:cs="Arial"/>
                <w:color w:val="000000"/>
                <w:sz w:val="16"/>
                <w:szCs w:val="16"/>
              </w:rPr>
              <w:t>VOIPA</w:t>
            </w:r>
          </w:p>
        </w:tc>
        <w:tc>
          <w:tcPr>
            <w:tcW w:w="3046" w:type="dxa"/>
            <w:tcBorders>
              <w:top w:val="nil"/>
              <w:left w:val="nil"/>
              <w:bottom w:val="single" w:sz="4" w:space="0" w:color="C0C0C0"/>
              <w:right w:val="single" w:sz="4" w:space="0" w:color="C0C0C0"/>
            </w:tcBorders>
            <w:vAlign w:val="center"/>
            <w:hideMark/>
          </w:tcPr>
          <w:p w14:paraId="63A78494" w14:textId="4AAD1163" w:rsidR="002E4392" w:rsidRPr="005F5C23" w:rsidRDefault="002E4392" w:rsidP="002E4392">
            <w:pPr>
              <w:jc w:val="left"/>
              <w:rPr>
                <w:rFonts w:cs="Arial"/>
                <w:color w:val="000000"/>
                <w:sz w:val="16"/>
                <w:szCs w:val="16"/>
              </w:rPr>
            </w:pPr>
            <w:r>
              <w:rPr>
                <w:rFonts w:cs="Arial"/>
                <w:color w:val="000000"/>
                <w:sz w:val="16"/>
                <w:szCs w:val="16"/>
              </w:rPr>
              <w:t>VOICE OVER IP</w:t>
            </w:r>
            <w:r w:rsidR="000D7F6D">
              <w:rPr>
                <w:rFonts w:cs="Arial"/>
                <w:color w:val="000000"/>
                <w:sz w:val="16"/>
                <w:szCs w:val="16"/>
              </w:rPr>
              <w:t xml:space="preserve"> </w:t>
            </w:r>
            <w:r>
              <w:rPr>
                <w:rFonts w:cs="Arial"/>
                <w:color w:val="000000"/>
                <w:sz w:val="16"/>
                <w:szCs w:val="16"/>
              </w:rPr>
              <w:t>AGENCY</w:t>
            </w:r>
          </w:p>
        </w:tc>
        <w:tc>
          <w:tcPr>
            <w:tcW w:w="630" w:type="dxa"/>
            <w:tcBorders>
              <w:top w:val="nil"/>
              <w:left w:val="nil"/>
              <w:bottom w:val="single" w:sz="4" w:space="0" w:color="C0C0C0"/>
              <w:right w:val="single" w:sz="4" w:space="0" w:color="C0C0C0"/>
            </w:tcBorders>
            <w:vAlign w:val="center"/>
            <w:hideMark/>
          </w:tcPr>
          <w:p w14:paraId="2C962065" w14:textId="58C57C2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7CB887A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30AA0E3" w14:textId="2B37DE7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59CB112F" w14:textId="195F862E"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5E5F276B" w14:textId="00AB569A"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03780A91" w14:textId="4825F4C9" w:rsidR="002E4392" w:rsidRPr="005F5C23" w:rsidRDefault="002E4392" w:rsidP="002E4392">
            <w:pPr>
              <w:jc w:val="left"/>
              <w:rPr>
                <w:rFonts w:cs="Arial"/>
                <w:color w:val="000000"/>
                <w:sz w:val="16"/>
                <w:szCs w:val="16"/>
              </w:rPr>
            </w:pPr>
            <w:r>
              <w:rPr>
                <w:rFonts w:cs="Arial"/>
                <w:color w:val="000000"/>
                <w:sz w:val="16"/>
                <w:szCs w:val="16"/>
              </w:rPr>
              <w:t>VOIPG</w:t>
            </w:r>
          </w:p>
        </w:tc>
        <w:tc>
          <w:tcPr>
            <w:tcW w:w="3046" w:type="dxa"/>
            <w:tcBorders>
              <w:top w:val="nil"/>
              <w:left w:val="nil"/>
              <w:bottom w:val="single" w:sz="4" w:space="0" w:color="C0C0C0"/>
              <w:right w:val="single" w:sz="4" w:space="0" w:color="C0C0C0"/>
            </w:tcBorders>
            <w:vAlign w:val="center"/>
            <w:hideMark/>
          </w:tcPr>
          <w:p w14:paraId="2F3A1639" w14:textId="24D46C55" w:rsidR="002E4392" w:rsidRPr="005F5C23" w:rsidRDefault="002E4392" w:rsidP="002E4392">
            <w:pPr>
              <w:jc w:val="left"/>
              <w:rPr>
                <w:rFonts w:cs="Arial"/>
                <w:color w:val="000000"/>
                <w:sz w:val="16"/>
                <w:szCs w:val="16"/>
              </w:rPr>
            </w:pPr>
            <w:r>
              <w:rPr>
                <w:rFonts w:cs="Arial"/>
                <w:color w:val="000000"/>
                <w:sz w:val="16"/>
                <w:szCs w:val="16"/>
              </w:rPr>
              <w:t>VOICE OVER IP</w:t>
            </w:r>
            <w:r w:rsidR="000D7F6D">
              <w:rPr>
                <w:rFonts w:cs="Arial"/>
                <w:color w:val="000000"/>
                <w:sz w:val="16"/>
                <w:szCs w:val="16"/>
              </w:rPr>
              <w:t xml:space="preserve"> </w:t>
            </w:r>
            <w:r>
              <w:rPr>
                <w:rFonts w:cs="Arial"/>
                <w:color w:val="000000"/>
                <w:sz w:val="16"/>
                <w:szCs w:val="16"/>
              </w:rPr>
              <w:t>GSA</w:t>
            </w:r>
          </w:p>
        </w:tc>
        <w:tc>
          <w:tcPr>
            <w:tcW w:w="630" w:type="dxa"/>
            <w:tcBorders>
              <w:top w:val="nil"/>
              <w:left w:val="nil"/>
              <w:bottom w:val="single" w:sz="4" w:space="0" w:color="C0C0C0"/>
              <w:right w:val="single" w:sz="4" w:space="0" w:color="C0C0C0"/>
            </w:tcBorders>
            <w:vAlign w:val="center"/>
            <w:hideMark/>
          </w:tcPr>
          <w:p w14:paraId="62734F5D" w14:textId="1433C269"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5EE5522"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E3864C9" w14:textId="20B5F5E9"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647F5480" w14:textId="7FA7B538"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03D99868" w14:textId="5FE033C8"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4DB88275" w14:textId="372F6509" w:rsidR="002E4392" w:rsidRPr="005F5C23" w:rsidRDefault="002E4392" w:rsidP="002E4392">
            <w:pPr>
              <w:jc w:val="left"/>
              <w:rPr>
                <w:rFonts w:cs="Arial"/>
                <w:color w:val="000000"/>
                <w:sz w:val="16"/>
                <w:szCs w:val="16"/>
              </w:rPr>
            </w:pPr>
            <w:r>
              <w:rPr>
                <w:rFonts w:cs="Arial"/>
                <w:color w:val="000000"/>
                <w:sz w:val="16"/>
                <w:szCs w:val="16"/>
              </w:rPr>
              <w:t>VOIPTA</w:t>
            </w:r>
          </w:p>
        </w:tc>
        <w:tc>
          <w:tcPr>
            <w:tcW w:w="3046" w:type="dxa"/>
            <w:tcBorders>
              <w:top w:val="nil"/>
              <w:left w:val="nil"/>
              <w:bottom w:val="single" w:sz="4" w:space="0" w:color="C0C0C0"/>
              <w:right w:val="single" w:sz="4" w:space="0" w:color="C0C0C0"/>
            </w:tcBorders>
            <w:vAlign w:val="center"/>
            <w:hideMark/>
          </w:tcPr>
          <w:p w14:paraId="3A719094" w14:textId="251B7BC8" w:rsidR="002E4392" w:rsidRPr="005F5C23" w:rsidRDefault="002E4392" w:rsidP="002E4392">
            <w:pPr>
              <w:jc w:val="left"/>
              <w:rPr>
                <w:rFonts w:cs="Arial"/>
                <w:color w:val="000000"/>
                <w:sz w:val="16"/>
                <w:szCs w:val="16"/>
              </w:rPr>
            </w:pPr>
            <w:r>
              <w:rPr>
                <w:rFonts w:cs="Arial"/>
                <w:color w:val="000000"/>
                <w:sz w:val="16"/>
                <w:szCs w:val="16"/>
              </w:rPr>
              <w:t>VOICE OVER IP TRANSPORT</w:t>
            </w:r>
            <w:r w:rsidR="000D7F6D">
              <w:rPr>
                <w:rFonts w:cs="Arial"/>
                <w:color w:val="000000"/>
                <w:sz w:val="16"/>
                <w:szCs w:val="16"/>
              </w:rPr>
              <w:t xml:space="preserve"> </w:t>
            </w:r>
            <w:r>
              <w:rPr>
                <w:rFonts w:cs="Arial"/>
                <w:color w:val="000000"/>
                <w:sz w:val="16"/>
                <w:szCs w:val="16"/>
              </w:rPr>
              <w:t>AGENCY</w:t>
            </w:r>
          </w:p>
        </w:tc>
        <w:tc>
          <w:tcPr>
            <w:tcW w:w="630" w:type="dxa"/>
            <w:tcBorders>
              <w:top w:val="nil"/>
              <w:left w:val="nil"/>
              <w:bottom w:val="single" w:sz="4" w:space="0" w:color="C0C0C0"/>
              <w:right w:val="single" w:sz="4" w:space="0" w:color="C0C0C0"/>
            </w:tcBorders>
            <w:vAlign w:val="center"/>
            <w:hideMark/>
          </w:tcPr>
          <w:p w14:paraId="31C461F2" w14:textId="363147C0"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3B3D54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344D97C" w14:textId="1B9A724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7358459B" w14:textId="0F200736"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1C734A2A" w14:textId="5AC1532B"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0DF0F4AB" w14:textId="45A08D6F" w:rsidR="002E4392" w:rsidRPr="005F5C23" w:rsidRDefault="002E4392" w:rsidP="002E4392">
            <w:pPr>
              <w:jc w:val="left"/>
              <w:rPr>
                <w:rFonts w:cs="Arial"/>
                <w:color w:val="000000"/>
                <w:sz w:val="16"/>
                <w:szCs w:val="16"/>
              </w:rPr>
            </w:pPr>
            <w:r>
              <w:rPr>
                <w:rFonts w:cs="Arial"/>
                <w:color w:val="000000"/>
                <w:sz w:val="16"/>
                <w:szCs w:val="16"/>
              </w:rPr>
              <w:t>VOIPTG</w:t>
            </w:r>
          </w:p>
        </w:tc>
        <w:tc>
          <w:tcPr>
            <w:tcW w:w="3046" w:type="dxa"/>
            <w:tcBorders>
              <w:top w:val="nil"/>
              <w:left w:val="nil"/>
              <w:bottom w:val="single" w:sz="4" w:space="0" w:color="C0C0C0"/>
              <w:right w:val="single" w:sz="4" w:space="0" w:color="C0C0C0"/>
            </w:tcBorders>
            <w:vAlign w:val="center"/>
            <w:hideMark/>
          </w:tcPr>
          <w:p w14:paraId="6FE6FB91" w14:textId="02A8E9B4" w:rsidR="002E4392" w:rsidRPr="005F5C23" w:rsidRDefault="002E4392" w:rsidP="002E4392">
            <w:pPr>
              <w:jc w:val="left"/>
              <w:rPr>
                <w:rFonts w:cs="Arial"/>
                <w:color w:val="000000"/>
                <w:sz w:val="16"/>
                <w:szCs w:val="16"/>
              </w:rPr>
            </w:pPr>
            <w:r>
              <w:rPr>
                <w:rFonts w:cs="Arial"/>
                <w:color w:val="000000"/>
                <w:sz w:val="16"/>
                <w:szCs w:val="16"/>
              </w:rPr>
              <w:t>VOICE OVER IP TRANSPORT</w:t>
            </w:r>
            <w:r w:rsidR="000D7F6D">
              <w:rPr>
                <w:rFonts w:cs="Arial"/>
                <w:color w:val="000000"/>
                <w:sz w:val="16"/>
                <w:szCs w:val="16"/>
              </w:rPr>
              <w:t xml:space="preserve"> </w:t>
            </w:r>
            <w:r>
              <w:rPr>
                <w:rFonts w:cs="Arial"/>
                <w:color w:val="000000"/>
                <w:sz w:val="16"/>
                <w:szCs w:val="16"/>
              </w:rPr>
              <w:t>GSA</w:t>
            </w:r>
          </w:p>
        </w:tc>
        <w:tc>
          <w:tcPr>
            <w:tcW w:w="630" w:type="dxa"/>
            <w:tcBorders>
              <w:top w:val="nil"/>
              <w:left w:val="nil"/>
              <w:bottom w:val="single" w:sz="4" w:space="0" w:color="C0C0C0"/>
              <w:right w:val="single" w:sz="4" w:space="0" w:color="C0C0C0"/>
            </w:tcBorders>
            <w:vAlign w:val="center"/>
            <w:hideMark/>
          </w:tcPr>
          <w:p w14:paraId="0B4DD367" w14:textId="3C5E7229"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3CC149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50A1434" w14:textId="3B8AB4AB"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4EB6020E" w14:textId="724E17DF"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3779B3E5" w14:textId="38F6AA91"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52F725BE" w14:textId="69FA4D85"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E6FC3C9" w14:textId="4CBC4BA2" w:rsidR="002E4392" w:rsidRPr="005F5C23" w:rsidRDefault="002E4392" w:rsidP="002E4392">
            <w:pPr>
              <w:jc w:val="left"/>
              <w:rPr>
                <w:rFonts w:cs="Arial"/>
                <w:color w:val="000000"/>
                <w:sz w:val="16"/>
                <w:szCs w:val="16"/>
              </w:rPr>
            </w:pPr>
            <w:r>
              <w:rPr>
                <w:rFonts w:cs="Arial"/>
                <w:color w:val="000000"/>
                <w:sz w:val="16"/>
                <w:szCs w:val="16"/>
              </w:rPr>
              <w:t>INTERNET PROTOCOL</w:t>
            </w:r>
          </w:p>
        </w:tc>
        <w:tc>
          <w:tcPr>
            <w:tcW w:w="630" w:type="dxa"/>
            <w:tcBorders>
              <w:top w:val="nil"/>
              <w:left w:val="nil"/>
              <w:bottom w:val="single" w:sz="4" w:space="0" w:color="C0C0C0"/>
              <w:right w:val="single" w:sz="4" w:space="0" w:color="C0C0C0"/>
            </w:tcBorders>
            <w:vAlign w:val="center"/>
            <w:hideMark/>
          </w:tcPr>
          <w:p w14:paraId="50B6E716" w14:textId="6EAE73D8"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36F100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73E4696" w14:textId="359F182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tcPr>
          <w:p w14:paraId="4B26B3A5" w14:textId="336FA083"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26C6A1E7" w14:textId="5C6D8878" w:rsidR="002E4392" w:rsidRPr="005F5C23" w:rsidRDefault="002E4392" w:rsidP="002E4392">
            <w:pPr>
              <w:jc w:val="left"/>
              <w:rPr>
                <w:rFonts w:cs="Arial"/>
                <w:color w:val="000000"/>
                <w:sz w:val="16"/>
                <w:szCs w:val="16"/>
              </w:rPr>
            </w:pPr>
            <w:r>
              <w:rPr>
                <w:rFonts w:cs="Arial"/>
                <w:color w:val="000000"/>
                <w:sz w:val="16"/>
                <w:szCs w:val="16"/>
              </w:rPr>
              <w:t>NBIPVPNS</w:t>
            </w:r>
          </w:p>
        </w:tc>
        <w:tc>
          <w:tcPr>
            <w:tcW w:w="1724" w:type="dxa"/>
            <w:tcBorders>
              <w:top w:val="nil"/>
              <w:left w:val="nil"/>
              <w:bottom w:val="single" w:sz="4" w:space="0" w:color="C0C0C0"/>
              <w:right w:val="single" w:sz="4" w:space="0" w:color="C0C0C0"/>
            </w:tcBorders>
            <w:vAlign w:val="center"/>
          </w:tcPr>
          <w:p w14:paraId="2D3DD00B" w14:textId="71195D5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37630785" w14:textId="751F25E6" w:rsidR="002E4392" w:rsidRPr="005F5C23" w:rsidRDefault="002E4392" w:rsidP="002E4392">
            <w:pPr>
              <w:jc w:val="left"/>
              <w:rPr>
                <w:rFonts w:cs="Arial"/>
                <w:color w:val="000000"/>
                <w:sz w:val="16"/>
                <w:szCs w:val="16"/>
              </w:rPr>
            </w:pPr>
            <w:r>
              <w:rPr>
                <w:rFonts w:cs="Arial"/>
                <w:color w:val="000000"/>
                <w:sz w:val="16"/>
                <w:szCs w:val="16"/>
              </w:rPr>
              <w:t>NETWORKBASED IP VPN</w:t>
            </w:r>
          </w:p>
        </w:tc>
        <w:tc>
          <w:tcPr>
            <w:tcW w:w="630" w:type="dxa"/>
            <w:tcBorders>
              <w:top w:val="nil"/>
              <w:left w:val="nil"/>
              <w:bottom w:val="single" w:sz="4" w:space="0" w:color="C0C0C0"/>
              <w:right w:val="single" w:sz="4" w:space="0" w:color="C0C0C0"/>
            </w:tcBorders>
            <w:vAlign w:val="center"/>
          </w:tcPr>
          <w:p w14:paraId="6D2444C4" w14:textId="46FDF173"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13435A1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6C6F46B" w14:textId="17249D39"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499BB431" w14:textId="72B06261"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755C976F" w14:textId="73BB18CC" w:rsidR="002E4392" w:rsidRPr="005F5C23" w:rsidRDefault="002E4392" w:rsidP="002E4392">
            <w:pPr>
              <w:jc w:val="left"/>
              <w:rPr>
                <w:rFonts w:cs="Arial"/>
                <w:color w:val="000000"/>
                <w:sz w:val="16"/>
                <w:szCs w:val="16"/>
              </w:rPr>
            </w:pPr>
            <w:r>
              <w:rPr>
                <w:rFonts w:cs="Arial"/>
                <w:color w:val="000000"/>
                <w:sz w:val="16"/>
                <w:szCs w:val="16"/>
              </w:rPr>
              <w:t>CPE</w:t>
            </w:r>
          </w:p>
        </w:tc>
        <w:tc>
          <w:tcPr>
            <w:tcW w:w="1724" w:type="dxa"/>
            <w:tcBorders>
              <w:top w:val="nil"/>
              <w:left w:val="nil"/>
              <w:bottom w:val="single" w:sz="4" w:space="0" w:color="C0C0C0"/>
              <w:right w:val="single" w:sz="4" w:space="0" w:color="C0C0C0"/>
            </w:tcBorders>
            <w:vAlign w:val="center"/>
            <w:hideMark/>
          </w:tcPr>
          <w:p w14:paraId="7C2A8325" w14:textId="6BB34A2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5F60C2B" w14:textId="5830F111" w:rsidR="002E4392" w:rsidRPr="005F5C23" w:rsidRDefault="002E4392" w:rsidP="002E4392">
            <w:pPr>
              <w:jc w:val="left"/>
              <w:rPr>
                <w:rFonts w:cs="Arial"/>
                <w:color w:val="000000"/>
                <w:sz w:val="16"/>
                <w:szCs w:val="16"/>
              </w:rPr>
            </w:pPr>
            <w:r>
              <w:rPr>
                <w:rFonts w:cs="Arial"/>
                <w:color w:val="000000"/>
                <w:sz w:val="16"/>
                <w:szCs w:val="16"/>
              </w:rPr>
              <w:t>CUSTOMER PREMISES EQUIPMENT</w:t>
            </w:r>
          </w:p>
        </w:tc>
        <w:tc>
          <w:tcPr>
            <w:tcW w:w="630" w:type="dxa"/>
            <w:tcBorders>
              <w:top w:val="nil"/>
              <w:left w:val="nil"/>
              <w:bottom w:val="single" w:sz="4" w:space="0" w:color="C0C0C0"/>
              <w:right w:val="single" w:sz="4" w:space="0" w:color="C0C0C0"/>
            </w:tcBorders>
            <w:vAlign w:val="center"/>
            <w:hideMark/>
          </w:tcPr>
          <w:p w14:paraId="4B3D8C7C" w14:textId="689D01D9"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047F7E6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9E43DE3" w14:textId="6A5CD884"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6426E7E8" w14:textId="06EB355F"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439BA332" w14:textId="086B22D4"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44D08EEE" w14:textId="1123E407" w:rsidR="002E4392" w:rsidRPr="005F5C23" w:rsidRDefault="002E4392" w:rsidP="002E4392">
            <w:pPr>
              <w:jc w:val="left"/>
              <w:rPr>
                <w:rFonts w:cs="Arial"/>
                <w:color w:val="000000"/>
                <w:sz w:val="16"/>
                <w:szCs w:val="16"/>
              </w:rPr>
            </w:pPr>
            <w:r>
              <w:rPr>
                <w:rFonts w:cs="Arial"/>
                <w:color w:val="000000"/>
                <w:sz w:val="16"/>
                <w:szCs w:val="16"/>
              </w:rPr>
              <w:t>BA</w:t>
            </w:r>
          </w:p>
        </w:tc>
        <w:tc>
          <w:tcPr>
            <w:tcW w:w="3046" w:type="dxa"/>
            <w:tcBorders>
              <w:top w:val="nil"/>
              <w:left w:val="nil"/>
              <w:bottom w:val="single" w:sz="4" w:space="0" w:color="C0C0C0"/>
              <w:right w:val="single" w:sz="4" w:space="0" w:color="C0C0C0"/>
            </w:tcBorders>
            <w:vAlign w:val="center"/>
            <w:hideMark/>
          </w:tcPr>
          <w:p w14:paraId="10080B2B" w14:textId="28EF9F2F" w:rsidR="002E4392" w:rsidRPr="005F5C23" w:rsidRDefault="002E4392" w:rsidP="002E4392">
            <w:pPr>
              <w:jc w:val="left"/>
              <w:rPr>
                <w:rFonts w:cs="Arial"/>
                <w:color w:val="000000"/>
                <w:sz w:val="16"/>
                <w:szCs w:val="16"/>
              </w:rPr>
            </w:pPr>
            <w:r>
              <w:rPr>
                <w:rFonts w:cs="Arial"/>
                <w:color w:val="000000"/>
                <w:sz w:val="16"/>
                <w:szCs w:val="16"/>
              </w:rPr>
              <w:t>BILLING ARRANGEMENT</w:t>
            </w:r>
          </w:p>
        </w:tc>
        <w:tc>
          <w:tcPr>
            <w:tcW w:w="630" w:type="dxa"/>
            <w:tcBorders>
              <w:top w:val="nil"/>
              <w:left w:val="nil"/>
              <w:bottom w:val="single" w:sz="4" w:space="0" w:color="C0C0C0"/>
              <w:right w:val="single" w:sz="4" w:space="0" w:color="C0C0C0"/>
            </w:tcBorders>
            <w:vAlign w:val="center"/>
            <w:hideMark/>
          </w:tcPr>
          <w:p w14:paraId="1FA127C5" w14:textId="0BBAA239"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7496F64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A219E26" w14:textId="11EE1783"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66BCD206" w14:textId="7608B5E8"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74D20F30" w14:textId="473783C3"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399D8A91" w14:textId="37C69AB2" w:rsidR="002E4392" w:rsidRPr="005F5C23" w:rsidRDefault="002E4392" w:rsidP="002E4392">
            <w:pPr>
              <w:jc w:val="left"/>
              <w:rPr>
                <w:rFonts w:cs="Arial"/>
                <w:color w:val="000000"/>
                <w:sz w:val="16"/>
                <w:szCs w:val="16"/>
              </w:rPr>
            </w:pPr>
            <w:r>
              <w:rPr>
                <w:rFonts w:cs="Arial"/>
                <w:color w:val="000000"/>
                <w:sz w:val="16"/>
                <w:szCs w:val="16"/>
              </w:rPr>
              <w:t>DATA CIRCUIT MISCELLANEOUS</w:t>
            </w:r>
          </w:p>
        </w:tc>
        <w:tc>
          <w:tcPr>
            <w:tcW w:w="3046" w:type="dxa"/>
            <w:tcBorders>
              <w:top w:val="nil"/>
              <w:left w:val="nil"/>
              <w:bottom w:val="single" w:sz="4" w:space="0" w:color="C0C0C0"/>
              <w:right w:val="single" w:sz="4" w:space="0" w:color="C0C0C0"/>
            </w:tcBorders>
            <w:vAlign w:val="center"/>
            <w:hideMark/>
          </w:tcPr>
          <w:p w14:paraId="6BD9A654" w14:textId="592963BF" w:rsidR="002E4392" w:rsidRPr="005F5C23" w:rsidRDefault="002E4392" w:rsidP="002E4392">
            <w:pPr>
              <w:jc w:val="left"/>
              <w:rPr>
                <w:rFonts w:cs="Arial"/>
                <w:color w:val="000000"/>
                <w:sz w:val="16"/>
                <w:szCs w:val="16"/>
              </w:rPr>
            </w:pPr>
            <w:r>
              <w:rPr>
                <w:rFonts w:cs="Arial"/>
                <w:color w:val="000000"/>
                <w:sz w:val="16"/>
                <w:szCs w:val="16"/>
              </w:rPr>
              <w:t>DATA CIRCUIT MISCELLANEOUS</w:t>
            </w:r>
          </w:p>
        </w:tc>
        <w:tc>
          <w:tcPr>
            <w:tcW w:w="630" w:type="dxa"/>
            <w:tcBorders>
              <w:top w:val="nil"/>
              <w:left w:val="nil"/>
              <w:bottom w:val="single" w:sz="4" w:space="0" w:color="C0C0C0"/>
              <w:right w:val="single" w:sz="4" w:space="0" w:color="C0C0C0"/>
            </w:tcBorders>
            <w:vAlign w:val="center"/>
            <w:hideMark/>
          </w:tcPr>
          <w:p w14:paraId="17CED390" w14:textId="23E4825C"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686CC82"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E73001F" w14:textId="1069D373"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7CD888B0" w14:textId="46E195F4"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1A00C991" w14:textId="57428DCD"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2B417C72" w14:textId="2F46DB59" w:rsidR="002E4392" w:rsidRPr="005F5C23" w:rsidRDefault="002E4392" w:rsidP="002E4392">
            <w:pPr>
              <w:jc w:val="left"/>
              <w:rPr>
                <w:rFonts w:cs="Arial"/>
                <w:color w:val="000000"/>
                <w:sz w:val="16"/>
                <w:szCs w:val="16"/>
              </w:rPr>
            </w:pPr>
            <w:r>
              <w:rPr>
                <w:rFonts w:cs="Arial"/>
                <w:color w:val="000000"/>
                <w:sz w:val="16"/>
                <w:szCs w:val="16"/>
              </w:rPr>
              <w:t>DLS</w:t>
            </w:r>
          </w:p>
        </w:tc>
        <w:tc>
          <w:tcPr>
            <w:tcW w:w="3046" w:type="dxa"/>
            <w:tcBorders>
              <w:top w:val="nil"/>
              <w:left w:val="nil"/>
              <w:bottom w:val="single" w:sz="4" w:space="0" w:color="C0C0C0"/>
              <w:right w:val="single" w:sz="4" w:space="0" w:color="C0C0C0"/>
            </w:tcBorders>
            <w:vAlign w:val="center"/>
            <w:hideMark/>
          </w:tcPr>
          <w:p w14:paraId="0A4FE0CF" w14:textId="4C59B20F" w:rsidR="002E4392" w:rsidRPr="005F5C23" w:rsidRDefault="002E4392" w:rsidP="002E4392">
            <w:pPr>
              <w:jc w:val="left"/>
              <w:rPr>
                <w:rFonts w:cs="Arial"/>
                <w:color w:val="000000"/>
                <w:sz w:val="16"/>
                <w:szCs w:val="16"/>
              </w:rPr>
            </w:pPr>
            <w:r>
              <w:rPr>
                <w:rFonts w:cs="Arial"/>
                <w:color w:val="000000"/>
                <w:sz w:val="16"/>
                <w:szCs w:val="16"/>
              </w:rPr>
              <w:t>DIGITAL LINE SERVICE</w:t>
            </w:r>
          </w:p>
        </w:tc>
        <w:tc>
          <w:tcPr>
            <w:tcW w:w="630" w:type="dxa"/>
            <w:tcBorders>
              <w:top w:val="nil"/>
              <w:left w:val="nil"/>
              <w:bottom w:val="single" w:sz="4" w:space="0" w:color="C0C0C0"/>
              <w:right w:val="single" w:sz="4" w:space="0" w:color="C0C0C0"/>
            </w:tcBorders>
            <w:vAlign w:val="center"/>
            <w:hideMark/>
          </w:tcPr>
          <w:p w14:paraId="35700BF0" w14:textId="2810C34A"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77D0A79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C60544C" w14:textId="2620BF8E"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368E9C82" w14:textId="516183FA"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18170A36" w14:textId="2510DC0C"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46EF6B12" w14:textId="12D6841D"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69EB66E1" w14:textId="4A971883" w:rsidR="002E4392" w:rsidRPr="005F5C23" w:rsidRDefault="002E4392" w:rsidP="002E4392">
            <w:pPr>
              <w:jc w:val="left"/>
              <w:rPr>
                <w:rFonts w:cs="Arial"/>
                <w:color w:val="000000"/>
                <w:sz w:val="16"/>
                <w:szCs w:val="16"/>
              </w:rPr>
            </w:pPr>
            <w:r>
              <w:rPr>
                <w:rFonts w:cs="Arial"/>
                <w:color w:val="000000"/>
                <w:sz w:val="16"/>
                <w:szCs w:val="16"/>
              </w:rPr>
              <w:t>DATA CIRCUIT WIRING</w:t>
            </w:r>
          </w:p>
        </w:tc>
        <w:tc>
          <w:tcPr>
            <w:tcW w:w="630" w:type="dxa"/>
            <w:tcBorders>
              <w:top w:val="nil"/>
              <w:left w:val="nil"/>
              <w:bottom w:val="single" w:sz="4" w:space="0" w:color="C0C0C0"/>
              <w:right w:val="single" w:sz="4" w:space="0" w:color="C0C0C0"/>
            </w:tcBorders>
            <w:vAlign w:val="center"/>
            <w:hideMark/>
          </w:tcPr>
          <w:p w14:paraId="06D6C1AC" w14:textId="21943A79"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7A1978C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ABA5055" w14:textId="4E94087A"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78A885BF" w14:textId="201605F7"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741FEB6B" w14:textId="07EF9FD0"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07974B9B" w14:textId="0ED2A231"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523C23CB" w14:textId="41A4EB0C" w:rsidR="002E4392" w:rsidRPr="005F5C23" w:rsidRDefault="002E4392" w:rsidP="002E4392">
            <w:pPr>
              <w:jc w:val="left"/>
              <w:rPr>
                <w:rFonts w:cs="Arial"/>
                <w:color w:val="000000"/>
                <w:sz w:val="16"/>
                <w:szCs w:val="16"/>
              </w:rPr>
            </w:pPr>
            <w:r>
              <w:rPr>
                <w:rFonts w:cs="Arial"/>
                <w:color w:val="000000"/>
                <w:sz w:val="16"/>
                <w:szCs w:val="16"/>
              </w:rPr>
              <w:t>MISCELLANEOUS OTHER</w:t>
            </w:r>
          </w:p>
        </w:tc>
        <w:tc>
          <w:tcPr>
            <w:tcW w:w="630" w:type="dxa"/>
            <w:tcBorders>
              <w:top w:val="nil"/>
              <w:left w:val="nil"/>
              <w:bottom w:val="single" w:sz="4" w:space="0" w:color="C0C0C0"/>
              <w:right w:val="single" w:sz="4" w:space="0" w:color="C0C0C0"/>
            </w:tcBorders>
            <w:vAlign w:val="center"/>
            <w:hideMark/>
          </w:tcPr>
          <w:p w14:paraId="6835FC35" w14:textId="6ED9FC8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0572B1C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E3C8B32" w14:textId="3BB8D634"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33B4C984" w14:textId="3CFE4DC0"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39A3AA51" w14:textId="02F995D2"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56C9A557" w14:textId="3BF54F50" w:rsidR="002E4392" w:rsidRPr="005F5C23" w:rsidRDefault="002E4392" w:rsidP="002E4392">
            <w:pPr>
              <w:jc w:val="left"/>
              <w:rPr>
                <w:rFonts w:cs="Arial"/>
                <w:color w:val="000000"/>
                <w:sz w:val="16"/>
                <w:szCs w:val="16"/>
              </w:rPr>
            </w:pPr>
            <w:r>
              <w:rPr>
                <w:rFonts w:cs="Arial"/>
                <w:color w:val="000000"/>
                <w:sz w:val="16"/>
                <w:szCs w:val="16"/>
              </w:rPr>
              <w:t>PBXSYS</w:t>
            </w:r>
          </w:p>
        </w:tc>
        <w:tc>
          <w:tcPr>
            <w:tcW w:w="3046" w:type="dxa"/>
            <w:tcBorders>
              <w:top w:val="nil"/>
              <w:left w:val="nil"/>
              <w:bottom w:val="single" w:sz="4" w:space="0" w:color="C0C0C0"/>
              <w:right w:val="single" w:sz="4" w:space="0" w:color="C0C0C0"/>
            </w:tcBorders>
            <w:vAlign w:val="center"/>
            <w:hideMark/>
          </w:tcPr>
          <w:p w14:paraId="10D8D220" w14:textId="4CF0887B" w:rsidR="002E4392" w:rsidRPr="005F5C23" w:rsidRDefault="002E4392" w:rsidP="002E4392">
            <w:pPr>
              <w:jc w:val="left"/>
              <w:rPr>
                <w:rFonts w:cs="Arial"/>
                <w:color w:val="000000"/>
                <w:sz w:val="16"/>
                <w:szCs w:val="16"/>
              </w:rPr>
            </w:pPr>
            <w:r>
              <w:rPr>
                <w:rFonts w:cs="Arial"/>
                <w:color w:val="000000"/>
                <w:sz w:val="16"/>
                <w:szCs w:val="16"/>
              </w:rPr>
              <w:t>PRIVATE BRANCH EXCHANGE SYSTEM</w:t>
            </w:r>
          </w:p>
        </w:tc>
        <w:tc>
          <w:tcPr>
            <w:tcW w:w="630" w:type="dxa"/>
            <w:tcBorders>
              <w:top w:val="nil"/>
              <w:left w:val="nil"/>
              <w:bottom w:val="single" w:sz="4" w:space="0" w:color="C0C0C0"/>
              <w:right w:val="single" w:sz="4" w:space="0" w:color="C0C0C0"/>
            </w:tcBorders>
            <w:vAlign w:val="center"/>
            <w:hideMark/>
          </w:tcPr>
          <w:p w14:paraId="6901CF18" w14:textId="42B0AE0D"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6E9FD9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C1ABB8B" w14:textId="0F11FA9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48998954" w14:textId="3FC86DB1"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45364072" w14:textId="07250788"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4D532297" w14:textId="329E92EC" w:rsidR="002E4392" w:rsidRPr="005F5C23" w:rsidRDefault="002E4392" w:rsidP="002E4392">
            <w:pPr>
              <w:jc w:val="left"/>
              <w:rPr>
                <w:rFonts w:cs="Arial"/>
                <w:color w:val="000000"/>
                <w:sz w:val="16"/>
                <w:szCs w:val="16"/>
              </w:rPr>
            </w:pPr>
            <w:r>
              <w:rPr>
                <w:rFonts w:cs="Arial"/>
                <w:color w:val="000000"/>
                <w:sz w:val="16"/>
                <w:szCs w:val="16"/>
              </w:rPr>
              <w:t>SAF</w:t>
            </w:r>
          </w:p>
        </w:tc>
        <w:tc>
          <w:tcPr>
            <w:tcW w:w="3046" w:type="dxa"/>
            <w:tcBorders>
              <w:top w:val="nil"/>
              <w:left w:val="nil"/>
              <w:bottom w:val="single" w:sz="4" w:space="0" w:color="C0C0C0"/>
              <w:right w:val="single" w:sz="4" w:space="0" w:color="C0C0C0"/>
            </w:tcBorders>
            <w:vAlign w:val="center"/>
            <w:hideMark/>
          </w:tcPr>
          <w:p w14:paraId="0962D825" w14:textId="08772927" w:rsidR="002E4392" w:rsidRPr="005F5C23" w:rsidRDefault="002E4392" w:rsidP="002E4392">
            <w:pPr>
              <w:jc w:val="left"/>
              <w:rPr>
                <w:rFonts w:cs="Arial"/>
                <w:color w:val="000000"/>
                <w:sz w:val="16"/>
                <w:szCs w:val="16"/>
              </w:rPr>
            </w:pPr>
            <w:r>
              <w:rPr>
                <w:rFonts w:cs="Arial"/>
                <w:color w:val="000000"/>
                <w:sz w:val="16"/>
                <w:szCs w:val="16"/>
              </w:rPr>
              <w:t>STAND ALONE FEATURE(S)</w:t>
            </w:r>
          </w:p>
        </w:tc>
        <w:tc>
          <w:tcPr>
            <w:tcW w:w="630" w:type="dxa"/>
            <w:tcBorders>
              <w:top w:val="nil"/>
              <w:left w:val="nil"/>
              <w:bottom w:val="single" w:sz="4" w:space="0" w:color="C0C0C0"/>
              <w:right w:val="single" w:sz="4" w:space="0" w:color="C0C0C0"/>
            </w:tcBorders>
            <w:vAlign w:val="center"/>
            <w:hideMark/>
          </w:tcPr>
          <w:p w14:paraId="300ABC63" w14:textId="5E72603C"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4EF74D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9B2DC67" w14:textId="64E2B7E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5DBE44FE" w14:textId="68B7395E"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67699B90" w14:textId="5820BA6A"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5981D49A" w14:textId="7A9C6A97" w:rsidR="002E4392" w:rsidRPr="005F5C23" w:rsidRDefault="002E4392" w:rsidP="002E4392">
            <w:pPr>
              <w:jc w:val="left"/>
              <w:rPr>
                <w:rFonts w:cs="Arial"/>
                <w:color w:val="000000"/>
                <w:sz w:val="16"/>
                <w:szCs w:val="16"/>
              </w:rPr>
            </w:pPr>
            <w:r>
              <w:rPr>
                <w:rFonts w:cs="Arial"/>
                <w:color w:val="000000"/>
                <w:sz w:val="16"/>
                <w:szCs w:val="16"/>
              </w:rPr>
              <w:t>TV</w:t>
            </w:r>
          </w:p>
        </w:tc>
        <w:tc>
          <w:tcPr>
            <w:tcW w:w="3046" w:type="dxa"/>
            <w:tcBorders>
              <w:top w:val="nil"/>
              <w:left w:val="nil"/>
              <w:bottom w:val="single" w:sz="4" w:space="0" w:color="C0C0C0"/>
              <w:right w:val="single" w:sz="4" w:space="0" w:color="C0C0C0"/>
            </w:tcBorders>
            <w:vAlign w:val="center"/>
            <w:hideMark/>
          </w:tcPr>
          <w:p w14:paraId="64C60A5C" w14:textId="5DB22D3F" w:rsidR="002E4392" w:rsidRPr="005F5C23" w:rsidRDefault="002E4392" w:rsidP="002E4392">
            <w:pPr>
              <w:jc w:val="left"/>
              <w:rPr>
                <w:rFonts w:cs="Arial"/>
                <w:color w:val="000000"/>
                <w:sz w:val="16"/>
                <w:szCs w:val="16"/>
              </w:rPr>
            </w:pPr>
            <w:r>
              <w:rPr>
                <w:rFonts w:cs="Arial"/>
                <w:color w:val="000000"/>
                <w:sz w:val="16"/>
                <w:szCs w:val="16"/>
              </w:rPr>
              <w:t>SATELLITE/CABLE TELEVISION SERVICE</w:t>
            </w:r>
          </w:p>
        </w:tc>
        <w:tc>
          <w:tcPr>
            <w:tcW w:w="630" w:type="dxa"/>
            <w:tcBorders>
              <w:top w:val="nil"/>
              <w:left w:val="nil"/>
              <w:bottom w:val="single" w:sz="4" w:space="0" w:color="C0C0C0"/>
              <w:right w:val="single" w:sz="4" w:space="0" w:color="C0C0C0"/>
            </w:tcBorders>
            <w:vAlign w:val="center"/>
            <w:hideMark/>
          </w:tcPr>
          <w:p w14:paraId="1C885346" w14:textId="177EB69C"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DEE583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161BF08" w14:textId="733047A6"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7DEA83D3" w14:textId="1E39A85D"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28D02167" w14:textId="24FCB168" w:rsidR="002E4392" w:rsidRPr="005F5C23" w:rsidRDefault="002E4392" w:rsidP="002E4392">
            <w:pPr>
              <w:jc w:val="left"/>
              <w:rPr>
                <w:rFonts w:cs="Arial"/>
                <w:color w:val="000000"/>
                <w:sz w:val="16"/>
                <w:szCs w:val="16"/>
              </w:rPr>
            </w:pPr>
            <w:r>
              <w:rPr>
                <w:rFonts w:cs="Arial"/>
                <w:color w:val="000000"/>
                <w:sz w:val="16"/>
                <w:szCs w:val="16"/>
              </w:rPr>
              <w:t>DFS</w:t>
            </w:r>
          </w:p>
        </w:tc>
        <w:tc>
          <w:tcPr>
            <w:tcW w:w="1724" w:type="dxa"/>
            <w:tcBorders>
              <w:top w:val="nil"/>
              <w:left w:val="nil"/>
              <w:bottom w:val="single" w:sz="4" w:space="0" w:color="C0C0C0"/>
              <w:right w:val="single" w:sz="4" w:space="0" w:color="C0C0C0"/>
            </w:tcBorders>
            <w:vAlign w:val="center"/>
            <w:hideMark/>
          </w:tcPr>
          <w:p w14:paraId="539E27AF" w14:textId="0D2EB06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75655869" w14:textId="53326683" w:rsidR="002E4392" w:rsidRPr="005F5C23" w:rsidRDefault="002E4392" w:rsidP="002E4392">
            <w:pPr>
              <w:jc w:val="left"/>
              <w:rPr>
                <w:rFonts w:cs="Arial"/>
                <w:color w:val="000000"/>
                <w:sz w:val="16"/>
                <w:szCs w:val="16"/>
              </w:rPr>
            </w:pPr>
            <w:r>
              <w:rPr>
                <w:rFonts w:cs="Arial"/>
                <w:color w:val="000000"/>
                <w:sz w:val="16"/>
                <w:szCs w:val="16"/>
              </w:rPr>
              <w:t>DARK FIBER SERVICE</w:t>
            </w:r>
          </w:p>
        </w:tc>
        <w:tc>
          <w:tcPr>
            <w:tcW w:w="630" w:type="dxa"/>
            <w:tcBorders>
              <w:top w:val="nil"/>
              <w:left w:val="nil"/>
              <w:bottom w:val="single" w:sz="4" w:space="0" w:color="C0C0C0"/>
              <w:right w:val="single" w:sz="4" w:space="0" w:color="C0C0C0"/>
            </w:tcBorders>
            <w:vAlign w:val="center"/>
            <w:hideMark/>
          </w:tcPr>
          <w:p w14:paraId="4BFDAD4E" w14:textId="4F939C89"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1BA8946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BBBD9E7" w14:textId="6CE911A7" w:rsidR="002E4392" w:rsidRPr="005F5C23" w:rsidRDefault="002E4392" w:rsidP="002E4392">
            <w:pPr>
              <w:jc w:val="left"/>
              <w:rPr>
                <w:rFonts w:cs="Arial"/>
                <w:color w:val="000000"/>
                <w:sz w:val="16"/>
                <w:szCs w:val="16"/>
              </w:rPr>
            </w:pPr>
            <w:r>
              <w:rPr>
                <w:rFonts w:cs="Arial"/>
                <w:color w:val="000000"/>
                <w:sz w:val="16"/>
                <w:szCs w:val="16"/>
              </w:rPr>
              <w:lastRenderedPageBreak/>
              <w:t>GSA RLS</w:t>
            </w:r>
          </w:p>
        </w:tc>
        <w:tc>
          <w:tcPr>
            <w:tcW w:w="3330" w:type="dxa"/>
            <w:tcBorders>
              <w:top w:val="nil"/>
              <w:left w:val="nil"/>
              <w:bottom w:val="single" w:sz="4" w:space="0" w:color="C0C0C0"/>
              <w:right w:val="single" w:sz="4" w:space="0" w:color="C0C0C0"/>
            </w:tcBorders>
            <w:vAlign w:val="center"/>
            <w:hideMark/>
          </w:tcPr>
          <w:p w14:paraId="10A3402C" w14:textId="4457245C"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61E195E0" w14:textId="5E1ABE74" w:rsidR="002E4392" w:rsidRPr="005F5C23" w:rsidRDefault="002E4392" w:rsidP="002E4392">
            <w:pPr>
              <w:jc w:val="left"/>
              <w:rPr>
                <w:rFonts w:cs="Arial"/>
                <w:color w:val="000000"/>
                <w:sz w:val="16"/>
                <w:szCs w:val="16"/>
              </w:rPr>
            </w:pPr>
            <w:r>
              <w:rPr>
                <w:rFonts w:cs="Arial"/>
                <w:color w:val="000000"/>
                <w:sz w:val="16"/>
                <w:szCs w:val="16"/>
              </w:rPr>
              <w:t>SONET</w:t>
            </w:r>
          </w:p>
        </w:tc>
        <w:tc>
          <w:tcPr>
            <w:tcW w:w="1724" w:type="dxa"/>
            <w:tcBorders>
              <w:top w:val="nil"/>
              <w:left w:val="nil"/>
              <w:bottom w:val="single" w:sz="4" w:space="0" w:color="C0C0C0"/>
              <w:right w:val="single" w:sz="4" w:space="0" w:color="C0C0C0"/>
            </w:tcBorders>
            <w:vAlign w:val="center"/>
            <w:hideMark/>
          </w:tcPr>
          <w:p w14:paraId="263F8D91" w14:textId="43094A9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F26A952" w14:textId="567F9CFB" w:rsidR="002E4392" w:rsidRPr="005F5C23" w:rsidRDefault="002E4392" w:rsidP="002E4392">
            <w:pPr>
              <w:jc w:val="left"/>
              <w:rPr>
                <w:rFonts w:cs="Arial"/>
                <w:color w:val="000000"/>
                <w:sz w:val="16"/>
                <w:szCs w:val="16"/>
              </w:rPr>
            </w:pPr>
            <w:r>
              <w:rPr>
                <w:rFonts w:cs="Arial"/>
                <w:color w:val="000000"/>
                <w:sz w:val="16"/>
                <w:szCs w:val="16"/>
              </w:rPr>
              <w:t>SYNCHRONOUS OPTICAL NETWORK (SONET)</w:t>
            </w:r>
          </w:p>
        </w:tc>
        <w:tc>
          <w:tcPr>
            <w:tcW w:w="630" w:type="dxa"/>
            <w:tcBorders>
              <w:top w:val="nil"/>
              <w:left w:val="nil"/>
              <w:bottom w:val="single" w:sz="4" w:space="0" w:color="C0C0C0"/>
              <w:right w:val="single" w:sz="4" w:space="0" w:color="C0C0C0"/>
            </w:tcBorders>
            <w:vAlign w:val="center"/>
            <w:hideMark/>
          </w:tcPr>
          <w:p w14:paraId="393AB117" w14:textId="78B63B5F"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D1FF16D"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D51ED1D" w14:textId="0210A4D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3B024621" w14:textId="538FE920"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61493C99" w14:textId="52EF4C7D"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51A6A6E7" w14:textId="41563C6A" w:rsidR="002E4392" w:rsidRPr="005F5C23" w:rsidRDefault="002E4392" w:rsidP="002E4392">
            <w:pPr>
              <w:jc w:val="left"/>
              <w:rPr>
                <w:rFonts w:cs="Arial"/>
                <w:color w:val="000000"/>
                <w:sz w:val="16"/>
                <w:szCs w:val="16"/>
              </w:rPr>
            </w:pPr>
            <w:r>
              <w:rPr>
                <w:rFonts w:cs="Arial"/>
                <w:color w:val="000000"/>
                <w:sz w:val="16"/>
                <w:szCs w:val="16"/>
              </w:rPr>
              <w:t>BROADBAND</w:t>
            </w:r>
          </w:p>
        </w:tc>
        <w:tc>
          <w:tcPr>
            <w:tcW w:w="3046" w:type="dxa"/>
            <w:tcBorders>
              <w:top w:val="nil"/>
              <w:left w:val="nil"/>
              <w:bottom w:val="single" w:sz="4" w:space="0" w:color="C0C0C0"/>
              <w:right w:val="single" w:sz="4" w:space="0" w:color="C0C0C0"/>
            </w:tcBorders>
            <w:vAlign w:val="center"/>
            <w:hideMark/>
          </w:tcPr>
          <w:p w14:paraId="015DC649" w14:textId="245882A8" w:rsidR="002E4392" w:rsidRPr="005F5C23" w:rsidRDefault="002E4392" w:rsidP="002E4392">
            <w:pPr>
              <w:jc w:val="left"/>
              <w:rPr>
                <w:rFonts w:cs="Arial"/>
                <w:color w:val="000000"/>
                <w:sz w:val="16"/>
                <w:szCs w:val="16"/>
              </w:rPr>
            </w:pPr>
            <w:r>
              <w:rPr>
                <w:rFonts w:cs="Arial"/>
                <w:color w:val="000000"/>
                <w:sz w:val="16"/>
                <w:szCs w:val="16"/>
              </w:rPr>
              <w:t>BROADBAND ACCESS</w:t>
            </w:r>
          </w:p>
        </w:tc>
        <w:tc>
          <w:tcPr>
            <w:tcW w:w="630" w:type="dxa"/>
            <w:tcBorders>
              <w:top w:val="nil"/>
              <w:left w:val="nil"/>
              <w:bottom w:val="single" w:sz="4" w:space="0" w:color="C0C0C0"/>
              <w:right w:val="single" w:sz="4" w:space="0" w:color="C0C0C0"/>
            </w:tcBorders>
            <w:vAlign w:val="center"/>
            <w:hideMark/>
          </w:tcPr>
          <w:p w14:paraId="058C943F" w14:textId="729919D4"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871CF3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D7DE54E" w14:textId="7680E00F"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1D2C1EA" w14:textId="49209E01"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3D663361" w14:textId="035A5E44"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14CDF65E" w14:textId="3CDEF846" w:rsidR="002E4392" w:rsidRPr="005F5C23" w:rsidRDefault="002E4392" w:rsidP="002E4392">
            <w:pPr>
              <w:jc w:val="left"/>
              <w:rPr>
                <w:rFonts w:cs="Arial"/>
                <w:color w:val="000000"/>
                <w:sz w:val="16"/>
                <w:szCs w:val="16"/>
              </w:rPr>
            </w:pPr>
            <w:r>
              <w:rPr>
                <w:rFonts w:cs="Arial"/>
                <w:color w:val="000000"/>
                <w:sz w:val="16"/>
                <w:szCs w:val="16"/>
              </w:rPr>
              <w:t>DEDICATED</w:t>
            </w:r>
          </w:p>
        </w:tc>
        <w:tc>
          <w:tcPr>
            <w:tcW w:w="3046" w:type="dxa"/>
            <w:tcBorders>
              <w:top w:val="nil"/>
              <w:left w:val="nil"/>
              <w:bottom w:val="single" w:sz="4" w:space="0" w:color="C0C0C0"/>
              <w:right w:val="single" w:sz="4" w:space="0" w:color="C0C0C0"/>
            </w:tcBorders>
            <w:vAlign w:val="center"/>
            <w:hideMark/>
          </w:tcPr>
          <w:p w14:paraId="3C713DBB" w14:textId="50E7574A" w:rsidR="002E4392" w:rsidRPr="005F5C23" w:rsidRDefault="002E4392" w:rsidP="002E4392">
            <w:pPr>
              <w:jc w:val="left"/>
              <w:rPr>
                <w:rFonts w:cs="Arial"/>
                <w:color w:val="000000"/>
                <w:sz w:val="16"/>
                <w:szCs w:val="16"/>
              </w:rPr>
            </w:pPr>
            <w:r>
              <w:rPr>
                <w:rFonts w:cs="Arial"/>
                <w:color w:val="000000"/>
                <w:sz w:val="16"/>
                <w:szCs w:val="16"/>
              </w:rPr>
              <w:t>DEDICATED ACCESS</w:t>
            </w:r>
          </w:p>
        </w:tc>
        <w:tc>
          <w:tcPr>
            <w:tcW w:w="630" w:type="dxa"/>
            <w:tcBorders>
              <w:top w:val="nil"/>
              <w:left w:val="nil"/>
              <w:bottom w:val="single" w:sz="4" w:space="0" w:color="C0C0C0"/>
              <w:right w:val="single" w:sz="4" w:space="0" w:color="C0C0C0"/>
            </w:tcBorders>
            <w:vAlign w:val="center"/>
            <w:hideMark/>
          </w:tcPr>
          <w:p w14:paraId="5F59F0A5" w14:textId="560CA51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F112DE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1286D8A" w14:textId="3E277E0A"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66FF362D" w14:textId="0C1B0F11"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67CE3D87" w14:textId="051DB2F5"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6E1B546F" w14:textId="5F6701D2" w:rsidR="002E4392" w:rsidRPr="005F5C23" w:rsidRDefault="002E4392" w:rsidP="002E4392">
            <w:pPr>
              <w:jc w:val="left"/>
              <w:rPr>
                <w:rFonts w:cs="Arial"/>
                <w:color w:val="000000"/>
                <w:sz w:val="16"/>
                <w:szCs w:val="16"/>
              </w:rPr>
            </w:pPr>
            <w:r>
              <w:rPr>
                <w:rFonts w:cs="Arial"/>
                <w:color w:val="000000"/>
                <w:sz w:val="16"/>
                <w:szCs w:val="16"/>
              </w:rPr>
              <w:t>WIRELESS</w:t>
            </w:r>
          </w:p>
        </w:tc>
        <w:tc>
          <w:tcPr>
            <w:tcW w:w="3046" w:type="dxa"/>
            <w:tcBorders>
              <w:top w:val="nil"/>
              <w:left w:val="nil"/>
              <w:bottom w:val="single" w:sz="4" w:space="0" w:color="C0C0C0"/>
              <w:right w:val="single" w:sz="4" w:space="0" w:color="C0C0C0"/>
            </w:tcBorders>
            <w:vAlign w:val="center"/>
            <w:hideMark/>
          </w:tcPr>
          <w:p w14:paraId="298311D9" w14:textId="0DBDC490" w:rsidR="002E4392" w:rsidRPr="005F5C23" w:rsidRDefault="002E4392" w:rsidP="002E4392">
            <w:pPr>
              <w:jc w:val="left"/>
              <w:rPr>
                <w:rFonts w:cs="Arial"/>
                <w:color w:val="000000"/>
                <w:sz w:val="16"/>
                <w:szCs w:val="16"/>
              </w:rPr>
            </w:pPr>
            <w:r>
              <w:rPr>
                <w:rFonts w:cs="Arial"/>
                <w:color w:val="000000"/>
                <w:sz w:val="16"/>
                <w:szCs w:val="16"/>
              </w:rPr>
              <w:t>WIRELESS ACCESS</w:t>
            </w:r>
          </w:p>
        </w:tc>
        <w:tc>
          <w:tcPr>
            <w:tcW w:w="630" w:type="dxa"/>
            <w:tcBorders>
              <w:top w:val="nil"/>
              <w:left w:val="nil"/>
              <w:bottom w:val="single" w:sz="4" w:space="0" w:color="C0C0C0"/>
              <w:right w:val="single" w:sz="4" w:space="0" w:color="C0C0C0"/>
            </w:tcBorders>
            <w:vAlign w:val="center"/>
            <w:hideMark/>
          </w:tcPr>
          <w:p w14:paraId="24507E7C" w14:textId="442A71AC"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D7C9F0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11B662B" w14:textId="2B57B784"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632B3245" w14:textId="5F28093C"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0B34792E" w14:textId="1DF72B2D"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771993B4" w14:textId="2E4011CD" w:rsidR="002E4392" w:rsidRPr="005F5C23" w:rsidRDefault="002E4392" w:rsidP="002E4392">
            <w:pPr>
              <w:jc w:val="left"/>
              <w:rPr>
                <w:rFonts w:cs="Arial"/>
                <w:color w:val="000000"/>
                <w:sz w:val="16"/>
                <w:szCs w:val="16"/>
              </w:rPr>
            </w:pPr>
            <w:r>
              <w:rPr>
                <w:rFonts w:cs="Arial"/>
                <w:color w:val="000000"/>
                <w:sz w:val="16"/>
                <w:szCs w:val="16"/>
              </w:rPr>
              <w:t>WIRELINE</w:t>
            </w:r>
          </w:p>
        </w:tc>
        <w:tc>
          <w:tcPr>
            <w:tcW w:w="3046" w:type="dxa"/>
            <w:tcBorders>
              <w:top w:val="nil"/>
              <w:left w:val="nil"/>
              <w:bottom w:val="single" w:sz="4" w:space="0" w:color="C0C0C0"/>
              <w:right w:val="single" w:sz="4" w:space="0" w:color="C0C0C0"/>
            </w:tcBorders>
            <w:vAlign w:val="center"/>
            <w:hideMark/>
          </w:tcPr>
          <w:p w14:paraId="2B4450DC" w14:textId="6AF79EA4" w:rsidR="002E4392" w:rsidRPr="005F5C23" w:rsidRDefault="002E4392" w:rsidP="002E4392">
            <w:pPr>
              <w:jc w:val="left"/>
              <w:rPr>
                <w:rFonts w:cs="Arial"/>
                <w:color w:val="000000"/>
                <w:sz w:val="16"/>
                <w:szCs w:val="16"/>
              </w:rPr>
            </w:pPr>
            <w:r>
              <w:rPr>
                <w:rFonts w:cs="Arial"/>
                <w:color w:val="000000"/>
                <w:sz w:val="16"/>
                <w:szCs w:val="16"/>
              </w:rPr>
              <w:t>WIRELINE ACCESS</w:t>
            </w:r>
          </w:p>
        </w:tc>
        <w:tc>
          <w:tcPr>
            <w:tcW w:w="630" w:type="dxa"/>
            <w:tcBorders>
              <w:top w:val="nil"/>
              <w:left w:val="nil"/>
              <w:bottom w:val="single" w:sz="4" w:space="0" w:color="C0C0C0"/>
              <w:right w:val="single" w:sz="4" w:space="0" w:color="C0C0C0"/>
            </w:tcBorders>
            <w:vAlign w:val="center"/>
            <w:hideMark/>
          </w:tcPr>
          <w:p w14:paraId="76DED41F" w14:textId="388DEA1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0672E8D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0EE7DE2" w14:textId="375B7A82"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285FF782" w14:textId="4B779F7F"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04A6F6BE" w14:textId="472EB5E9" w:rsidR="002E4392" w:rsidRPr="005F5C23" w:rsidRDefault="002E4392" w:rsidP="002E4392">
            <w:pPr>
              <w:jc w:val="left"/>
              <w:rPr>
                <w:rFonts w:cs="Arial"/>
                <w:color w:val="000000"/>
                <w:sz w:val="16"/>
                <w:szCs w:val="16"/>
              </w:rPr>
            </w:pPr>
            <w:r>
              <w:rPr>
                <w:rFonts w:cs="Arial"/>
                <w:color w:val="000000"/>
                <w:sz w:val="16"/>
                <w:szCs w:val="16"/>
              </w:rPr>
              <w:t>ATM</w:t>
            </w:r>
          </w:p>
        </w:tc>
        <w:tc>
          <w:tcPr>
            <w:tcW w:w="1724" w:type="dxa"/>
            <w:tcBorders>
              <w:top w:val="nil"/>
              <w:left w:val="nil"/>
              <w:bottom w:val="single" w:sz="4" w:space="0" w:color="C0C0C0"/>
              <w:right w:val="single" w:sz="4" w:space="0" w:color="C0C0C0"/>
            </w:tcBorders>
            <w:vAlign w:val="center"/>
          </w:tcPr>
          <w:p w14:paraId="14549990" w14:textId="66057F43"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0C93E82E" w14:textId="7BF02273" w:rsidR="002E4392" w:rsidRPr="005F5C23" w:rsidRDefault="002E4392" w:rsidP="002E4392">
            <w:pPr>
              <w:jc w:val="left"/>
              <w:rPr>
                <w:rFonts w:cs="Arial"/>
                <w:color w:val="000000"/>
                <w:sz w:val="16"/>
                <w:szCs w:val="16"/>
              </w:rPr>
            </w:pPr>
            <w:r>
              <w:rPr>
                <w:rFonts w:cs="Arial"/>
                <w:color w:val="000000"/>
                <w:sz w:val="16"/>
                <w:szCs w:val="16"/>
              </w:rPr>
              <w:t>ASYNCHRONOUS TRANSFER MODE</w:t>
            </w:r>
          </w:p>
        </w:tc>
        <w:tc>
          <w:tcPr>
            <w:tcW w:w="630" w:type="dxa"/>
            <w:tcBorders>
              <w:top w:val="nil"/>
              <w:left w:val="nil"/>
              <w:bottom w:val="single" w:sz="4" w:space="0" w:color="C0C0C0"/>
              <w:right w:val="single" w:sz="4" w:space="0" w:color="C0C0C0"/>
            </w:tcBorders>
            <w:vAlign w:val="center"/>
          </w:tcPr>
          <w:p w14:paraId="213EEF66" w14:textId="4666924F"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4B413E6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15BFA5F" w14:textId="6807B657"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0A0B5B3" w14:textId="0AEB190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70676DCA" w14:textId="782CBB58" w:rsidR="002E4392" w:rsidRPr="005F5C23" w:rsidRDefault="002E4392" w:rsidP="002E4392">
            <w:pPr>
              <w:jc w:val="left"/>
              <w:rPr>
                <w:rFonts w:cs="Arial"/>
                <w:color w:val="000000"/>
                <w:sz w:val="16"/>
                <w:szCs w:val="16"/>
              </w:rPr>
            </w:pPr>
            <w:r>
              <w:rPr>
                <w:rFonts w:cs="Arial"/>
                <w:color w:val="000000"/>
                <w:sz w:val="16"/>
                <w:szCs w:val="16"/>
              </w:rPr>
              <w:t>CSDS</w:t>
            </w:r>
          </w:p>
        </w:tc>
        <w:tc>
          <w:tcPr>
            <w:tcW w:w="1724" w:type="dxa"/>
            <w:tcBorders>
              <w:top w:val="nil"/>
              <w:left w:val="nil"/>
              <w:bottom w:val="single" w:sz="4" w:space="0" w:color="C0C0C0"/>
              <w:right w:val="single" w:sz="4" w:space="0" w:color="C0C0C0"/>
            </w:tcBorders>
            <w:vAlign w:val="center"/>
            <w:hideMark/>
          </w:tcPr>
          <w:p w14:paraId="4AEBDAEA" w14:textId="671C24F0"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553A18A6" w14:textId="3DC202B3" w:rsidR="002E4392" w:rsidRPr="005F5C23" w:rsidRDefault="002E4392" w:rsidP="002E4392">
            <w:pPr>
              <w:jc w:val="left"/>
              <w:rPr>
                <w:rFonts w:cs="Arial"/>
                <w:color w:val="000000"/>
                <w:sz w:val="16"/>
                <w:szCs w:val="16"/>
              </w:rPr>
            </w:pPr>
            <w:r>
              <w:rPr>
                <w:rFonts w:cs="Arial"/>
                <w:color w:val="000000"/>
                <w:sz w:val="16"/>
                <w:szCs w:val="16"/>
              </w:rPr>
              <w:t>CIRCUIT SWITCHED DATA SERVICE</w:t>
            </w:r>
          </w:p>
        </w:tc>
        <w:tc>
          <w:tcPr>
            <w:tcW w:w="630" w:type="dxa"/>
            <w:tcBorders>
              <w:top w:val="nil"/>
              <w:left w:val="nil"/>
              <w:bottom w:val="single" w:sz="4" w:space="0" w:color="C0C0C0"/>
              <w:right w:val="single" w:sz="4" w:space="0" w:color="C0C0C0"/>
            </w:tcBorders>
            <w:vAlign w:val="center"/>
            <w:hideMark/>
          </w:tcPr>
          <w:p w14:paraId="30D089BF" w14:textId="56EE5C00"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640E847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102C87C" w14:textId="114C571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02D20E33" w14:textId="38B53D08"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4F776323" w14:textId="1BF3408A" w:rsidR="002E4392" w:rsidRPr="005F5C23" w:rsidRDefault="002E4392" w:rsidP="002E4392">
            <w:pPr>
              <w:jc w:val="left"/>
              <w:rPr>
                <w:rFonts w:cs="Arial"/>
                <w:color w:val="000000"/>
                <w:sz w:val="16"/>
                <w:szCs w:val="16"/>
              </w:rPr>
            </w:pPr>
            <w:r>
              <w:rPr>
                <w:rFonts w:cs="Arial"/>
                <w:color w:val="000000"/>
                <w:sz w:val="16"/>
                <w:szCs w:val="16"/>
              </w:rPr>
              <w:t>ETHS</w:t>
            </w:r>
          </w:p>
        </w:tc>
        <w:tc>
          <w:tcPr>
            <w:tcW w:w="1724" w:type="dxa"/>
            <w:tcBorders>
              <w:top w:val="nil"/>
              <w:left w:val="nil"/>
              <w:bottom w:val="single" w:sz="4" w:space="0" w:color="C0C0C0"/>
              <w:right w:val="single" w:sz="4" w:space="0" w:color="C0C0C0"/>
            </w:tcBorders>
            <w:vAlign w:val="center"/>
            <w:hideMark/>
          </w:tcPr>
          <w:p w14:paraId="322320CA" w14:textId="5DFF9F6F"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8ADC585" w14:textId="32945318" w:rsidR="002E4392" w:rsidRPr="005F5C23" w:rsidRDefault="002E4392" w:rsidP="002E4392">
            <w:pPr>
              <w:jc w:val="left"/>
              <w:rPr>
                <w:rFonts w:cs="Arial"/>
                <w:color w:val="000000"/>
                <w:sz w:val="16"/>
                <w:szCs w:val="16"/>
              </w:rPr>
            </w:pPr>
            <w:r>
              <w:rPr>
                <w:rFonts w:cs="Arial"/>
                <w:color w:val="000000"/>
                <w:sz w:val="16"/>
                <w:szCs w:val="16"/>
              </w:rPr>
              <w:t>ETHERNET</w:t>
            </w:r>
          </w:p>
        </w:tc>
        <w:tc>
          <w:tcPr>
            <w:tcW w:w="630" w:type="dxa"/>
            <w:tcBorders>
              <w:top w:val="nil"/>
              <w:left w:val="nil"/>
              <w:bottom w:val="single" w:sz="4" w:space="0" w:color="C0C0C0"/>
              <w:right w:val="single" w:sz="4" w:space="0" w:color="C0C0C0"/>
            </w:tcBorders>
            <w:vAlign w:val="center"/>
            <w:hideMark/>
          </w:tcPr>
          <w:p w14:paraId="0D7F3485" w14:textId="7F449D87"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BD0A372"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BFBD0C0" w14:textId="065C2DC5"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684063B" w14:textId="19549D6F"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31EFCCEB" w14:textId="5E286E02" w:rsidR="002E4392" w:rsidRPr="005F5C23" w:rsidRDefault="002E4392" w:rsidP="002E4392">
            <w:pPr>
              <w:jc w:val="left"/>
              <w:rPr>
                <w:rFonts w:cs="Arial"/>
                <w:color w:val="000000"/>
                <w:sz w:val="16"/>
                <w:szCs w:val="16"/>
              </w:rPr>
            </w:pPr>
            <w:r>
              <w:rPr>
                <w:rFonts w:cs="Arial"/>
                <w:color w:val="000000"/>
                <w:sz w:val="16"/>
                <w:szCs w:val="16"/>
              </w:rPr>
              <w:t>FRS</w:t>
            </w:r>
          </w:p>
        </w:tc>
        <w:tc>
          <w:tcPr>
            <w:tcW w:w="1724" w:type="dxa"/>
            <w:tcBorders>
              <w:top w:val="nil"/>
              <w:left w:val="nil"/>
              <w:bottom w:val="single" w:sz="4" w:space="0" w:color="C0C0C0"/>
              <w:right w:val="single" w:sz="4" w:space="0" w:color="C0C0C0"/>
            </w:tcBorders>
            <w:vAlign w:val="center"/>
            <w:hideMark/>
          </w:tcPr>
          <w:p w14:paraId="579511C9" w14:textId="501135E4"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CD831A0" w14:textId="3F4D4CA3" w:rsidR="002E4392" w:rsidRPr="005F5C23" w:rsidRDefault="002E4392" w:rsidP="002E4392">
            <w:pPr>
              <w:jc w:val="left"/>
              <w:rPr>
                <w:rFonts w:cs="Arial"/>
                <w:color w:val="000000"/>
                <w:sz w:val="16"/>
                <w:szCs w:val="16"/>
              </w:rPr>
            </w:pPr>
            <w:r>
              <w:rPr>
                <w:rFonts w:cs="Arial"/>
                <w:color w:val="000000"/>
                <w:sz w:val="16"/>
                <w:szCs w:val="16"/>
              </w:rPr>
              <w:t>FRAME RELAY SERVICE</w:t>
            </w:r>
          </w:p>
        </w:tc>
        <w:tc>
          <w:tcPr>
            <w:tcW w:w="630" w:type="dxa"/>
            <w:tcBorders>
              <w:top w:val="nil"/>
              <w:left w:val="nil"/>
              <w:bottom w:val="single" w:sz="4" w:space="0" w:color="C0C0C0"/>
              <w:right w:val="single" w:sz="4" w:space="0" w:color="C0C0C0"/>
            </w:tcBorders>
            <w:vAlign w:val="center"/>
            <w:hideMark/>
          </w:tcPr>
          <w:p w14:paraId="5CF4864A" w14:textId="1381D6C5"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AF6A8D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E1B08BA" w14:textId="7718F6F7"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6E2AD03D" w14:textId="13C752C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7B8399FC" w14:textId="60C039B1" w:rsidR="002E4392" w:rsidRPr="005F5C23" w:rsidRDefault="002E4392" w:rsidP="002E4392">
            <w:pPr>
              <w:jc w:val="left"/>
              <w:rPr>
                <w:rFonts w:cs="Arial"/>
                <w:color w:val="000000"/>
                <w:sz w:val="16"/>
                <w:szCs w:val="16"/>
              </w:rPr>
            </w:pPr>
            <w:r>
              <w:rPr>
                <w:rFonts w:cs="Arial"/>
                <w:color w:val="000000"/>
                <w:sz w:val="16"/>
                <w:szCs w:val="16"/>
              </w:rPr>
              <w:t>PLS</w:t>
            </w:r>
          </w:p>
        </w:tc>
        <w:tc>
          <w:tcPr>
            <w:tcW w:w="1724" w:type="dxa"/>
            <w:tcBorders>
              <w:top w:val="nil"/>
              <w:left w:val="nil"/>
              <w:bottom w:val="single" w:sz="4" w:space="0" w:color="C0C0C0"/>
              <w:right w:val="single" w:sz="4" w:space="0" w:color="C0C0C0"/>
            </w:tcBorders>
            <w:vAlign w:val="center"/>
            <w:hideMark/>
          </w:tcPr>
          <w:p w14:paraId="02B7530F" w14:textId="4972367C"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4DFA1953" w14:textId="3DA0FE33" w:rsidR="002E4392" w:rsidRPr="005F5C23" w:rsidRDefault="002E4392" w:rsidP="002E4392">
            <w:pPr>
              <w:jc w:val="left"/>
              <w:rPr>
                <w:rFonts w:cs="Arial"/>
                <w:color w:val="000000"/>
                <w:sz w:val="16"/>
                <w:szCs w:val="16"/>
              </w:rPr>
            </w:pPr>
            <w:r>
              <w:rPr>
                <w:rFonts w:cs="Arial"/>
                <w:color w:val="000000"/>
                <w:sz w:val="16"/>
                <w:szCs w:val="16"/>
              </w:rPr>
              <w:t>PRIVATE LINE</w:t>
            </w:r>
          </w:p>
        </w:tc>
        <w:tc>
          <w:tcPr>
            <w:tcW w:w="630" w:type="dxa"/>
            <w:tcBorders>
              <w:top w:val="nil"/>
              <w:left w:val="nil"/>
              <w:bottom w:val="single" w:sz="4" w:space="0" w:color="C0C0C0"/>
              <w:right w:val="single" w:sz="4" w:space="0" w:color="C0C0C0"/>
            </w:tcBorders>
            <w:vAlign w:val="center"/>
            <w:hideMark/>
          </w:tcPr>
          <w:p w14:paraId="0EAA6BCF" w14:textId="6444CB7C" w:rsidR="002E4392" w:rsidRPr="005F5C23" w:rsidRDefault="002E4392" w:rsidP="002E4392">
            <w:pPr>
              <w:jc w:val="right"/>
              <w:rPr>
                <w:rFonts w:cs="Arial"/>
                <w:sz w:val="16"/>
                <w:szCs w:val="16"/>
              </w:rPr>
            </w:pPr>
            <w:r>
              <w:rPr>
                <w:rFonts w:cs="Arial"/>
                <w:color w:val="000000"/>
                <w:sz w:val="16"/>
                <w:szCs w:val="16"/>
              </w:rPr>
              <w:t>250</w:t>
            </w:r>
          </w:p>
        </w:tc>
      </w:tr>
      <w:tr w:rsidR="0057562B" w:rsidRPr="00797905" w14:paraId="798190D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3B7DBE8" w14:textId="3E3F2F89"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F7C15AB" w14:textId="190F6C4B"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3658186A" w14:textId="7FBA44B2" w:rsidR="002E4392" w:rsidRPr="005F5C23" w:rsidRDefault="002E4392" w:rsidP="002E4392">
            <w:pPr>
              <w:jc w:val="left"/>
              <w:rPr>
                <w:rFonts w:cs="Arial"/>
                <w:color w:val="000000"/>
                <w:sz w:val="16"/>
                <w:szCs w:val="16"/>
              </w:rPr>
            </w:pPr>
            <w:r>
              <w:rPr>
                <w:rFonts w:cs="Arial"/>
                <w:color w:val="000000"/>
                <w:sz w:val="16"/>
                <w:szCs w:val="16"/>
              </w:rPr>
              <w:t>PRI</w:t>
            </w:r>
          </w:p>
        </w:tc>
        <w:tc>
          <w:tcPr>
            <w:tcW w:w="1724" w:type="dxa"/>
            <w:tcBorders>
              <w:top w:val="nil"/>
              <w:left w:val="nil"/>
              <w:bottom w:val="single" w:sz="4" w:space="0" w:color="C0C0C0"/>
              <w:right w:val="single" w:sz="4" w:space="0" w:color="C0C0C0"/>
            </w:tcBorders>
            <w:vAlign w:val="center"/>
            <w:hideMark/>
          </w:tcPr>
          <w:p w14:paraId="6CAD656F" w14:textId="27EA5D7F" w:rsidR="002E4392" w:rsidRPr="005F5C23" w:rsidRDefault="002E4392" w:rsidP="002E4392">
            <w:pPr>
              <w:jc w:val="left"/>
              <w:rPr>
                <w:rFonts w:cs="Arial"/>
                <w:color w:val="000000"/>
                <w:sz w:val="16"/>
                <w:szCs w:val="16"/>
              </w:rPr>
            </w:pPr>
            <w:r>
              <w:rPr>
                <w:rFonts w:cs="Arial"/>
                <w:color w:val="000000"/>
                <w:sz w:val="16"/>
                <w:szCs w:val="16"/>
              </w:rPr>
              <w:t>PRI</w:t>
            </w:r>
          </w:p>
        </w:tc>
        <w:tc>
          <w:tcPr>
            <w:tcW w:w="3046" w:type="dxa"/>
            <w:tcBorders>
              <w:top w:val="nil"/>
              <w:left w:val="nil"/>
              <w:bottom w:val="single" w:sz="4" w:space="0" w:color="C0C0C0"/>
              <w:right w:val="single" w:sz="4" w:space="0" w:color="C0C0C0"/>
            </w:tcBorders>
            <w:vAlign w:val="center"/>
            <w:hideMark/>
          </w:tcPr>
          <w:p w14:paraId="531945BD" w14:textId="65119C4A" w:rsidR="002E4392" w:rsidRPr="005F5C23" w:rsidRDefault="002E4392" w:rsidP="002E4392">
            <w:pPr>
              <w:jc w:val="left"/>
              <w:rPr>
                <w:rFonts w:cs="Arial"/>
                <w:color w:val="000000"/>
                <w:sz w:val="16"/>
                <w:szCs w:val="16"/>
              </w:rPr>
            </w:pPr>
            <w:r>
              <w:rPr>
                <w:rFonts w:cs="Arial"/>
                <w:color w:val="000000"/>
                <w:sz w:val="16"/>
                <w:szCs w:val="16"/>
              </w:rPr>
              <w:t>PRIMARY RATE INTERFACE</w:t>
            </w:r>
          </w:p>
        </w:tc>
        <w:tc>
          <w:tcPr>
            <w:tcW w:w="630" w:type="dxa"/>
            <w:tcBorders>
              <w:top w:val="nil"/>
              <w:left w:val="nil"/>
              <w:bottom w:val="single" w:sz="4" w:space="0" w:color="C0C0C0"/>
              <w:right w:val="single" w:sz="4" w:space="0" w:color="C0C0C0"/>
            </w:tcBorders>
            <w:vAlign w:val="center"/>
            <w:hideMark/>
          </w:tcPr>
          <w:p w14:paraId="0B954B97" w14:textId="6FA5A3D6" w:rsidR="002E4392" w:rsidRPr="005F5C23" w:rsidRDefault="002E4392" w:rsidP="002E4392">
            <w:pPr>
              <w:jc w:val="right"/>
              <w:rPr>
                <w:rFonts w:cs="Arial"/>
                <w:sz w:val="16"/>
                <w:szCs w:val="16"/>
              </w:rPr>
            </w:pPr>
            <w:r>
              <w:rPr>
                <w:rFonts w:cs="Arial"/>
                <w:color w:val="000000"/>
                <w:sz w:val="16"/>
                <w:szCs w:val="16"/>
              </w:rPr>
              <w:t>75</w:t>
            </w:r>
          </w:p>
        </w:tc>
      </w:tr>
      <w:tr w:rsidR="0057562B" w:rsidRPr="00797905" w14:paraId="378A4E3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A9F19D1" w14:textId="408B4A9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4AE554C" w14:textId="3AB97AD1"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F0B0D83" w14:textId="78A97658" w:rsidR="002E4392" w:rsidRPr="005F5C23" w:rsidRDefault="002E4392" w:rsidP="002E4392">
            <w:pPr>
              <w:jc w:val="left"/>
              <w:rPr>
                <w:rFonts w:cs="Arial"/>
                <w:color w:val="000000"/>
                <w:sz w:val="16"/>
                <w:szCs w:val="16"/>
              </w:rPr>
            </w:pPr>
            <w:r>
              <w:rPr>
                <w:rFonts w:cs="Arial"/>
                <w:color w:val="000000"/>
                <w:sz w:val="16"/>
                <w:szCs w:val="16"/>
              </w:rPr>
              <w:t>T1</w:t>
            </w:r>
          </w:p>
        </w:tc>
        <w:tc>
          <w:tcPr>
            <w:tcW w:w="1724" w:type="dxa"/>
            <w:tcBorders>
              <w:top w:val="nil"/>
              <w:left w:val="nil"/>
              <w:bottom w:val="single" w:sz="4" w:space="0" w:color="C0C0C0"/>
              <w:right w:val="single" w:sz="4" w:space="0" w:color="C0C0C0"/>
            </w:tcBorders>
            <w:vAlign w:val="center"/>
            <w:hideMark/>
          </w:tcPr>
          <w:p w14:paraId="161250AE" w14:textId="182E06AE" w:rsidR="002E4392" w:rsidRPr="005F5C23" w:rsidRDefault="002E4392" w:rsidP="002E4392">
            <w:pPr>
              <w:jc w:val="left"/>
              <w:rPr>
                <w:rFonts w:cs="Arial"/>
                <w:color w:val="000000"/>
                <w:sz w:val="16"/>
                <w:szCs w:val="16"/>
              </w:rPr>
            </w:pPr>
            <w:r>
              <w:rPr>
                <w:rFonts w:cs="Arial"/>
                <w:color w:val="000000"/>
                <w:sz w:val="16"/>
                <w:szCs w:val="16"/>
              </w:rPr>
              <w:t>T1</w:t>
            </w:r>
          </w:p>
        </w:tc>
        <w:tc>
          <w:tcPr>
            <w:tcW w:w="3046" w:type="dxa"/>
            <w:tcBorders>
              <w:top w:val="nil"/>
              <w:left w:val="nil"/>
              <w:bottom w:val="single" w:sz="4" w:space="0" w:color="C0C0C0"/>
              <w:right w:val="single" w:sz="4" w:space="0" w:color="C0C0C0"/>
            </w:tcBorders>
            <w:vAlign w:val="center"/>
            <w:hideMark/>
          </w:tcPr>
          <w:p w14:paraId="57ADE0E0" w14:textId="38C30CAA" w:rsidR="002E4392" w:rsidRPr="005F5C23" w:rsidRDefault="002E4392" w:rsidP="002E4392">
            <w:pPr>
              <w:jc w:val="left"/>
              <w:rPr>
                <w:rFonts w:cs="Arial"/>
                <w:color w:val="000000"/>
                <w:sz w:val="16"/>
                <w:szCs w:val="16"/>
              </w:rPr>
            </w:pPr>
            <w:r>
              <w:rPr>
                <w:rFonts w:cs="Arial"/>
                <w:color w:val="000000"/>
                <w:sz w:val="16"/>
                <w:szCs w:val="16"/>
              </w:rPr>
              <w:t>DEDICATED TRANSMISSION CONNECTION</w:t>
            </w:r>
          </w:p>
        </w:tc>
        <w:tc>
          <w:tcPr>
            <w:tcW w:w="630" w:type="dxa"/>
            <w:tcBorders>
              <w:top w:val="nil"/>
              <w:left w:val="nil"/>
              <w:bottom w:val="single" w:sz="4" w:space="0" w:color="C0C0C0"/>
              <w:right w:val="single" w:sz="4" w:space="0" w:color="C0C0C0"/>
            </w:tcBorders>
            <w:vAlign w:val="center"/>
            <w:hideMark/>
          </w:tcPr>
          <w:p w14:paraId="4498DE05" w14:textId="2DC9AC3A"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FCD494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FE6889D" w14:textId="2CE0F81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A13CE91" w14:textId="4D99C3EC"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44E88138" w14:textId="1EFE1877" w:rsidR="002E4392" w:rsidRPr="005F5C23" w:rsidRDefault="002E4392" w:rsidP="002E4392">
            <w:pPr>
              <w:jc w:val="left"/>
              <w:rPr>
                <w:rFonts w:cs="Arial"/>
                <w:color w:val="000000"/>
                <w:sz w:val="16"/>
                <w:szCs w:val="16"/>
              </w:rPr>
            </w:pPr>
            <w:r>
              <w:rPr>
                <w:rFonts w:cs="Arial"/>
                <w:color w:val="000000"/>
                <w:sz w:val="16"/>
                <w:szCs w:val="16"/>
              </w:rPr>
              <w:t>TFS</w:t>
            </w:r>
          </w:p>
        </w:tc>
        <w:tc>
          <w:tcPr>
            <w:tcW w:w="1724" w:type="dxa"/>
            <w:tcBorders>
              <w:top w:val="nil"/>
              <w:left w:val="nil"/>
              <w:bottom w:val="single" w:sz="4" w:space="0" w:color="C0C0C0"/>
              <w:right w:val="single" w:sz="4" w:space="0" w:color="C0C0C0"/>
            </w:tcBorders>
            <w:vAlign w:val="center"/>
            <w:hideMark/>
          </w:tcPr>
          <w:p w14:paraId="26B21471" w14:textId="14FD5E02"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18C6F763" w14:textId="570C1EDC" w:rsidR="002E4392" w:rsidRPr="005F5C23" w:rsidRDefault="002E4392" w:rsidP="002E4392">
            <w:pPr>
              <w:jc w:val="left"/>
              <w:rPr>
                <w:rFonts w:cs="Arial"/>
                <w:color w:val="000000"/>
                <w:sz w:val="16"/>
                <w:szCs w:val="16"/>
              </w:rPr>
            </w:pPr>
            <w:r>
              <w:rPr>
                <w:rFonts w:cs="Arial"/>
                <w:color w:val="000000"/>
                <w:sz w:val="16"/>
                <w:szCs w:val="16"/>
              </w:rPr>
              <w:t>TOLLFREE</w:t>
            </w:r>
          </w:p>
        </w:tc>
        <w:tc>
          <w:tcPr>
            <w:tcW w:w="630" w:type="dxa"/>
            <w:tcBorders>
              <w:top w:val="nil"/>
              <w:left w:val="nil"/>
              <w:bottom w:val="single" w:sz="4" w:space="0" w:color="C0C0C0"/>
              <w:right w:val="single" w:sz="4" w:space="0" w:color="C0C0C0"/>
            </w:tcBorders>
            <w:vAlign w:val="center"/>
            <w:hideMark/>
          </w:tcPr>
          <w:p w14:paraId="240D5D9E" w14:textId="0708B73D" w:rsidR="002E4392" w:rsidRPr="005F5C23" w:rsidRDefault="002E4392" w:rsidP="002E4392">
            <w:pPr>
              <w:jc w:val="right"/>
              <w:rPr>
                <w:rFonts w:cs="Arial"/>
                <w:sz w:val="16"/>
                <w:szCs w:val="16"/>
              </w:rPr>
            </w:pPr>
            <w:r>
              <w:rPr>
                <w:rFonts w:cs="Arial"/>
                <w:color w:val="000000"/>
                <w:sz w:val="16"/>
                <w:szCs w:val="16"/>
              </w:rPr>
              <w:t>25</w:t>
            </w:r>
          </w:p>
        </w:tc>
      </w:tr>
      <w:tr w:rsidR="0057562B" w:rsidRPr="00797905" w14:paraId="31EB7DA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180B1DB" w14:textId="746A666A"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1341DEF" w14:textId="30E7E6BF"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776D51EE" w14:textId="4B8BF924"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37ED1E42" w14:textId="53E1A60E" w:rsidR="002E4392" w:rsidRPr="005F5C23" w:rsidRDefault="002E4392" w:rsidP="002E4392">
            <w:pPr>
              <w:jc w:val="left"/>
              <w:rPr>
                <w:rFonts w:cs="Arial"/>
                <w:color w:val="000000"/>
                <w:sz w:val="16"/>
                <w:szCs w:val="16"/>
              </w:rPr>
            </w:pPr>
            <w:r>
              <w:rPr>
                <w:rFonts w:cs="Arial"/>
                <w:color w:val="000000"/>
                <w:sz w:val="16"/>
                <w:szCs w:val="16"/>
              </w:rPr>
              <w:t>ACS</w:t>
            </w:r>
          </w:p>
        </w:tc>
        <w:tc>
          <w:tcPr>
            <w:tcW w:w="3046" w:type="dxa"/>
            <w:tcBorders>
              <w:top w:val="nil"/>
              <w:left w:val="nil"/>
              <w:bottom w:val="single" w:sz="4" w:space="0" w:color="C0C0C0"/>
              <w:right w:val="single" w:sz="4" w:space="0" w:color="C0C0C0"/>
            </w:tcBorders>
            <w:vAlign w:val="center"/>
            <w:hideMark/>
          </w:tcPr>
          <w:p w14:paraId="1EAE9B20" w14:textId="12AC47F9" w:rsidR="002E4392" w:rsidRPr="005F5C23" w:rsidRDefault="002E4392" w:rsidP="002E4392">
            <w:pPr>
              <w:jc w:val="left"/>
              <w:rPr>
                <w:rFonts w:cs="Arial"/>
                <w:color w:val="000000"/>
                <w:sz w:val="16"/>
                <w:szCs w:val="16"/>
              </w:rPr>
            </w:pPr>
            <w:r>
              <w:rPr>
                <w:rFonts w:cs="Arial"/>
                <w:color w:val="000000"/>
                <w:sz w:val="16"/>
                <w:szCs w:val="16"/>
              </w:rPr>
              <w:t>AUDIO CONFERENCING</w:t>
            </w:r>
          </w:p>
        </w:tc>
        <w:tc>
          <w:tcPr>
            <w:tcW w:w="630" w:type="dxa"/>
            <w:tcBorders>
              <w:top w:val="nil"/>
              <w:left w:val="nil"/>
              <w:bottom w:val="single" w:sz="4" w:space="0" w:color="C0C0C0"/>
              <w:right w:val="single" w:sz="4" w:space="0" w:color="C0C0C0"/>
            </w:tcBorders>
            <w:vAlign w:val="center"/>
            <w:hideMark/>
          </w:tcPr>
          <w:p w14:paraId="2B81E99A" w14:textId="7651C99C"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0ACAC29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2405F2A" w14:textId="3AB061AE"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6A8F8C85" w14:textId="1BA01B5E"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00EC859" w14:textId="68469FBD"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7228C5BC" w14:textId="786B1782" w:rsidR="002E4392" w:rsidRPr="005F5C23" w:rsidRDefault="002E4392" w:rsidP="002E4392">
            <w:pPr>
              <w:jc w:val="left"/>
              <w:rPr>
                <w:rFonts w:cs="Arial"/>
                <w:color w:val="000000"/>
                <w:sz w:val="16"/>
                <w:szCs w:val="16"/>
              </w:rPr>
            </w:pPr>
            <w:r>
              <w:rPr>
                <w:rFonts w:cs="Arial"/>
                <w:color w:val="000000"/>
                <w:sz w:val="16"/>
                <w:szCs w:val="16"/>
              </w:rPr>
              <w:t>CALLING CARD</w:t>
            </w:r>
          </w:p>
        </w:tc>
        <w:tc>
          <w:tcPr>
            <w:tcW w:w="3046" w:type="dxa"/>
            <w:tcBorders>
              <w:top w:val="nil"/>
              <w:left w:val="nil"/>
              <w:bottom w:val="single" w:sz="4" w:space="0" w:color="C0C0C0"/>
              <w:right w:val="single" w:sz="4" w:space="0" w:color="C0C0C0"/>
            </w:tcBorders>
            <w:vAlign w:val="center"/>
            <w:hideMark/>
          </w:tcPr>
          <w:p w14:paraId="2136C179" w14:textId="3F71CE1D" w:rsidR="002E4392" w:rsidRPr="005F5C23" w:rsidRDefault="002E4392" w:rsidP="002E4392">
            <w:pPr>
              <w:jc w:val="left"/>
              <w:rPr>
                <w:rFonts w:cs="Arial"/>
                <w:color w:val="000000"/>
                <w:sz w:val="16"/>
                <w:szCs w:val="16"/>
              </w:rPr>
            </w:pPr>
            <w:r>
              <w:rPr>
                <w:rFonts w:cs="Arial"/>
                <w:color w:val="000000"/>
                <w:sz w:val="16"/>
                <w:szCs w:val="16"/>
              </w:rPr>
              <w:t>CALLING CARD</w:t>
            </w:r>
          </w:p>
        </w:tc>
        <w:tc>
          <w:tcPr>
            <w:tcW w:w="630" w:type="dxa"/>
            <w:tcBorders>
              <w:top w:val="nil"/>
              <w:left w:val="nil"/>
              <w:bottom w:val="single" w:sz="4" w:space="0" w:color="C0C0C0"/>
              <w:right w:val="single" w:sz="4" w:space="0" w:color="C0C0C0"/>
            </w:tcBorders>
            <w:vAlign w:val="center"/>
            <w:hideMark/>
          </w:tcPr>
          <w:p w14:paraId="4CA90251" w14:textId="0BFCF9FE"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175E316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F9789D9" w14:textId="030F3562"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13901AC2" w14:textId="797F953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1A5F3E8C" w14:textId="2E8D3E8C"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52EF51EE" w14:textId="7BA5554D" w:rsidR="002E4392" w:rsidRPr="005F5C23" w:rsidRDefault="002E4392" w:rsidP="002E4392">
            <w:pPr>
              <w:jc w:val="left"/>
              <w:rPr>
                <w:rFonts w:cs="Arial"/>
                <w:color w:val="000000"/>
                <w:sz w:val="16"/>
                <w:szCs w:val="16"/>
              </w:rPr>
            </w:pPr>
            <w:r>
              <w:rPr>
                <w:rFonts w:cs="Arial"/>
                <w:color w:val="000000"/>
                <w:sz w:val="16"/>
                <w:szCs w:val="16"/>
              </w:rPr>
              <w:t>COMBINED</w:t>
            </w:r>
          </w:p>
        </w:tc>
        <w:tc>
          <w:tcPr>
            <w:tcW w:w="3046" w:type="dxa"/>
            <w:tcBorders>
              <w:top w:val="nil"/>
              <w:left w:val="nil"/>
              <w:bottom w:val="single" w:sz="4" w:space="0" w:color="C0C0C0"/>
              <w:right w:val="single" w:sz="4" w:space="0" w:color="C0C0C0"/>
            </w:tcBorders>
            <w:vAlign w:val="center"/>
            <w:hideMark/>
          </w:tcPr>
          <w:p w14:paraId="422705D5" w14:textId="10C66004" w:rsidR="002E4392" w:rsidRPr="005F5C23" w:rsidRDefault="002E4392" w:rsidP="002E4392">
            <w:pPr>
              <w:jc w:val="left"/>
              <w:rPr>
                <w:rFonts w:cs="Arial"/>
                <w:color w:val="000000"/>
                <w:sz w:val="16"/>
                <w:szCs w:val="16"/>
              </w:rPr>
            </w:pPr>
            <w:r>
              <w:rPr>
                <w:rFonts w:cs="Arial"/>
                <w:color w:val="000000"/>
                <w:sz w:val="16"/>
                <w:szCs w:val="16"/>
              </w:rPr>
              <w:t>COMBINED (LOCAL AND LONG DISTANCE)</w:t>
            </w:r>
          </w:p>
        </w:tc>
        <w:tc>
          <w:tcPr>
            <w:tcW w:w="630" w:type="dxa"/>
            <w:tcBorders>
              <w:top w:val="nil"/>
              <w:left w:val="nil"/>
              <w:bottom w:val="single" w:sz="4" w:space="0" w:color="C0C0C0"/>
              <w:right w:val="single" w:sz="4" w:space="0" w:color="C0C0C0"/>
            </w:tcBorders>
            <w:vAlign w:val="center"/>
            <w:hideMark/>
          </w:tcPr>
          <w:p w14:paraId="6E178535" w14:textId="255E227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7718C9E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398F1BD" w14:textId="275C0A3D"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6D7EAC89" w14:textId="1101A10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2FADEB8C" w14:textId="068C2FDD"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tcPr>
          <w:p w14:paraId="3E32235D" w14:textId="4B14F758" w:rsidR="002E4392" w:rsidRPr="005F5C23" w:rsidRDefault="002E4392" w:rsidP="002E4392">
            <w:pPr>
              <w:jc w:val="left"/>
              <w:rPr>
                <w:rFonts w:cs="Arial"/>
                <w:color w:val="000000"/>
                <w:sz w:val="16"/>
                <w:szCs w:val="16"/>
              </w:rPr>
            </w:pPr>
            <w:r>
              <w:rPr>
                <w:rFonts w:cs="Arial"/>
                <w:color w:val="000000"/>
                <w:sz w:val="16"/>
                <w:szCs w:val="16"/>
              </w:rPr>
              <w:t>COMBINEDDID</w:t>
            </w:r>
          </w:p>
        </w:tc>
        <w:tc>
          <w:tcPr>
            <w:tcW w:w="3046" w:type="dxa"/>
            <w:tcBorders>
              <w:top w:val="nil"/>
              <w:left w:val="nil"/>
              <w:bottom w:val="single" w:sz="4" w:space="0" w:color="C0C0C0"/>
              <w:right w:val="single" w:sz="4" w:space="0" w:color="C0C0C0"/>
            </w:tcBorders>
            <w:vAlign w:val="center"/>
          </w:tcPr>
          <w:p w14:paraId="248387E5" w14:textId="7E61BE6F" w:rsidR="002E4392" w:rsidRPr="005F5C23" w:rsidRDefault="002E4392" w:rsidP="002E4392">
            <w:pPr>
              <w:jc w:val="left"/>
              <w:rPr>
                <w:rFonts w:cs="Arial"/>
                <w:color w:val="000000"/>
                <w:sz w:val="16"/>
                <w:szCs w:val="16"/>
              </w:rPr>
            </w:pPr>
            <w:r>
              <w:rPr>
                <w:rFonts w:cs="Arial"/>
                <w:color w:val="000000"/>
                <w:sz w:val="16"/>
                <w:szCs w:val="16"/>
              </w:rPr>
              <w:t xml:space="preserve">COMBINED DIRECT INWARD DIALING </w:t>
            </w:r>
          </w:p>
        </w:tc>
        <w:tc>
          <w:tcPr>
            <w:tcW w:w="630" w:type="dxa"/>
            <w:tcBorders>
              <w:top w:val="nil"/>
              <w:left w:val="nil"/>
              <w:bottom w:val="single" w:sz="4" w:space="0" w:color="C0C0C0"/>
              <w:right w:val="single" w:sz="4" w:space="0" w:color="C0C0C0"/>
            </w:tcBorders>
            <w:vAlign w:val="center"/>
          </w:tcPr>
          <w:p w14:paraId="65011F40" w14:textId="06D3B5DE"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14479F9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0D062266" w14:textId="02F4BDC6"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3F624C31" w14:textId="48942C39"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3911C2ED" w14:textId="77715CCB"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tcPr>
          <w:p w14:paraId="796FD0BE" w14:textId="5301C4FE" w:rsidR="002E4392" w:rsidRPr="005F5C23" w:rsidRDefault="002E4392" w:rsidP="002E4392">
            <w:pPr>
              <w:jc w:val="left"/>
              <w:rPr>
                <w:rFonts w:cs="Arial"/>
                <w:color w:val="000000"/>
                <w:sz w:val="16"/>
                <w:szCs w:val="16"/>
              </w:rPr>
            </w:pPr>
            <w:r>
              <w:rPr>
                <w:rFonts w:cs="Arial"/>
                <w:color w:val="000000"/>
                <w:sz w:val="16"/>
                <w:szCs w:val="16"/>
              </w:rPr>
              <w:t>DEDICATED</w:t>
            </w:r>
          </w:p>
        </w:tc>
        <w:tc>
          <w:tcPr>
            <w:tcW w:w="3046" w:type="dxa"/>
            <w:tcBorders>
              <w:top w:val="nil"/>
              <w:left w:val="nil"/>
              <w:bottom w:val="single" w:sz="4" w:space="0" w:color="C0C0C0"/>
              <w:right w:val="single" w:sz="4" w:space="0" w:color="C0C0C0"/>
            </w:tcBorders>
            <w:vAlign w:val="center"/>
          </w:tcPr>
          <w:p w14:paraId="51A7F046" w14:textId="05EF17D3" w:rsidR="002E4392" w:rsidRPr="005F5C23" w:rsidRDefault="002E4392" w:rsidP="002E4392">
            <w:pPr>
              <w:jc w:val="left"/>
              <w:rPr>
                <w:rFonts w:cs="Arial"/>
                <w:color w:val="000000"/>
                <w:sz w:val="16"/>
                <w:szCs w:val="16"/>
              </w:rPr>
            </w:pPr>
            <w:r>
              <w:rPr>
                <w:rFonts w:cs="Arial"/>
                <w:color w:val="000000"/>
                <w:sz w:val="16"/>
                <w:szCs w:val="16"/>
              </w:rPr>
              <w:t>DEDICATED VOICE SERVICE</w:t>
            </w:r>
          </w:p>
        </w:tc>
        <w:tc>
          <w:tcPr>
            <w:tcW w:w="630" w:type="dxa"/>
            <w:tcBorders>
              <w:top w:val="nil"/>
              <w:left w:val="nil"/>
              <w:bottom w:val="single" w:sz="4" w:space="0" w:color="C0C0C0"/>
              <w:right w:val="single" w:sz="4" w:space="0" w:color="C0C0C0"/>
            </w:tcBorders>
            <w:vAlign w:val="center"/>
          </w:tcPr>
          <w:p w14:paraId="32B992F5" w14:textId="40719B12"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7E513B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AC139FF" w14:textId="6156DBD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01DAA795" w14:textId="5C3C2922"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3C5BBE98" w14:textId="0B02E462"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tcPr>
          <w:p w14:paraId="26ABA14B" w14:textId="09002DB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21577D16" w14:textId="66E67C1A" w:rsidR="002E4392" w:rsidRPr="005F5C23" w:rsidRDefault="002E4392" w:rsidP="002E4392">
            <w:pPr>
              <w:jc w:val="left"/>
              <w:rPr>
                <w:rFonts w:cs="Arial"/>
                <w:color w:val="000000"/>
                <w:sz w:val="16"/>
                <w:szCs w:val="16"/>
              </w:rPr>
            </w:pPr>
            <w:r>
              <w:rPr>
                <w:rFonts w:cs="Arial"/>
                <w:color w:val="000000"/>
                <w:sz w:val="16"/>
                <w:szCs w:val="16"/>
              </w:rPr>
              <w:t>VOICE SERVICE</w:t>
            </w:r>
          </w:p>
        </w:tc>
        <w:tc>
          <w:tcPr>
            <w:tcW w:w="630" w:type="dxa"/>
            <w:tcBorders>
              <w:top w:val="nil"/>
              <w:left w:val="nil"/>
              <w:bottom w:val="single" w:sz="4" w:space="0" w:color="C0C0C0"/>
              <w:right w:val="single" w:sz="4" w:space="0" w:color="C0C0C0"/>
            </w:tcBorders>
            <w:vAlign w:val="center"/>
          </w:tcPr>
          <w:p w14:paraId="3466695E" w14:textId="3333DB3F"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253A311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0A3221C9" w14:textId="676EC5A5"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4046C861" w14:textId="1FA128E7"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7681F917" w14:textId="04AAF738" w:rsidR="002E4392" w:rsidRPr="005F5C23" w:rsidRDefault="002E4392" w:rsidP="002E4392">
            <w:pPr>
              <w:jc w:val="left"/>
              <w:rPr>
                <w:rFonts w:cs="Arial"/>
                <w:color w:val="000000"/>
                <w:sz w:val="16"/>
                <w:szCs w:val="16"/>
              </w:rPr>
            </w:pPr>
            <w:r>
              <w:rPr>
                <w:rFonts w:cs="Arial"/>
                <w:color w:val="000000"/>
                <w:sz w:val="16"/>
                <w:szCs w:val="16"/>
              </w:rPr>
              <w:t>CDNS</w:t>
            </w:r>
          </w:p>
        </w:tc>
        <w:tc>
          <w:tcPr>
            <w:tcW w:w="1724" w:type="dxa"/>
            <w:tcBorders>
              <w:top w:val="nil"/>
              <w:left w:val="nil"/>
              <w:bottom w:val="single" w:sz="4" w:space="0" w:color="C0C0C0"/>
              <w:right w:val="single" w:sz="4" w:space="0" w:color="C0C0C0"/>
            </w:tcBorders>
            <w:vAlign w:val="center"/>
          </w:tcPr>
          <w:p w14:paraId="733DEEF9" w14:textId="2DDAD5E5"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2A05BDF8" w14:textId="3F4C6EA9" w:rsidR="002E4392" w:rsidRPr="005F5C23" w:rsidRDefault="002E4392" w:rsidP="002E4392">
            <w:pPr>
              <w:jc w:val="left"/>
              <w:rPr>
                <w:rFonts w:cs="Arial"/>
                <w:color w:val="000000"/>
                <w:sz w:val="16"/>
                <w:szCs w:val="16"/>
              </w:rPr>
            </w:pPr>
            <w:r>
              <w:rPr>
                <w:rFonts w:cs="Arial"/>
                <w:color w:val="000000"/>
                <w:sz w:val="16"/>
                <w:szCs w:val="16"/>
              </w:rPr>
              <w:t>CONTENT DELIVERY NETWORK</w:t>
            </w:r>
          </w:p>
        </w:tc>
        <w:tc>
          <w:tcPr>
            <w:tcW w:w="630" w:type="dxa"/>
            <w:tcBorders>
              <w:top w:val="nil"/>
              <w:left w:val="nil"/>
              <w:bottom w:val="single" w:sz="4" w:space="0" w:color="C0C0C0"/>
              <w:right w:val="single" w:sz="4" w:space="0" w:color="C0C0C0"/>
            </w:tcBorders>
            <w:vAlign w:val="center"/>
          </w:tcPr>
          <w:p w14:paraId="3955A225" w14:textId="723E1345"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2ABEBD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447B3745" w14:textId="52764204"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46043712" w14:textId="1DCF6859"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2AC181AF" w14:textId="38E2F074"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tcPr>
          <w:p w14:paraId="5C98EFBD" w14:textId="22246E83" w:rsidR="002E4392" w:rsidRPr="005F5C23" w:rsidRDefault="002E4392" w:rsidP="002E4392">
            <w:pPr>
              <w:jc w:val="left"/>
              <w:rPr>
                <w:rFonts w:cs="Arial"/>
                <w:color w:val="000000"/>
                <w:sz w:val="16"/>
                <w:szCs w:val="16"/>
              </w:rPr>
            </w:pPr>
            <w:r>
              <w:rPr>
                <w:rFonts w:cs="Arial"/>
                <w:color w:val="000000"/>
                <w:sz w:val="16"/>
                <w:szCs w:val="16"/>
              </w:rPr>
              <w:t>CONVERGED IP</w:t>
            </w:r>
          </w:p>
        </w:tc>
        <w:tc>
          <w:tcPr>
            <w:tcW w:w="3046" w:type="dxa"/>
            <w:tcBorders>
              <w:top w:val="nil"/>
              <w:left w:val="nil"/>
              <w:bottom w:val="single" w:sz="4" w:space="0" w:color="C0C0C0"/>
              <w:right w:val="single" w:sz="4" w:space="0" w:color="C0C0C0"/>
            </w:tcBorders>
            <w:vAlign w:val="center"/>
          </w:tcPr>
          <w:p w14:paraId="72320557" w14:textId="752F6EF9" w:rsidR="002E4392" w:rsidRPr="005F5C23" w:rsidRDefault="002E4392" w:rsidP="002E4392">
            <w:pPr>
              <w:jc w:val="left"/>
              <w:rPr>
                <w:rFonts w:cs="Arial"/>
                <w:color w:val="000000"/>
                <w:sz w:val="16"/>
                <w:szCs w:val="16"/>
              </w:rPr>
            </w:pPr>
            <w:r>
              <w:rPr>
                <w:rFonts w:cs="Arial"/>
                <w:color w:val="000000"/>
                <w:sz w:val="16"/>
                <w:szCs w:val="16"/>
              </w:rPr>
              <w:t>CONVERGED IP</w:t>
            </w:r>
          </w:p>
        </w:tc>
        <w:tc>
          <w:tcPr>
            <w:tcW w:w="630" w:type="dxa"/>
            <w:tcBorders>
              <w:top w:val="nil"/>
              <w:left w:val="nil"/>
              <w:bottom w:val="single" w:sz="4" w:space="0" w:color="C0C0C0"/>
              <w:right w:val="single" w:sz="4" w:space="0" w:color="C0C0C0"/>
            </w:tcBorders>
            <w:vAlign w:val="center"/>
          </w:tcPr>
          <w:p w14:paraId="0403D917" w14:textId="37C148AF"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7B46342"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883A8EB" w14:textId="0D0E2FBA"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DF404FB" w14:textId="7449B75A"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056FE136" w14:textId="4B0BEE28"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301F87CB" w14:textId="23BC551E" w:rsidR="002E4392" w:rsidRPr="005F5C23" w:rsidRDefault="002E4392" w:rsidP="002E4392">
            <w:pPr>
              <w:jc w:val="left"/>
              <w:rPr>
                <w:rFonts w:cs="Arial"/>
                <w:color w:val="000000"/>
                <w:sz w:val="16"/>
                <w:szCs w:val="16"/>
              </w:rPr>
            </w:pPr>
            <w:r>
              <w:rPr>
                <w:rFonts w:cs="Arial"/>
                <w:color w:val="000000"/>
                <w:sz w:val="16"/>
                <w:szCs w:val="16"/>
              </w:rPr>
              <w:t>ECL</w:t>
            </w:r>
          </w:p>
        </w:tc>
        <w:tc>
          <w:tcPr>
            <w:tcW w:w="3046" w:type="dxa"/>
            <w:tcBorders>
              <w:top w:val="nil"/>
              <w:left w:val="nil"/>
              <w:bottom w:val="single" w:sz="4" w:space="0" w:color="C0C0C0"/>
              <w:right w:val="single" w:sz="4" w:space="0" w:color="C0C0C0"/>
            </w:tcBorders>
            <w:vAlign w:val="center"/>
            <w:hideMark/>
          </w:tcPr>
          <w:p w14:paraId="44A952E8" w14:textId="0B1A188C" w:rsidR="002E4392" w:rsidRPr="005F5C23" w:rsidRDefault="002E4392" w:rsidP="002E4392">
            <w:pPr>
              <w:jc w:val="left"/>
              <w:rPr>
                <w:rFonts w:cs="Arial"/>
                <w:color w:val="000000"/>
                <w:sz w:val="16"/>
                <w:szCs w:val="16"/>
              </w:rPr>
            </w:pPr>
            <w:r>
              <w:rPr>
                <w:rFonts w:cs="Arial"/>
                <w:color w:val="000000"/>
                <w:sz w:val="16"/>
                <w:szCs w:val="16"/>
              </w:rPr>
              <w:t>ECLOUD</w:t>
            </w:r>
          </w:p>
        </w:tc>
        <w:tc>
          <w:tcPr>
            <w:tcW w:w="630" w:type="dxa"/>
            <w:tcBorders>
              <w:top w:val="nil"/>
              <w:left w:val="nil"/>
              <w:bottom w:val="single" w:sz="4" w:space="0" w:color="C0C0C0"/>
              <w:right w:val="single" w:sz="4" w:space="0" w:color="C0C0C0"/>
            </w:tcBorders>
            <w:vAlign w:val="center"/>
            <w:hideMark/>
          </w:tcPr>
          <w:p w14:paraId="2EDE7828" w14:textId="032C72A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613380A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E50B4D1" w14:textId="5B362DB4"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0935879A" w14:textId="48843A78"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659FD1F8" w14:textId="13C3E38A"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3F470BAF" w14:textId="5CFCE5B8" w:rsidR="002E4392" w:rsidRPr="005F5C23" w:rsidRDefault="002E4392" w:rsidP="002E4392">
            <w:pPr>
              <w:jc w:val="left"/>
              <w:rPr>
                <w:rFonts w:cs="Arial"/>
                <w:color w:val="000000"/>
                <w:sz w:val="16"/>
                <w:szCs w:val="16"/>
              </w:rPr>
            </w:pPr>
            <w:r>
              <w:rPr>
                <w:rFonts w:cs="Arial"/>
                <w:color w:val="000000"/>
                <w:sz w:val="16"/>
                <w:szCs w:val="16"/>
              </w:rPr>
              <w:t>IPTELS</w:t>
            </w:r>
          </w:p>
        </w:tc>
        <w:tc>
          <w:tcPr>
            <w:tcW w:w="3046" w:type="dxa"/>
            <w:tcBorders>
              <w:top w:val="nil"/>
              <w:left w:val="nil"/>
              <w:bottom w:val="single" w:sz="4" w:space="0" w:color="C0C0C0"/>
              <w:right w:val="single" w:sz="4" w:space="0" w:color="C0C0C0"/>
            </w:tcBorders>
            <w:vAlign w:val="center"/>
            <w:hideMark/>
          </w:tcPr>
          <w:p w14:paraId="23980454" w14:textId="6D05B3B6" w:rsidR="002E4392" w:rsidRPr="005F5C23" w:rsidRDefault="002E4392" w:rsidP="002E4392">
            <w:pPr>
              <w:jc w:val="left"/>
              <w:rPr>
                <w:rFonts w:cs="Arial"/>
                <w:color w:val="000000"/>
                <w:sz w:val="16"/>
                <w:szCs w:val="16"/>
              </w:rPr>
            </w:pPr>
            <w:r>
              <w:rPr>
                <w:rFonts w:cs="Arial"/>
                <w:color w:val="000000"/>
                <w:sz w:val="16"/>
                <w:szCs w:val="16"/>
              </w:rPr>
              <w:t>IP TELEPHONY</w:t>
            </w:r>
          </w:p>
        </w:tc>
        <w:tc>
          <w:tcPr>
            <w:tcW w:w="630" w:type="dxa"/>
            <w:tcBorders>
              <w:top w:val="nil"/>
              <w:left w:val="nil"/>
              <w:bottom w:val="single" w:sz="4" w:space="0" w:color="C0C0C0"/>
              <w:right w:val="single" w:sz="4" w:space="0" w:color="C0C0C0"/>
            </w:tcBorders>
            <w:vAlign w:val="center"/>
            <w:hideMark/>
          </w:tcPr>
          <w:p w14:paraId="19EAD67F" w14:textId="0ECC2E3A"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F8AB97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FDB818E" w14:textId="4A162A21"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305D3DD" w14:textId="4F5B23A1"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419DB6BA" w14:textId="7672CA0D"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5A77D7B5" w14:textId="2CBE4A83" w:rsidR="002E4392" w:rsidRPr="005F5C23" w:rsidRDefault="002E4392" w:rsidP="002E4392">
            <w:pPr>
              <w:jc w:val="left"/>
              <w:rPr>
                <w:rFonts w:cs="Arial"/>
                <w:color w:val="000000"/>
                <w:sz w:val="16"/>
                <w:szCs w:val="16"/>
              </w:rPr>
            </w:pPr>
            <w:r>
              <w:rPr>
                <w:rFonts w:cs="Arial"/>
                <w:color w:val="000000"/>
                <w:sz w:val="16"/>
                <w:szCs w:val="16"/>
              </w:rPr>
              <w:t>IPVT</w:t>
            </w:r>
          </w:p>
        </w:tc>
        <w:tc>
          <w:tcPr>
            <w:tcW w:w="3046" w:type="dxa"/>
            <w:tcBorders>
              <w:top w:val="nil"/>
              <w:left w:val="nil"/>
              <w:bottom w:val="single" w:sz="4" w:space="0" w:color="C0C0C0"/>
              <w:right w:val="single" w:sz="4" w:space="0" w:color="C0C0C0"/>
            </w:tcBorders>
            <w:vAlign w:val="center"/>
            <w:hideMark/>
          </w:tcPr>
          <w:p w14:paraId="429B284D" w14:textId="1B3D4BC0" w:rsidR="002E4392" w:rsidRPr="005F5C23" w:rsidRDefault="002E4392" w:rsidP="002E4392">
            <w:pPr>
              <w:jc w:val="left"/>
              <w:rPr>
                <w:rFonts w:cs="Arial"/>
                <w:color w:val="000000"/>
                <w:sz w:val="16"/>
                <w:szCs w:val="16"/>
              </w:rPr>
            </w:pPr>
            <w:r>
              <w:rPr>
                <w:rFonts w:cs="Arial"/>
                <w:color w:val="000000"/>
                <w:sz w:val="16"/>
                <w:szCs w:val="16"/>
              </w:rPr>
              <w:t>IP VIDEO TRANSPORT</w:t>
            </w:r>
          </w:p>
        </w:tc>
        <w:tc>
          <w:tcPr>
            <w:tcW w:w="630" w:type="dxa"/>
            <w:tcBorders>
              <w:top w:val="nil"/>
              <w:left w:val="nil"/>
              <w:bottom w:val="single" w:sz="4" w:space="0" w:color="C0C0C0"/>
              <w:right w:val="single" w:sz="4" w:space="0" w:color="C0C0C0"/>
            </w:tcBorders>
            <w:vAlign w:val="center"/>
            <w:hideMark/>
          </w:tcPr>
          <w:p w14:paraId="5565DAE0" w14:textId="198FB528"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B6B93D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7F9C7E5" w14:textId="3925800C"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47688D6" w14:textId="6EAE0EE5"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626C621E" w14:textId="267E4C6C"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72FCF3B5" w14:textId="56468DFF" w:rsidR="002E4392" w:rsidRPr="005F5C23" w:rsidRDefault="002E4392" w:rsidP="002E4392">
            <w:pPr>
              <w:jc w:val="left"/>
              <w:rPr>
                <w:rFonts w:cs="Arial"/>
                <w:color w:val="000000"/>
                <w:sz w:val="16"/>
                <w:szCs w:val="16"/>
              </w:rPr>
            </w:pPr>
            <w:r>
              <w:rPr>
                <w:rFonts w:cs="Arial"/>
                <w:color w:val="000000"/>
                <w:sz w:val="16"/>
                <w:szCs w:val="16"/>
              </w:rPr>
              <w:t>LAYER 2</w:t>
            </w:r>
          </w:p>
        </w:tc>
        <w:tc>
          <w:tcPr>
            <w:tcW w:w="3046" w:type="dxa"/>
            <w:tcBorders>
              <w:top w:val="nil"/>
              <w:left w:val="nil"/>
              <w:bottom w:val="single" w:sz="4" w:space="0" w:color="C0C0C0"/>
              <w:right w:val="single" w:sz="4" w:space="0" w:color="C0C0C0"/>
            </w:tcBorders>
            <w:vAlign w:val="center"/>
            <w:hideMark/>
          </w:tcPr>
          <w:p w14:paraId="6D1E6CA6" w14:textId="6BC24367" w:rsidR="002E4392" w:rsidRPr="005F5C23" w:rsidRDefault="002E4392" w:rsidP="002E4392">
            <w:pPr>
              <w:jc w:val="left"/>
              <w:rPr>
                <w:rFonts w:cs="Arial"/>
                <w:color w:val="000000"/>
                <w:sz w:val="16"/>
                <w:szCs w:val="16"/>
              </w:rPr>
            </w:pPr>
            <w:r>
              <w:rPr>
                <w:rFonts w:cs="Arial"/>
                <w:color w:val="000000"/>
                <w:sz w:val="16"/>
                <w:szCs w:val="16"/>
              </w:rPr>
              <w:t>LAYER 2 VPN</w:t>
            </w:r>
          </w:p>
        </w:tc>
        <w:tc>
          <w:tcPr>
            <w:tcW w:w="630" w:type="dxa"/>
            <w:tcBorders>
              <w:top w:val="nil"/>
              <w:left w:val="nil"/>
              <w:bottom w:val="single" w:sz="4" w:space="0" w:color="C0C0C0"/>
              <w:right w:val="single" w:sz="4" w:space="0" w:color="C0C0C0"/>
            </w:tcBorders>
            <w:vAlign w:val="center"/>
            <w:hideMark/>
          </w:tcPr>
          <w:p w14:paraId="433B0CEC" w14:textId="16A0C978"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43AD308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914BF8E" w14:textId="315DCE9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C0599DB" w14:textId="76CB7A6D"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6DEC365B" w14:textId="7724A64C"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19EE2C0F" w14:textId="540CB7CE" w:rsidR="002E4392" w:rsidRPr="005F5C23" w:rsidRDefault="002E4392" w:rsidP="002E4392">
            <w:pPr>
              <w:jc w:val="left"/>
              <w:rPr>
                <w:rFonts w:cs="Arial"/>
                <w:color w:val="000000"/>
                <w:sz w:val="16"/>
                <w:szCs w:val="16"/>
              </w:rPr>
            </w:pPr>
            <w:r>
              <w:rPr>
                <w:rFonts w:cs="Arial"/>
                <w:color w:val="000000"/>
                <w:sz w:val="16"/>
                <w:szCs w:val="16"/>
              </w:rPr>
              <w:t>MTIPS</w:t>
            </w:r>
          </w:p>
        </w:tc>
        <w:tc>
          <w:tcPr>
            <w:tcW w:w="3046" w:type="dxa"/>
            <w:tcBorders>
              <w:top w:val="nil"/>
              <w:left w:val="nil"/>
              <w:bottom w:val="single" w:sz="4" w:space="0" w:color="C0C0C0"/>
              <w:right w:val="single" w:sz="4" w:space="0" w:color="C0C0C0"/>
            </w:tcBorders>
            <w:vAlign w:val="center"/>
            <w:hideMark/>
          </w:tcPr>
          <w:p w14:paraId="611CFD9C" w14:textId="06F43FF8" w:rsidR="002E4392" w:rsidRPr="005F5C23" w:rsidRDefault="002E4392" w:rsidP="002E4392">
            <w:pPr>
              <w:jc w:val="left"/>
              <w:rPr>
                <w:rFonts w:cs="Arial"/>
                <w:color w:val="000000"/>
                <w:sz w:val="16"/>
                <w:szCs w:val="16"/>
              </w:rPr>
            </w:pPr>
            <w:r>
              <w:rPr>
                <w:rFonts w:cs="Arial"/>
                <w:color w:val="000000"/>
                <w:sz w:val="16"/>
                <w:szCs w:val="16"/>
              </w:rPr>
              <w:t>MANAGED TRUSTED INTERNET PROTOCOL SERVICES</w:t>
            </w:r>
          </w:p>
        </w:tc>
        <w:tc>
          <w:tcPr>
            <w:tcW w:w="630" w:type="dxa"/>
            <w:tcBorders>
              <w:top w:val="nil"/>
              <w:left w:val="nil"/>
              <w:bottom w:val="single" w:sz="4" w:space="0" w:color="C0C0C0"/>
              <w:right w:val="single" w:sz="4" w:space="0" w:color="C0C0C0"/>
            </w:tcBorders>
            <w:vAlign w:val="center"/>
            <w:hideMark/>
          </w:tcPr>
          <w:p w14:paraId="303A326C" w14:textId="6346B04F" w:rsidR="002E4392" w:rsidRPr="005F5C23" w:rsidRDefault="002E4392" w:rsidP="002E4392">
            <w:pPr>
              <w:jc w:val="right"/>
              <w:rPr>
                <w:rFonts w:cs="Arial"/>
                <w:sz w:val="16"/>
                <w:szCs w:val="16"/>
              </w:rPr>
            </w:pPr>
            <w:r>
              <w:rPr>
                <w:rFonts w:cs="Arial"/>
                <w:color w:val="000000"/>
                <w:sz w:val="16"/>
                <w:szCs w:val="16"/>
              </w:rPr>
              <w:t>500</w:t>
            </w:r>
          </w:p>
        </w:tc>
      </w:tr>
      <w:tr w:rsidR="0057562B" w:rsidRPr="00797905" w14:paraId="7653439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62B75F8" w14:textId="29E6AEC7"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C599D83" w14:textId="11CBC73C"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04FC6C15" w14:textId="51A71273"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62CB0BA9" w14:textId="117BB4D3" w:rsidR="002E4392" w:rsidRPr="005F5C23" w:rsidRDefault="002E4392" w:rsidP="002E4392">
            <w:pPr>
              <w:jc w:val="left"/>
              <w:rPr>
                <w:rFonts w:cs="Arial"/>
                <w:color w:val="000000"/>
                <w:sz w:val="16"/>
                <w:szCs w:val="16"/>
              </w:rPr>
            </w:pPr>
            <w:r>
              <w:rPr>
                <w:rFonts w:cs="Arial"/>
                <w:color w:val="000000"/>
                <w:sz w:val="16"/>
                <w:szCs w:val="16"/>
              </w:rPr>
              <w:t>VOIP</w:t>
            </w:r>
          </w:p>
        </w:tc>
        <w:tc>
          <w:tcPr>
            <w:tcW w:w="3046" w:type="dxa"/>
            <w:tcBorders>
              <w:top w:val="nil"/>
              <w:left w:val="nil"/>
              <w:bottom w:val="single" w:sz="4" w:space="0" w:color="C0C0C0"/>
              <w:right w:val="single" w:sz="4" w:space="0" w:color="C0C0C0"/>
            </w:tcBorders>
            <w:vAlign w:val="center"/>
            <w:hideMark/>
          </w:tcPr>
          <w:p w14:paraId="228B4EC7" w14:textId="51D4BD78" w:rsidR="002E4392" w:rsidRPr="005F5C23" w:rsidRDefault="002E4392" w:rsidP="002E4392">
            <w:pPr>
              <w:jc w:val="left"/>
              <w:rPr>
                <w:rFonts w:cs="Arial"/>
                <w:color w:val="000000"/>
                <w:sz w:val="16"/>
                <w:szCs w:val="16"/>
              </w:rPr>
            </w:pPr>
            <w:r>
              <w:rPr>
                <w:rFonts w:cs="Arial"/>
                <w:color w:val="000000"/>
                <w:sz w:val="16"/>
                <w:szCs w:val="16"/>
              </w:rPr>
              <w:t>VOICE OVER IP</w:t>
            </w:r>
          </w:p>
        </w:tc>
        <w:tc>
          <w:tcPr>
            <w:tcW w:w="630" w:type="dxa"/>
            <w:tcBorders>
              <w:top w:val="nil"/>
              <w:left w:val="nil"/>
              <w:bottom w:val="single" w:sz="4" w:space="0" w:color="C0C0C0"/>
              <w:right w:val="single" w:sz="4" w:space="0" w:color="C0C0C0"/>
            </w:tcBorders>
            <w:vAlign w:val="center"/>
            <w:hideMark/>
          </w:tcPr>
          <w:p w14:paraId="5559EFD9" w14:textId="5EE1731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7FC3BF5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354663F" w14:textId="0A08461F"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07E364DE" w14:textId="7A76B8CC"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39A1545E" w14:textId="379C6A63"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7D2E6B11" w14:textId="06AA309C" w:rsidR="002E4392" w:rsidRPr="005F5C23" w:rsidRDefault="002E4392" w:rsidP="002E4392">
            <w:pPr>
              <w:jc w:val="left"/>
              <w:rPr>
                <w:rFonts w:cs="Arial"/>
                <w:color w:val="000000"/>
                <w:sz w:val="16"/>
                <w:szCs w:val="16"/>
              </w:rPr>
            </w:pPr>
            <w:r>
              <w:rPr>
                <w:rFonts w:cs="Arial"/>
                <w:color w:val="000000"/>
                <w:sz w:val="16"/>
                <w:szCs w:val="16"/>
              </w:rPr>
              <w:t>VOIPT</w:t>
            </w:r>
          </w:p>
        </w:tc>
        <w:tc>
          <w:tcPr>
            <w:tcW w:w="3046" w:type="dxa"/>
            <w:tcBorders>
              <w:top w:val="nil"/>
              <w:left w:val="nil"/>
              <w:bottom w:val="single" w:sz="4" w:space="0" w:color="C0C0C0"/>
              <w:right w:val="single" w:sz="4" w:space="0" w:color="C0C0C0"/>
            </w:tcBorders>
            <w:vAlign w:val="center"/>
            <w:hideMark/>
          </w:tcPr>
          <w:p w14:paraId="78CE71F8" w14:textId="4A177F94" w:rsidR="002E4392" w:rsidRPr="005F5C23" w:rsidRDefault="002E4392" w:rsidP="002E4392">
            <w:pPr>
              <w:jc w:val="left"/>
              <w:rPr>
                <w:rFonts w:cs="Arial"/>
                <w:color w:val="000000"/>
                <w:sz w:val="16"/>
                <w:szCs w:val="16"/>
              </w:rPr>
            </w:pPr>
            <w:r>
              <w:rPr>
                <w:rFonts w:cs="Arial"/>
                <w:color w:val="000000"/>
                <w:sz w:val="16"/>
                <w:szCs w:val="16"/>
              </w:rPr>
              <w:t>VOICE OVER IP TRANSPORT</w:t>
            </w:r>
          </w:p>
        </w:tc>
        <w:tc>
          <w:tcPr>
            <w:tcW w:w="630" w:type="dxa"/>
            <w:tcBorders>
              <w:top w:val="nil"/>
              <w:left w:val="nil"/>
              <w:bottom w:val="single" w:sz="4" w:space="0" w:color="C0C0C0"/>
              <w:right w:val="single" w:sz="4" w:space="0" w:color="C0C0C0"/>
            </w:tcBorders>
            <w:vAlign w:val="center"/>
            <w:hideMark/>
          </w:tcPr>
          <w:p w14:paraId="22F72E9B" w14:textId="02861F5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15CBD6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390F81A" w14:textId="6E6E2160"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3B8AC29B" w14:textId="120363FB"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555880E2" w14:textId="271F4138"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tcPr>
          <w:p w14:paraId="3F55505E" w14:textId="45C0500A"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46F90010" w14:textId="7515BB2F" w:rsidR="002E4392" w:rsidRPr="005F5C23" w:rsidRDefault="002E4392" w:rsidP="002E4392">
            <w:pPr>
              <w:jc w:val="left"/>
              <w:rPr>
                <w:rFonts w:cs="Arial"/>
                <w:color w:val="000000"/>
                <w:sz w:val="16"/>
                <w:szCs w:val="16"/>
              </w:rPr>
            </w:pPr>
            <w:r>
              <w:rPr>
                <w:rFonts w:cs="Arial"/>
                <w:color w:val="000000"/>
                <w:sz w:val="16"/>
                <w:szCs w:val="16"/>
              </w:rPr>
              <w:t>INTERNET PROTOCOL</w:t>
            </w:r>
          </w:p>
        </w:tc>
        <w:tc>
          <w:tcPr>
            <w:tcW w:w="630" w:type="dxa"/>
            <w:tcBorders>
              <w:top w:val="nil"/>
              <w:left w:val="nil"/>
              <w:bottom w:val="single" w:sz="4" w:space="0" w:color="C0C0C0"/>
              <w:right w:val="single" w:sz="4" w:space="0" w:color="C0C0C0"/>
            </w:tcBorders>
            <w:vAlign w:val="center"/>
          </w:tcPr>
          <w:p w14:paraId="59843E74" w14:textId="5DBB02F7"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5C1F1A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DDB33BF" w14:textId="6A6DB889"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D5CEE9D" w14:textId="0E4D54D0"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713B0122" w14:textId="47BB5866" w:rsidR="002E4392" w:rsidRPr="005F5C23" w:rsidRDefault="002E4392" w:rsidP="002E4392">
            <w:pPr>
              <w:jc w:val="left"/>
              <w:rPr>
                <w:rFonts w:cs="Arial"/>
                <w:color w:val="000000"/>
                <w:sz w:val="16"/>
                <w:szCs w:val="16"/>
              </w:rPr>
            </w:pPr>
            <w:r>
              <w:rPr>
                <w:rFonts w:cs="Arial"/>
                <w:color w:val="000000"/>
                <w:sz w:val="16"/>
                <w:szCs w:val="16"/>
              </w:rPr>
              <w:t>MTIPS</w:t>
            </w:r>
          </w:p>
        </w:tc>
        <w:tc>
          <w:tcPr>
            <w:tcW w:w="1724" w:type="dxa"/>
            <w:tcBorders>
              <w:top w:val="nil"/>
              <w:left w:val="nil"/>
              <w:bottom w:val="single" w:sz="4" w:space="0" w:color="C0C0C0"/>
              <w:right w:val="single" w:sz="4" w:space="0" w:color="C0C0C0"/>
            </w:tcBorders>
            <w:vAlign w:val="center"/>
            <w:hideMark/>
          </w:tcPr>
          <w:p w14:paraId="7FA7582E" w14:textId="793B1AAA" w:rsidR="002E4392" w:rsidRPr="005F5C23" w:rsidRDefault="002E4392" w:rsidP="002E4392">
            <w:pPr>
              <w:jc w:val="left"/>
              <w:rPr>
                <w:rFonts w:cs="Arial"/>
                <w:color w:val="000000"/>
                <w:sz w:val="16"/>
                <w:szCs w:val="16"/>
              </w:rPr>
            </w:pPr>
            <w:r>
              <w:rPr>
                <w:rFonts w:cs="Arial"/>
                <w:color w:val="000000"/>
                <w:sz w:val="16"/>
                <w:szCs w:val="16"/>
              </w:rPr>
              <w:t> MTIPS</w:t>
            </w:r>
          </w:p>
        </w:tc>
        <w:tc>
          <w:tcPr>
            <w:tcW w:w="3046" w:type="dxa"/>
            <w:tcBorders>
              <w:top w:val="nil"/>
              <w:left w:val="nil"/>
              <w:bottom w:val="single" w:sz="4" w:space="0" w:color="C0C0C0"/>
              <w:right w:val="single" w:sz="4" w:space="0" w:color="C0C0C0"/>
            </w:tcBorders>
            <w:vAlign w:val="center"/>
            <w:hideMark/>
          </w:tcPr>
          <w:p w14:paraId="51EECD07" w14:textId="6B7AF540" w:rsidR="002E4392" w:rsidRPr="005F5C23" w:rsidRDefault="002E4392" w:rsidP="002E4392">
            <w:pPr>
              <w:jc w:val="left"/>
              <w:rPr>
                <w:rFonts w:cs="Arial"/>
                <w:color w:val="000000"/>
                <w:sz w:val="16"/>
                <w:szCs w:val="16"/>
              </w:rPr>
            </w:pPr>
            <w:r>
              <w:rPr>
                <w:rFonts w:cs="Arial"/>
                <w:color w:val="000000"/>
                <w:sz w:val="16"/>
                <w:szCs w:val="16"/>
              </w:rPr>
              <w:t>MANAGED TRUSTED INTERNET PROTOCOL SERVICES</w:t>
            </w:r>
          </w:p>
        </w:tc>
        <w:tc>
          <w:tcPr>
            <w:tcW w:w="630" w:type="dxa"/>
            <w:tcBorders>
              <w:top w:val="nil"/>
              <w:left w:val="nil"/>
              <w:bottom w:val="single" w:sz="4" w:space="0" w:color="C0C0C0"/>
              <w:right w:val="single" w:sz="4" w:space="0" w:color="C0C0C0"/>
            </w:tcBorders>
            <w:vAlign w:val="center"/>
            <w:hideMark/>
          </w:tcPr>
          <w:p w14:paraId="513C6A2C" w14:textId="671F7E13" w:rsidR="002E4392" w:rsidRPr="005F5C23" w:rsidRDefault="002E4392" w:rsidP="002E4392">
            <w:pPr>
              <w:jc w:val="right"/>
              <w:rPr>
                <w:rFonts w:cs="Arial"/>
                <w:sz w:val="16"/>
                <w:szCs w:val="16"/>
              </w:rPr>
            </w:pPr>
            <w:r>
              <w:rPr>
                <w:rFonts w:cs="Arial"/>
                <w:color w:val="000000"/>
                <w:sz w:val="16"/>
                <w:szCs w:val="16"/>
              </w:rPr>
              <w:t>500</w:t>
            </w:r>
          </w:p>
        </w:tc>
      </w:tr>
      <w:tr w:rsidR="0057562B" w:rsidRPr="00797905" w14:paraId="30D0B3F2"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4C605B13" w14:textId="3E349969"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2792C5B7" w14:textId="02EE2A50"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44B7C0D7" w14:textId="05D9F863" w:rsidR="002E4392" w:rsidRPr="005F5C23" w:rsidRDefault="002E4392" w:rsidP="002E4392">
            <w:pPr>
              <w:jc w:val="left"/>
              <w:rPr>
                <w:rFonts w:cs="Arial"/>
                <w:color w:val="000000"/>
                <w:sz w:val="16"/>
                <w:szCs w:val="16"/>
              </w:rPr>
            </w:pPr>
            <w:r>
              <w:rPr>
                <w:rFonts w:cs="Arial"/>
                <w:color w:val="000000"/>
                <w:sz w:val="16"/>
                <w:szCs w:val="16"/>
              </w:rPr>
              <w:t>NBIPVPNS</w:t>
            </w:r>
          </w:p>
        </w:tc>
        <w:tc>
          <w:tcPr>
            <w:tcW w:w="1724" w:type="dxa"/>
            <w:tcBorders>
              <w:top w:val="nil"/>
              <w:left w:val="nil"/>
              <w:bottom w:val="single" w:sz="4" w:space="0" w:color="C0C0C0"/>
              <w:right w:val="single" w:sz="4" w:space="0" w:color="C0C0C0"/>
            </w:tcBorders>
            <w:vAlign w:val="center"/>
          </w:tcPr>
          <w:p w14:paraId="586DDD42" w14:textId="161A9FB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09CE0F10" w14:textId="166E37B2" w:rsidR="002E4392" w:rsidRPr="005F5C23" w:rsidRDefault="002E4392" w:rsidP="002E4392">
            <w:pPr>
              <w:jc w:val="left"/>
              <w:rPr>
                <w:rFonts w:cs="Arial"/>
                <w:color w:val="000000"/>
                <w:sz w:val="16"/>
                <w:szCs w:val="16"/>
              </w:rPr>
            </w:pPr>
            <w:r>
              <w:rPr>
                <w:rFonts w:cs="Arial"/>
                <w:color w:val="000000"/>
                <w:sz w:val="16"/>
                <w:szCs w:val="16"/>
              </w:rPr>
              <w:t>NETWORKBASED IP VPN</w:t>
            </w:r>
          </w:p>
        </w:tc>
        <w:tc>
          <w:tcPr>
            <w:tcW w:w="630" w:type="dxa"/>
            <w:tcBorders>
              <w:top w:val="nil"/>
              <w:left w:val="nil"/>
              <w:bottom w:val="single" w:sz="4" w:space="0" w:color="C0C0C0"/>
              <w:right w:val="single" w:sz="4" w:space="0" w:color="C0C0C0"/>
            </w:tcBorders>
            <w:vAlign w:val="center"/>
          </w:tcPr>
          <w:p w14:paraId="4124835F" w14:textId="1D5B5470"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4F65CC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51941BFC" w14:textId="53C3015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3A0280EB" w14:textId="7B16AAEC"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0D188034" w14:textId="2FA8191F" w:rsidR="002E4392" w:rsidRPr="005F5C23" w:rsidRDefault="002E4392" w:rsidP="002E4392">
            <w:pPr>
              <w:jc w:val="left"/>
              <w:rPr>
                <w:rFonts w:cs="Arial"/>
                <w:color w:val="000000"/>
                <w:sz w:val="16"/>
                <w:szCs w:val="16"/>
              </w:rPr>
            </w:pPr>
            <w:r>
              <w:rPr>
                <w:rFonts w:cs="Arial"/>
                <w:color w:val="000000"/>
                <w:sz w:val="16"/>
                <w:szCs w:val="16"/>
              </w:rPr>
              <w:t>PBIPVPNS</w:t>
            </w:r>
          </w:p>
        </w:tc>
        <w:tc>
          <w:tcPr>
            <w:tcW w:w="1724" w:type="dxa"/>
            <w:tcBorders>
              <w:top w:val="nil"/>
              <w:left w:val="nil"/>
              <w:bottom w:val="single" w:sz="4" w:space="0" w:color="C0C0C0"/>
              <w:right w:val="single" w:sz="4" w:space="0" w:color="C0C0C0"/>
            </w:tcBorders>
            <w:vAlign w:val="center"/>
          </w:tcPr>
          <w:p w14:paraId="7FFB13A4" w14:textId="5ED877A0"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5E2D8917" w14:textId="31722C43" w:rsidR="002E4392" w:rsidRPr="005F5C23" w:rsidRDefault="002E4392" w:rsidP="002E4392">
            <w:pPr>
              <w:jc w:val="left"/>
              <w:rPr>
                <w:rFonts w:cs="Arial"/>
                <w:color w:val="000000"/>
                <w:sz w:val="16"/>
                <w:szCs w:val="16"/>
              </w:rPr>
            </w:pPr>
            <w:r>
              <w:rPr>
                <w:rFonts w:cs="Arial"/>
                <w:color w:val="000000"/>
                <w:sz w:val="16"/>
                <w:szCs w:val="16"/>
              </w:rPr>
              <w:t>PREMISESBASED IP VPN</w:t>
            </w:r>
          </w:p>
        </w:tc>
        <w:tc>
          <w:tcPr>
            <w:tcW w:w="630" w:type="dxa"/>
            <w:tcBorders>
              <w:top w:val="nil"/>
              <w:left w:val="nil"/>
              <w:bottom w:val="single" w:sz="4" w:space="0" w:color="C0C0C0"/>
              <w:right w:val="single" w:sz="4" w:space="0" w:color="C0C0C0"/>
            </w:tcBorders>
            <w:vAlign w:val="center"/>
          </w:tcPr>
          <w:p w14:paraId="13F123C8" w14:textId="0418D8D7"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018962B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A518C05" w14:textId="4843630E"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57553DD" w14:textId="5C3BFDB4"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411F1A08" w14:textId="0480D8A2" w:rsidR="002E4392" w:rsidRPr="005F5C23" w:rsidRDefault="002E4392" w:rsidP="002E4392">
            <w:pPr>
              <w:jc w:val="left"/>
              <w:rPr>
                <w:rFonts w:cs="Arial"/>
                <w:color w:val="000000"/>
                <w:sz w:val="16"/>
                <w:szCs w:val="16"/>
              </w:rPr>
            </w:pPr>
            <w:r>
              <w:rPr>
                <w:rFonts w:cs="Arial"/>
                <w:color w:val="000000"/>
                <w:sz w:val="16"/>
                <w:szCs w:val="16"/>
              </w:rPr>
              <w:t>CCC</w:t>
            </w:r>
          </w:p>
        </w:tc>
        <w:tc>
          <w:tcPr>
            <w:tcW w:w="1724" w:type="dxa"/>
            <w:tcBorders>
              <w:top w:val="nil"/>
              <w:left w:val="nil"/>
              <w:bottom w:val="single" w:sz="4" w:space="0" w:color="C0C0C0"/>
              <w:right w:val="single" w:sz="4" w:space="0" w:color="C0C0C0"/>
            </w:tcBorders>
            <w:vAlign w:val="center"/>
            <w:hideMark/>
          </w:tcPr>
          <w:p w14:paraId="61366917" w14:textId="5E03641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7F6A7C6E" w14:textId="4323AAC2" w:rsidR="002E4392" w:rsidRPr="005F5C23" w:rsidRDefault="002E4392" w:rsidP="002E4392">
            <w:pPr>
              <w:jc w:val="left"/>
              <w:rPr>
                <w:rFonts w:cs="Arial"/>
                <w:color w:val="000000"/>
                <w:sz w:val="16"/>
                <w:szCs w:val="16"/>
              </w:rPr>
            </w:pPr>
            <w:r>
              <w:rPr>
                <w:rFonts w:cs="Arial"/>
                <w:color w:val="000000"/>
                <w:sz w:val="16"/>
                <w:szCs w:val="16"/>
              </w:rPr>
              <w:t>CALL CENTER/CUSTOMER CONTACT CENTER</w:t>
            </w:r>
          </w:p>
        </w:tc>
        <w:tc>
          <w:tcPr>
            <w:tcW w:w="630" w:type="dxa"/>
            <w:tcBorders>
              <w:top w:val="nil"/>
              <w:left w:val="nil"/>
              <w:bottom w:val="single" w:sz="4" w:space="0" w:color="C0C0C0"/>
              <w:right w:val="single" w:sz="4" w:space="0" w:color="C0C0C0"/>
            </w:tcBorders>
            <w:vAlign w:val="center"/>
            <w:hideMark/>
          </w:tcPr>
          <w:p w14:paraId="33348970" w14:textId="4A5ABD9A" w:rsidR="002E4392" w:rsidRPr="005F5C23" w:rsidRDefault="002E4392" w:rsidP="002E4392">
            <w:pPr>
              <w:jc w:val="right"/>
              <w:rPr>
                <w:rFonts w:cs="Arial"/>
                <w:sz w:val="16"/>
                <w:szCs w:val="16"/>
              </w:rPr>
            </w:pPr>
            <w:r>
              <w:rPr>
                <w:rFonts w:cs="Arial"/>
                <w:color w:val="000000"/>
                <w:sz w:val="16"/>
                <w:szCs w:val="16"/>
              </w:rPr>
              <w:t>500</w:t>
            </w:r>
          </w:p>
        </w:tc>
      </w:tr>
      <w:tr w:rsidR="0057562B" w:rsidRPr="00797905" w14:paraId="3788147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0E9D7FFF" w14:textId="162890B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4B4407DE" w14:textId="2D44992B"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tcPr>
          <w:p w14:paraId="0BEEB7C4" w14:textId="3BB4D48C" w:rsidR="002E4392" w:rsidRPr="005F5C23" w:rsidRDefault="002E4392" w:rsidP="002E4392">
            <w:pPr>
              <w:jc w:val="left"/>
              <w:rPr>
                <w:rFonts w:cs="Arial"/>
                <w:color w:val="000000"/>
                <w:sz w:val="16"/>
                <w:szCs w:val="16"/>
              </w:rPr>
            </w:pPr>
            <w:r>
              <w:rPr>
                <w:rFonts w:cs="Arial"/>
                <w:color w:val="000000"/>
                <w:sz w:val="16"/>
                <w:szCs w:val="16"/>
              </w:rPr>
              <w:t>CHS</w:t>
            </w:r>
          </w:p>
        </w:tc>
        <w:tc>
          <w:tcPr>
            <w:tcW w:w="1724" w:type="dxa"/>
            <w:tcBorders>
              <w:top w:val="nil"/>
              <w:left w:val="nil"/>
              <w:bottom w:val="single" w:sz="4" w:space="0" w:color="C0C0C0"/>
              <w:right w:val="single" w:sz="4" w:space="0" w:color="C0C0C0"/>
            </w:tcBorders>
            <w:vAlign w:val="center"/>
          </w:tcPr>
          <w:p w14:paraId="600C8968" w14:textId="234AD51B"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5C004541" w14:textId="08DE22E9" w:rsidR="002E4392" w:rsidRPr="005F5C23" w:rsidRDefault="002E4392" w:rsidP="002E4392">
            <w:pPr>
              <w:jc w:val="left"/>
              <w:rPr>
                <w:rFonts w:cs="Arial"/>
                <w:color w:val="000000"/>
                <w:sz w:val="16"/>
                <w:szCs w:val="16"/>
              </w:rPr>
            </w:pPr>
            <w:r>
              <w:rPr>
                <w:rFonts w:cs="Arial"/>
                <w:color w:val="000000"/>
                <w:sz w:val="16"/>
                <w:szCs w:val="16"/>
              </w:rPr>
              <w:t>COLOCATED HOSTING</w:t>
            </w:r>
          </w:p>
        </w:tc>
        <w:tc>
          <w:tcPr>
            <w:tcW w:w="630" w:type="dxa"/>
            <w:tcBorders>
              <w:top w:val="nil"/>
              <w:left w:val="nil"/>
              <w:bottom w:val="single" w:sz="4" w:space="0" w:color="C0C0C0"/>
              <w:right w:val="single" w:sz="4" w:space="0" w:color="C0C0C0"/>
            </w:tcBorders>
            <w:vAlign w:val="center"/>
          </w:tcPr>
          <w:p w14:paraId="116DACBA" w14:textId="4CEDFDAA"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79C7973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7A8507B7" w14:textId="6129455D"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5C86016C" w14:textId="0756DC20"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tcPr>
          <w:p w14:paraId="1BF17583" w14:textId="2A477B36" w:rsidR="002E4392" w:rsidRPr="005F5C23" w:rsidRDefault="002E4392" w:rsidP="002E4392">
            <w:pPr>
              <w:jc w:val="left"/>
              <w:rPr>
                <w:rFonts w:cs="Arial"/>
                <w:color w:val="000000"/>
                <w:sz w:val="16"/>
                <w:szCs w:val="16"/>
              </w:rPr>
            </w:pPr>
            <w:r>
              <w:rPr>
                <w:rFonts w:cs="Arial"/>
                <w:color w:val="000000"/>
                <w:sz w:val="16"/>
                <w:szCs w:val="16"/>
              </w:rPr>
              <w:t>CSDES</w:t>
            </w:r>
          </w:p>
        </w:tc>
        <w:tc>
          <w:tcPr>
            <w:tcW w:w="1724" w:type="dxa"/>
            <w:tcBorders>
              <w:top w:val="nil"/>
              <w:left w:val="nil"/>
              <w:bottom w:val="single" w:sz="4" w:space="0" w:color="C0C0C0"/>
              <w:right w:val="single" w:sz="4" w:space="0" w:color="C0C0C0"/>
            </w:tcBorders>
            <w:vAlign w:val="center"/>
          </w:tcPr>
          <w:p w14:paraId="1935DDF0" w14:textId="134E9A5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428FEE45" w14:textId="4982C4C8" w:rsidR="002E4392" w:rsidRPr="005F5C23" w:rsidRDefault="002E4392" w:rsidP="002E4392">
            <w:pPr>
              <w:jc w:val="left"/>
              <w:rPr>
                <w:rFonts w:cs="Arial"/>
                <w:color w:val="000000"/>
                <w:sz w:val="16"/>
                <w:szCs w:val="16"/>
              </w:rPr>
            </w:pPr>
            <w:r>
              <w:rPr>
                <w:rFonts w:cs="Arial"/>
                <w:color w:val="000000"/>
                <w:sz w:val="16"/>
                <w:szCs w:val="16"/>
              </w:rPr>
              <w:t>CUSTOMER SPECIFIC DESIGN AND ENGINEERING</w:t>
            </w:r>
          </w:p>
        </w:tc>
        <w:tc>
          <w:tcPr>
            <w:tcW w:w="630" w:type="dxa"/>
            <w:tcBorders>
              <w:top w:val="nil"/>
              <w:left w:val="nil"/>
              <w:bottom w:val="single" w:sz="4" w:space="0" w:color="C0C0C0"/>
              <w:right w:val="single" w:sz="4" w:space="0" w:color="C0C0C0"/>
            </w:tcBorders>
            <w:vAlign w:val="center"/>
          </w:tcPr>
          <w:p w14:paraId="26B49BBE" w14:textId="38C3FEB4"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9B293D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9013F51" w14:textId="520F1542"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3FE70FEB" w14:textId="27AF64F6"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1E5A9033" w14:textId="0EC0FEFF" w:rsidR="002E4392" w:rsidRPr="005F5C23" w:rsidRDefault="002E4392" w:rsidP="002E4392">
            <w:pPr>
              <w:jc w:val="left"/>
              <w:rPr>
                <w:rFonts w:cs="Arial"/>
                <w:color w:val="000000"/>
                <w:sz w:val="16"/>
                <w:szCs w:val="16"/>
              </w:rPr>
            </w:pPr>
            <w:r>
              <w:rPr>
                <w:rFonts w:cs="Arial"/>
                <w:color w:val="000000"/>
                <w:sz w:val="16"/>
                <w:szCs w:val="16"/>
              </w:rPr>
              <w:t>DHS</w:t>
            </w:r>
          </w:p>
        </w:tc>
        <w:tc>
          <w:tcPr>
            <w:tcW w:w="1724" w:type="dxa"/>
            <w:tcBorders>
              <w:top w:val="nil"/>
              <w:left w:val="nil"/>
              <w:bottom w:val="single" w:sz="4" w:space="0" w:color="C0C0C0"/>
              <w:right w:val="single" w:sz="4" w:space="0" w:color="C0C0C0"/>
            </w:tcBorders>
            <w:vAlign w:val="center"/>
            <w:hideMark/>
          </w:tcPr>
          <w:p w14:paraId="135AC89A" w14:textId="1D033702"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1CCE67C8" w14:textId="1F620E50" w:rsidR="002E4392" w:rsidRPr="005F5C23" w:rsidRDefault="002E4392" w:rsidP="002E4392">
            <w:pPr>
              <w:jc w:val="left"/>
              <w:rPr>
                <w:rFonts w:cs="Arial"/>
                <w:color w:val="000000"/>
                <w:sz w:val="16"/>
                <w:szCs w:val="16"/>
              </w:rPr>
            </w:pPr>
            <w:r>
              <w:rPr>
                <w:rFonts w:cs="Arial"/>
                <w:color w:val="000000"/>
                <w:sz w:val="16"/>
                <w:szCs w:val="16"/>
              </w:rPr>
              <w:t>DEDICATED HOSTING</w:t>
            </w:r>
          </w:p>
        </w:tc>
        <w:tc>
          <w:tcPr>
            <w:tcW w:w="630" w:type="dxa"/>
            <w:tcBorders>
              <w:top w:val="nil"/>
              <w:left w:val="nil"/>
              <w:bottom w:val="single" w:sz="4" w:space="0" w:color="C0C0C0"/>
              <w:right w:val="single" w:sz="4" w:space="0" w:color="C0C0C0"/>
            </w:tcBorders>
            <w:vAlign w:val="center"/>
            <w:hideMark/>
          </w:tcPr>
          <w:p w14:paraId="35702119" w14:textId="0FCBCA96"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C69CDC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2DDD407" w14:textId="1827A6D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31BEA3B" w14:textId="4437A752"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70F5C388" w14:textId="261AD73F" w:rsidR="002E4392" w:rsidRPr="005F5C23" w:rsidRDefault="002E4392" w:rsidP="002E4392">
            <w:pPr>
              <w:jc w:val="left"/>
              <w:rPr>
                <w:rFonts w:cs="Arial"/>
                <w:color w:val="000000"/>
                <w:sz w:val="16"/>
                <w:szCs w:val="16"/>
              </w:rPr>
            </w:pPr>
            <w:r>
              <w:rPr>
                <w:rFonts w:cs="Arial"/>
                <w:color w:val="000000"/>
                <w:sz w:val="16"/>
                <w:szCs w:val="16"/>
              </w:rPr>
              <w:t>MNS</w:t>
            </w:r>
          </w:p>
        </w:tc>
        <w:tc>
          <w:tcPr>
            <w:tcW w:w="1724" w:type="dxa"/>
            <w:tcBorders>
              <w:top w:val="nil"/>
              <w:left w:val="nil"/>
              <w:bottom w:val="single" w:sz="4" w:space="0" w:color="C0C0C0"/>
              <w:right w:val="single" w:sz="4" w:space="0" w:color="C0C0C0"/>
            </w:tcBorders>
            <w:vAlign w:val="center"/>
            <w:hideMark/>
          </w:tcPr>
          <w:p w14:paraId="1F5B1A0A" w14:textId="6EC0594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502BF30" w14:textId="642E37B5" w:rsidR="002E4392" w:rsidRPr="005F5C23" w:rsidRDefault="002E4392" w:rsidP="002E4392">
            <w:pPr>
              <w:jc w:val="left"/>
              <w:rPr>
                <w:rFonts w:cs="Arial"/>
                <w:color w:val="000000"/>
                <w:sz w:val="16"/>
                <w:szCs w:val="16"/>
              </w:rPr>
            </w:pPr>
            <w:r>
              <w:rPr>
                <w:rFonts w:cs="Arial"/>
                <w:color w:val="000000"/>
                <w:sz w:val="16"/>
                <w:szCs w:val="16"/>
              </w:rPr>
              <w:t>MANAGED NETWORK</w:t>
            </w:r>
          </w:p>
        </w:tc>
        <w:tc>
          <w:tcPr>
            <w:tcW w:w="630" w:type="dxa"/>
            <w:tcBorders>
              <w:top w:val="nil"/>
              <w:left w:val="nil"/>
              <w:bottom w:val="single" w:sz="4" w:space="0" w:color="C0C0C0"/>
              <w:right w:val="single" w:sz="4" w:space="0" w:color="C0C0C0"/>
            </w:tcBorders>
            <w:vAlign w:val="center"/>
            <w:hideMark/>
          </w:tcPr>
          <w:p w14:paraId="556D47D6" w14:textId="5C1C1410"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064D0AD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7C41547" w14:textId="3C3A8693" w:rsidR="002E4392" w:rsidRPr="005F5C23" w:rsidRDefault="002E4392" w:rsidP="002E4392">
            <w:pPr>
              <w:jc w:val="left"/>
              <w:rPr>
                <w:rFonts w:cs="Arial"/>
                <w:color w:val="000000"/>
                <w:sz w:val="16"/>
                <w:szCs w:val="16"/>
              </w:rPr>
            </w:pPr>
            <w:r>
              <w:rPr>
                <w:rFonts w:cs="Arial"/>
                <w:color w:val="000000"/>
                <w:sz w:val="16"/>
                <w:szCs w:val="16"/>
              </w:rPr>
              <w:lastRenderedPageBreak/>
              <w:t>NETWORX</w:t>
            </w:r>
          </w:p>
        </w:tc>
        <w:tc>
          <w:tcPr>
            <w:tcW w:w="3330" w:type="dxa"/>
            <w:tcBorders>
              <w:top w:val="nil"/>
              <w:left w:val="nil"/>
              <w:bottom w:val="single" w:sz="4" w:space="0" w:color="C0C0C0"/>
              <w:right w:val="single" w:sz="4" w:space="0" w:color="C0C0C0"/>
            </w:tcBorders>
            <w:vAlign w:val="center"/>
          </w:tcPr>
          <w:p w14:paraId="587107C7" w14:textId="2C498A4C"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tcPr>
          <w:p w14:paraId="034445F9" w14:textId="1C4B57BC" w:rsidR="002E4392" w:rsidRPr="005F5C23" w:rsidRDefault="002E4392" w:rsidP="002E4392">
            <w:pPr>
              <w:jc w:val="left"/>
              <w:rPr>
                <w:rFonts w:cs="Arial"/>
                <w:color w:val="000000"/>
                <w:sz w:val="16"/>
                <w:szCs w:val="16"/>
              </w:rPr>
            </w:pPr>
            <w:r>
              <w:rPr>
                <w:rFonts w:cs="Arial"/>
                <w:color w:val="000000"/>
                <w:sz w:val="16"/>
                <w:szCs w:val="16"/>
              </w:rPr>
              <w:t>SS</w:t>
            </w:r>
          </w:p>
        </w:tc>
        <w:tc>
          <w:tcPr>
            <w:tcW w:w="1724" w:type="dxa"/>
            <w:tcBorders>
              <w:top w:val="nil"/>
              <w:left w:val="nil"/>
              <w:bottom w:val="single" w:sz="4" w:space="0" w:color="C0C0C0"/>
              <w:right w:val="single" w:sz="4" w:space="0" w:color="C0C0C0"/>
            </w:tcBorders>
            <w:vAlign w:val="center"/>
          </w:tcPr>
          <w:p w14:paraId="6D3D0B6A" w14:textId="11717DC6"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59EBD6EC" w14:textId="49F2CA6E" w:rsidR="002E4392" w:rsidRPr="005F5C23" w:rsidRDefault="002E4392" w:rsidP="002E4392">
            <w:pPr>
              <w:jc w:val="left"/>
              <w:rPr>
                <w:rFonts w:cs="Arial"/>
                <w:color w:val="000000"/>
                <w:sz w:val="16"/>
                <w:szCs w:val="16"/>
              </w:rPr>
            </w:pPr>
            <w:r>
              <w:rPr>
                <w:rFonts w:cs="Arial"/>
                <w:color w:val="000000"/>
                <w:sz w:val="16"/>
                <w:szCs w:val="16"/>
              </w:rPr>
              <w:t>STORAGE SERVICES</w:t>
            </w:r>
          </w:p>
        </w:tc>
        <w:tc>
          <w:tcPr>
            <w:tcW w:w="630" w:type="dxa"/>
            <w:tcBorders>
              <w:top w:val="nil"/>
              <w:left w:val="nil"/>
              <w:bottom w:val="single" w:sz="4" w:space="0" w:color="C0C0C0"/>
              <w:right w:val="single" w:sz="4" w:space="0" w:color="C0C0C0"/>
            </w:tcBorders>
            <w:vAlign w:val="center"/>
          </w:tcPr>
          <w:p w14:paraId="47A0FE6A" w14:textId="024CABF7"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A6F88C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2095BB5" w14:textId="526DD994"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1C1022F8" w14:textId="5B40DB1B"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321A535E" w14:textId="62229191" w:rsidR="002E4392" w:rsidRPr="005F5C23" w:rsidRDefault="002E4392" w:rsidP="002E4392">
            <w:pPr>
              <w:jc w:val="left"/>
              <w:rPr>
                <w:rFonts w:cs="Arial"/>
                <w:color w:val="000000"/>
                <w:sz w:val="16"/>
                <w:szCs w:val="16"/>
              </w:rPr>
            </w:pPr>
            <w:r>
              <w:rPr>
                <w:rFonts w:cs="Arial"/>
                <w:color w:val="000000"/>
                <w:sz w:val="16"/>
                <w:szCs w:val="16"/>
              </w:rPr>
              <w:t>VTS</w:t>
            </w:r>
          </w:p>
        </w:tc>
        <w:tc>
          <w:tcPr>
            <w:tcW w:w="1724" w:type="dxa"/>
            <w:tcBorders>
              <w:top w:val="nil"/>
              <w:left w:val="nil"/>
              <w:bottom w:val="single" w:sz="4" w:space="0" w:color="C0C0C0"/>
              <w:right w:val="single" w:sz="4" w:space="0" w:color="C0C0C0"/>
            </w:tcBorders>
            <w:vAlign w:val="center"/>
            <w:hideMark/>
          </w:tcPr>
          <w:p w14:paraId="36FD1DBB" w14:textId="6337640E"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76A6DF2" w14:textId="5F065B01" w:rsidR="002E4392" w:rsidRPr="005F5C23" w:rsidRDefault="002E4392" w:rsidP="002E4392">
            <w:pPr>
              <w:jc w:val="left"/>
              <w:rPr>
                <w:rFonts w:cs="Arial"/>
                <w:color w:val="000000"/>
                <w:sz w:val="16"/>
                <w:szCs w:val="16"/>
              </w:rPr>
            </w:pPr>
            <w:r>
              <w:rPr>
                <w:rFonts w:cs="Arial"/>
                <w:color w:val="000000"/>
                <w:sz w:val="16"/>
                <w:szCs w:val="16"/>
              </w:rPr>
              <w:t>VIDEO TELECONFERENCING SERVICE</w:t>
            </w:r>
          </w:p>
        </w:tc>
        <w:tc>
          <w:tcPr>
            <w:tcW w:w="630" w:type="dxa"/>
            <w:tcBorders>
              <w:top w:val="nil"/>
              <w:left w:val="nil"/>
              <w:bottom w:val="single" w:sz="4" w:space="0" w:color="C0C0C0"/>
              <w:right w:val="single" w:sz="4" w:space="0" w:color="C0C0C0"/>
            </w:tcBorders>
            <w:vAlign w:val="center"/>
            <w:hideMark/>
          </w:tcPr>
          <w:p w14:paraId="39089CAE" w14:textId="11DE211D"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621BE44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3DF9575" w14:textId="11A910A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3758ECE" w14:textId="1DF0BC93"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7FF464DA" w14:textId="377F0814" w:rsidR="002E4392" w:rsidRPr="005F5C23" w:rsidRDefault="002E4392" w:rsidP="002E4392">
            <w:pPr>
              <w:jc w:val="left"/>
              <w:rPr>
                <w:rFonts w:cs="Arial"/>
                <w:color w:val="000000"/>
                <w:sz w:val="16"/>
                <w:szCs w:val="16"/>
              </w:rPr>
            </w:pPr>
            <w:r>
              <w:rPr>
                <w:rFonts w:cs="Arial"/>
                <w:color w:val="000000"/>
                <w:sz w:val="16"/>
                <w:szCs w:val="16"/>
              </w:rPr>
              <w:t>WCS</w:t>
            </w:r>
          </w:p>
        </w:tc>
        <w:tc>
          <w:tcPr>
            <w:tcW w:w="1724" w:type="dxa"/>
            <w:tcBorders>
              <w:top w:val="nil"/>
              <w:left w:val="nil"/>
              <w:bottom w:val="single" w:sz="4" w:space="0" w:color="C0C0C0"/>
              <w:right w:val="single" w:sz="4" w:space="0" w:color="C0C0C0"/>
            </w:tcBorders>
            <w:vAlign w:val="center"/>
            <w:hideMark/>
          </w:tcPr>
          <w:p w14:paraId="5DCDEE50" w14:textId="1F65B558"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403C5B4A" w14:textId="1BEAAECA" w:rsidR="002E4392" w:rsidRPr="005F5C23" w:rsidRDefault="002E4392" w:rsidP="002E4392">
            <w:pPr>
              <w:jc w:val="left"/>
              <w:rPr>
                <w:rFonts w:cs="Arial"/>
                <w:color w:val="000000"/>
                <w:sz w:val="16"/>
                <w:szCs w:val="16"/>
              </w:rPr>
            </w:pPr>
            <w:r>
              <w:rPr>
                <w:rFonts w:cs="Arial"/>
                <w:color w:val="000000"/>
                <w:sz w:val="16"/>
                <w:szCs w:val="16"/>
              </w:rPr>
              <w:t>WEB CONFERENCING</w:t>
            </w:r>
          </w:p>
        </w:tc>
        <w:tc>
          <w:tcPr>
            <w:tcW w:w="630" w:type="dxa"/>
            <w:tcBorders>
              <w:top w:val="nil"/>
              <w:left w:val="nil"/>
              <w:bottom w:val="single" w:sz="4" w:space="0" w:color="C0C0C0"/>
              <w:right w:val="single" w:sz="4" w:space="0" w:color="C0C0C0"/>
            </w:tcBorders>
            <w:vAlign w:val="center"/>
            <w:hideMark/>
          </w:tcPr>
          <w:p w14:paraId="6686F2C2" w14:textId="1540293E" w:rsidR="002E4392" w:rsidRPr="005F5C23" w:rsidRDefault="002E4392" w:rsidP="002E4392">
            <w:pPr>
              <w:jc w:val="right"/>
              <w:rPr>
                <w:rFonts w:cs="Arial"/>
                <w:sz w:val="16"/>
                <w:szCs w:val="16"/>
              </w:rPr>
            </w:pPr>
            <w:r>
              <w:rPr>
                <w:rFonts w:cs="Arial"/>
                <w:color w:val="000000"/>
                <w:sz w:val="16"/>
                <w:szCs w:val="16"/>
              </w:rPr>
              <w:t>2</w:t>
            </w:r>
          </w:p>
        </w:tc>
      </w:tr>
      <w:tr w:rsidR="0057562B" w:rsidRPr="00797905" w14:paraId="283F64D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3105B0B" w14:textId="597AE94B"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05818F24" w14:textId="5B54BDCF"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565CF8E5" w14:textId="5D0286B0" w:rsidR="002E4392" w:rsidRPr="005F5C23" w:rsidRDefault="002E4392" w:rsidP="002E4392">
            <w:pPr>
              <w:jc w:val="left"/>
              <w:rPr>
                <w:rFonts w:cs="Arial"/>
                <w:color w:val="000000"/>
                <w:sz w:val="16"/>
                <w:szCs w:val="16"/>
              </w:rPr>
            </w:pPr>
            <w:r>
              <w:rPr>
                <w:rFonts w:cs="Arial"/>
                <w:color w:val="000000"/>
                <w:sz w:val="16"/>
                <w:szCs w:val="16"/>
              </w:rPr>
              <w:t>CPE</w:t>
            </w:r>
          </w:p>
        </w:tc>
        <w:tc>
          <w:tcPr>
            <w:tcW w:w="1724" w:type="dxa"/>
            <w:tcBorders>
              <w:top w:val="nil"/>
              <w:left w:val="nil"/>
              <w:bottom w:val="single" w:sz="4" w:space="0" w:color="C0C0C0"/>
              <w:right w:val="single" w:sz="4" w:space="0" w:color="C0C0C0"/>
            </w:tcBorders>
            <w:vAlign w:val="center"/>
            <w:hideMark/>
          </w:tcPr>
          <w:p w14:paraId="47C55876" w14:textId="44F5FBA2"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78DF7696" w14:textId="2BC34CB2" w:rsidR="002E4392" w:rsidRPr="005F5C23" w:rsidRDefault="002E4392" w:rsidP="002E4392">
            <w:pPr>
              <w:jc w:val="left"/>
              <w:rPr>
                <w:rFonts w:cs="Arial"/>
                <w:color w:val="000000"/>
                <w:sz w:val="16"/>
                <w:szCs w:val="16"/>
              </w:rPr>
            </w:pPr>
            <w:r>
              <w:rPr>
                <w:rFonts w:cs="Arial"/>
                <w:color w:val="000000"/>
                <w:sz w:val="16"/>
                <w:szCs w:val="16"/>
              </w:rPr>
              <w:t>CUSTOMER PREMISES EQUIPMENT</w:t>
            </w:r>
          </w:p>
        </w:tc>
        <w:tc>
          <w:tcPr>
            <w:tcW w:w="630" w:type="dxa"/>
            <w:tcBorders>
              <w:top w:val="nil"/>
              <w:left w:val="nil"/>
              <w:bottom w:val="single" w:sz="4" w:space="0" w:color="C0C0C0"/>
              <w:right w:val="single" w:sz="4" w:space="0" w:color="C0C0C0"/>
            </w:tcBorders>
            <w:vAlign w:val="center"/>
            <w:hideMark/>
          </w:tcPr>
          <w:p w14:paraId="2FD562E3" w14:textId="7E621024"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26597DCD"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230BBBA2" w14:textId="13124039"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142A0C8C" w14:textId="3E368A06"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tcPr>
          <w:p w14:paraId="2C301068" w14:textId="4D59CE50"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tcPr>
          <w:p w14:paraId="4AF22C70" w14:textId="094CAD81" w:rsidR="002E4392" w:rsidRPr="005F5C23" w:rsidRDefault="002E4392" w:rsidP="002E4392">
            <w:pPr>
              <w:jc w:val="left"/>
              <w:rPr>
                <w:rFonts w:cs="Arial"/>
                <w:color w:val="000000"/>
                <w:sz w:val="16"/>
                <w:szCs w:val="16"/>
              </w:rPr>
            </w:pPr>
            <w:r>
              <w:rPr>
                <w:rFonts w:cs="Arial"/>
                <w:color w:val="000000"/>
                <w:sz w:val="16"/>
                <w:szCs w:val="16"/>
              </w:rPr>
              <w:t>GVS</w:t>
            </w:r>
          </w:p>
        </w:tc>
        <w:tc>
          <w:tcPr>
            <w:tcW w:w="3046" w:type="dxa"/>
            <w:tcBorders>
              <w:top w:val="nil"/>
              <w:left w:val="nil"/>
              <w:bottom w:val="single" w:sz="4" w:space="0" w:color="C0C0C0"/>
              <w:right w:val="single" w:sz="4" w:space="0" w:color="C0C0C0"/>
            </w:tcBorders>
            <w:vAlign w:val="center"/>
          </w:tcPr>
          <w:p w14:paraId="479FA98A" w14:textId="343B285F" w:rsidR="002E4392" w:rsidRPr="005F5C23" w:rsidRDefault="002E4392" w:rsidP="002E4392">
            <w:pPr>
              <w:jc w:val="left"/>
              <w:rPr>
                <w:rFonts w:cs="Arial"/>
                <w:color w:val="000000"/>
                <w:sz w:val="16"/>
                <w:szCs w:val="16"/>
              </w:rPr>
            </w:pPr>
            <w:r>
              <w:rPr>
                <w:rFonts w:cs="Arial"/>
                <w:color w:val="000000"/>
                <w:sz w:val="16"/>
                <w:szCs w:val="16"/>
              </w:rPr>
              <w:t>GVS MONTHLY RECURRING CHARGE</w:t>
            </w:r>
          </w:p>
        </w:tc>
        <w:tc>
          <w:tcPr>
            <w:tcW w:w="630" w:type="dxa"/>
            <w:tcBorders>
              <w:top w:val="nil"/>
              <w:left w:val="nil"/>
              <w:bottom w:val="single" w:sz="4" w:space="0" w:color="C0C0C0"/>
              <w:right w:val="single" w:sz="4" w:space="0" w:color="C0C0C0"/>
            </w:tcBorders>
            <w:vAlign w:val="center"/>
          </w:tcPr>
          <w:p w14:paraId="5337FFB4" w14:textId="7EE5233C"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48752E6D"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23BDA0B" w14:textId="3785C21D"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D28B727" w14:textId="21749C31"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7E07473A" w14:textId="1198CC7C"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78448A22" w14:textId="2DE96BDE"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7874232C" w14:textId="6EDBEDAD" w:rsidR="002E4392" w:rsidRPr="005F5C23" w:rsidRDefault="002E4392" w:rsidP="002E4392">
            <w:pPr>
              <w:jc w:val="left"/>
              <w:rPr>
                <w:rFonts w:cs="Arial"/>
                <w:color w:val="000000"/>
                <w:sz w:val="16"/>
                <w:szCs w:val="16"/>
              </w:rPr>
            </w:pPr>
            <w:r>
              <w:rPr>
                <w:rFonts w:cs="Arial"/>
                <w:color w:val="000000"/>
                <w:sz w:val="16"/>
                <w:szCs w:val="16"/>
              </w:rPr>
              <w:t>MISCELLANEOUS OTHER</w:t>
            </w:r>
          </w:p>
        </w:tc>
        <w:tc>
          <w:tcPr>
            <w:tcW w:w="630" w:type="dxa"/>
            <w:tcBorders>
              <w:top w:val="nil"/>
              <w:left w:val="nil"/>
              <w:bottom w:val="single" w:sz="4" w:space="0" w:color="C0C0C0"/>
              <w:right w:val="single" w:sz="4" w:space="0" w:color="C0C0C0"/>
            </w:tcBorders>
            <w:vAlign w:val="center"/>
            <w:hideMark/>
          </w:tcPr>
          <w:p w14:paraId="1A7653AF" w14:textId="0639F160"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5DDE3AE"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282DADF" w14:textId="77ED9629"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01137D99" w14:textId="70A69C20"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63C60F3A" w14:textId="42C073EE"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40430A33" w14:textId="6C2C587C"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6EB1B92" w14:textId="7C4B83E1" w:rsidR="002E4392" w:rsidRPr="005F5C23" w:rsidRDefault="002E4392" w:rsidP="002E4392">
            <w:pPr>
              <w:jc w:val="left"/>
              <w:rPr>
                <w:rFonts w:cs="Arial"/>
                <w:color w:val="000000"/>
                <w:sz w:val="16"/>
                <w:szCs w:val="16"/>
              </w:rPr>
            </w:pPr>
            <w:r>
              <w:rPr>
                <w:rFonts w:cs="Arial"/>
                <w:color w:val="000000"/>
                <w:sz w:val="16"/>
                <w:szCs w:val="16"/>
              </w:rPr>
              <w:t>MISCELLANEOUS</w:t>
            </w:r>
          </w:p>
        </w:tc>
        <w:tc>
          <w:tcPr>
            <w:tcW w:w="630" w:type="dxa"/>
            <w:tcBorders>
              <w:top w:val="nil"/>
              <w:left w:val="nil"/>
              <w:bottom w:val="single" w:sz="4" w:space="0" w:color="C0C0C0"/>
              <w:right w:val="single" w:sz="4" w:space="0" w:color="C0C0C0"/>
            </w:tcBorders>
            <w:vAlign w:val="center"/>
            <w:hideMark/>
          </w:tcPr>
          <w:p w14:paraId="648D9018" w14:textId="780F523C"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BBBD42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C744075" w14:textId="7ED2BF9B"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2D9B5D4" w14:textId="760D883A"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15213A05" w14:textId="00302112"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36BB878A" w14:textId="517156BA"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534B9C0A" w14:textId="0418F757" w:rsidR="002E4392" w:rsidRPr="005F5C23" w:rsidRDefault="002E4392" w:rsidP="002E4392">
            <w:pPr>
              <w:jc w:val="left"/>
              <w:rPr>
                <w:rFonts w:cs="Arial"/>
                <w:color w:val="000000"/>
                <w:sz w:val="16"/>
                <w:szCs w:val="16"/>
              </w:rPr>
            </w:pPr>
            <w:r>
              <w:rPr>
                <w:rFonts w:cs="Arial"/>
                <w:color w:val="000000"/>
                <w:sz w:val="16"/>
                <w:szCs w:val="16"/>
              </w:rPr>
              <w:t>GVS MONTHLY RECURRING CHARGE</w:t>
            </w:r>
          </w:p>
        </w:tc>
        <w:tc>
          <w:tcPr>
            <w:tcW w:w="630" w:type="dxa"/>
            <w:tcBorders>
              <w:top w:val="nil"/>
              <w:left w:val="nil"/>
              <w:bottom w:val="single" w:sz="4" w:space="0" w:color="C0C0C0"/>
              <w:right w:val="single" w:sz="4" w:space="0" w:color="C0C0C0"/>
            </w:tcBorders>
            <w:vAlign w:val="center"/>
            <w:hideMark/>
          </w:tcPr>
          <w:p w14:paraId="16ADFC7C" w14:textId="4CD57755"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289F95C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FC68AFF" w14:textId="344FD09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ECF46A1" w14:textId="75023374"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50D58134" w14:textId="707CD9FB" w:rsidR="002E4392" w:rsidRPr="005F5C23" w:rsidRDefault="002E4392" w:rsidP="002E4392">
            <w:pPr>
              <w:jc w:val="left"/>
              <w:rPr>
                <w:rFonts w:cs="Arial"/>
                <w:color w:val="000000"/>
                <w:sz w:val="16"/>
                <w:szCs w:val="16"/>
              </w:rPr>
            </w:pPr>
            <w:r>
              <w:rPr>
                <w:rFonts w:cs="Arial"/>
                <w:color w:val="000000"/>
                <w:sz w:val="16"/>
                <w:szCs w:val="16"/>
              </w:rPr>
              <w:t>DFS</w:t>
            </w:r>
          </w:p>
        </w:tc>
        <w:tc>
          <w:tcPr>
            <w:tcW w:w="1724" w:type="dxa"/>
            <w:tcBorders>
              <w:top w:val="nil"/>
              <w:left w:val="nil"/>
              <w:bottom w:val="single" w:sz="4" w:space="0" w:color="C0C0C0"/>
              <w:right w:val="single" w:sz="4" w:space="0" w:color="C0C0C0"/>
            </w:tcBorders>
            <w:vAlign w:val="center"/>
            <w:hideMark/>
          </w:tcPr>
          <w:p w14:paraId="29CA8541" w14:textId="00C3614E"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5966CE87" w14:textId="4AE60468" w:rsidR="002E4392" w:rsidRPr="005F5C23" w:rsidRDefault="002E4392" w:rsidP="002E4392">
            <w:pPr>
              <w:jc w:val="left"/>
              <w:rPr>
                <w:rFonts w:cs="Arial"/>
                <w:color w:val="000000"/>
                <w:sz w:val="16"/>
                <w:szCs w:val="16"/>
              </w:rPr>
            </w:pPr>
            <w:r>
              <w:rPr>
                <w:rFonts w:cs="Arial"/>
                <w:color w:val="000000"/>
                <w:sz w:val="16"/>
                <w:szCs w:val="16"/>
              </w:rPr>
              <w:t>DARK FIBER SERVICE</w:t>
            </w:r>
          </w:p>
        </w:tc>
        <w:tc>
          <w:tcPr>
            <w:tcW w:w="630" w:type="dxa"/>
            <w:tcBorders>
              <w:top w:val="nil"/>
              <w:left w:val="nil"/>
              <w:bottom w:val="single" w:sz="4" w:space="0" w:color="C0C0C0"/>
              <w:right w:val="single" w:sz="4" w:space="0" w:color="C0C0C0"/>
            </w:tcBorders>
            <w:vAlign w:val="center"/>
            <w:hideMark/>
          </w:tcPr>
          <w:p w14:paraId="580DE88F" w14:textId="7543D6A8"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04C58D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D41FFB6" w14:textId="468ED2CF"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37FBABBB" w14:textId="703A18B4"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4CF7EAC4" w14:textId="7FD2927E" w:rsidR="002E4392" w:rsidRPr="005F5C23" w:rsidRDefault="002E4392" w:rsidP="002E4392">
            <w:pPr>
              <w:jc w:val="left"/>
              <w:rPr>
                <w:rFonts w:cs="Arial"/>
                <w:color w:val="000000"/>
                <w:sz w:val="16"/>
                <w:szCs w:val="16"/>
              </w:rPr>
            </w:pPr>
            <w:r>
              <w:rPr>
                <w:rFonts w:cs="Arial"/>
                <w:color w:val="000000"/>
                <w:sz w:val="16"/>
                <w:szCs w:val="16"/>
              </w:rPr>
              <w:t>OWS</w:t>
            </w:r>
          </w:p>
        </w:tc>
        <w:tc>
          <w:tcPr>
            <w:tcW w:w="1724" w:type="dxa"/>
            <w:tcBorders>
              <w:top w:val="nil"/>
              <w:left w:val="nil"/>
              <w:bottom w:val="single" w:sz="4" w:space="0" w:color="C0C0C0"/>
              <w:right w:val="single" w:sz="4" w:space="0" w:color="C0C0C0"/>
            </w:tcBorders>
            <w:vAlign w:val="center"/>
            <w:hideMark/>
          </w:tcPr>
          <w:p w14:paraId="5DF64621" w14:textId="4C4AFB8F"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4BED5387" w14:textId="73A18CAA" w:rsidR="002E4392" w:rsidRPr="005F5C23" w:rsidRDefault="002E4392" w:rsidP="002E4392">
            <w:pPr>
              <w:jc w:val="left"/>
              <w:rPr>
                <w:rFonts w:cs="Arial"/>
                <w:color w:val="000000"/>
                <w:sz w:val="16"/>
                <w:szCs w:val="16"/>
              </w:rPr>
            </w:pPr>
            <w:r>
              <w:rPr>
                <w:rFonts w:cs="Arial"/>
                <w:color w:val="000000"/>
                <w:sz w:val="16"/>
                <w:szCs w:val="16"/>
              </w:rPr>
              <w:t>OPTICAL WAVELENGTH</w:t>
            </w:r>
          </w:p>
        </w:tc>
        <w:tc>
          <w:tcPr>
            <w:tcW w:w="630" w:type="dxa"/>
            <w:tcBorders>
              <w:top w:val="nil"/>
              <w:left w:val="nil"/>
              <w:bottom w:val="single" w:sz="4" w:space="0" w:color="C0C0C0"/>
              <w:right w:val="single" w:sz="4" w:space="0" w:color="C0C0C0"/>
            </w:tcBorders>
            <w:vAlign w:val="center"/>
            <w:hideMark/>
          </w:tcPr>
          <w:p w14:paraId="6AAA3F54" w14:textId="179E4F4B"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AE884A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BF8724B" w14:textId="2F54BBB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5456057" w14:textId="60B1987E"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018DD32F" w14:textId="18340B25" w:rsidR="002E4392" w:rsidRPr="005F5C23" w:rsidRDefault="002E4392" w:rsidP="002E4392">
            <w:pPr>
              <w:jc w:val="left"/>
              <w:rPr>
                <w:rFonts w:cs="Arial"/>
                <w:color w:val="000000"/>
                <w:sz w:val="16"/>
                <w:szCs w:val="16"/>
              </w:rPr>
            </w:pPr>
            <w:r>
              <w:rPr>
                <w:rFonts w:cs="Arial"/>
                <w:color w:val="000000"/>
                <w:sz w:val="16"/>
                <w:szCs w:val="16"/>
              </w:rPr>
              <w:t>SONET</w:t>
            </w:r>
          </w:p>
        </w:tc>
        <w:tc>
          <w:tcPr>
            <w:tcW w:w="1724" w:type="dxa"/>
            <w:tcBorders>
              <w:top w:val="nil"/>
              <w:left w:val="nil"/>
              <w:bottom w:val="single" w:sz="4" w:space="0" w:color="C0C0C0"/>
              <w:right w:val="single" w:sz="4" w:space="0" w:color="C0C0C0"/>
            </w:tcBorders>
            <w:vAlign w:val="center"/>
            <w:hideMark/>
          </w:tcPr>
          <w:p w14:paraId="38EB6301" w14:textId="1F9C371A"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3941E84B" w14:textId="46FA9DD0" w:rsidR="002E4392" w:rsidRPr="005F5C23" w:rsidRDefault="002E4392" w:rsidP="002E4392">
            <w:pPr>
              <w:jc w:val="left"/>
              <w:rPr>
                <w:rFonts w:cs="Arial"/>
                <w:color w:val="000000"/>
                <w:sz w:val="16"/>
                <w:szCs w:val="16"/>
              </w:rPr>
            </w:pPr>
            <w:r>
              <w:rPr>
                <w:rFonts w:cs="Arial"/>
                <w:color w:val="000000"/>
                <w:sz w:val="16"/>
                <w:szCs w:val="16"/>
              </w:rPr>
              <w:t>SYNCHRONOUS OPTICAL NETWORK (SONET)</w:t>
            </w:r>
          </w:p>
        </w:tc>
        <w:tc>
          <w:tcPr>
            <w:tcW w:w="630" w:type="dxa"/>
            <w:tcBorders>
              <w:top w:val="nil"/>
              <w:left w:val="nil"/>
              <w:bottom w:val="single" w:sz="4" w:space="0" w:color="C0C0C0"/>
              <w:right w:val="single" w:sz="4" w:space="0" w:color="C0C0C0"/>
            </w:tcBorders>
            <w:vAlign w:val="center"/>
            <w:hideMark/>
          </w:tcPr>
          <w:p w14:paraId="30795CC3" w14:textId="17850557"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18004D8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536A08A" w14:textId="652A86BC"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1BB990BF" w14:textId="2B7FD9FA"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38F2B538" w14:textId="62DA1313" w:rsidR="002E4392" w:rsidRPr="005F5C23" w:rsidRDefault="002E4392" w:rsidP="002E4392">
            <w:pPr>
              <w:jc w:val="left"/>
              <w:rPr>
                <w:rFonts w:cs="Arial"/>
                <w:color w:val="000000"/>
                <w:sz w:val="16"/>
                <w:szCs w:val="16"/>
              </w:rPr>
            </w:pPr>
            <w:r>
              <w:rPr>
                <w:rFonts w:cs="Arial"/>
                <w:color w:val="000000"/>
                <w:sz w:val="16"/>
                <w:szCs w:val="16"/>
              </w:rPr>
              <w:t>AVMS</w:t>
            </w:r>
          </w:p>
        </w:tc>
        <w:tc>
          <w:tcPr>
            <w:tcW w:w="1724" w:type="dxa"/>
            <w:tcBorders>
              <w:top w:val="nil"/>
              <w:left w:val="nil"/>
              <w:bottom w:val="single" w:sz="4" w:space="0" w:color="C0C0C0"/>
              <w:right w:val="single" w:sz="4" w:space="0" w:color="C0C0C0"/>
            </w:tcBorders>
            <w:vAlign w:val="center"/>
            <w:hideMark/>
          </w:tcPr>
          <w:p w14:paraId="521F0A45" w14:textId="631AB623"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BD9EC9C" w14:textId="12CA4EAF" w:rsidR="002E4392" w:rsidRPr="005F5C23" w:rsidRDefault="002E4392" w:rsidP="002E4392">
            <w:pPr>
              <w:jc w:val="left"/>
              <w:rPr>
                <w:rFonts w:cs="Arial"/>
                <w:color w:val="000000"/>
                <w:sz w:val="16"/>
                <w:szCs w:val="16"/>
              </w:rPr>
            </w:pPr>
            <w:r>
              <w:rPr>
                <w:rFonts w:cs="Arial"/>
                <w:color w:val="000000"/>
                <w:sz w:val="16"/>
                <w:szCs w:val="16"/>
              </w:rPr>
              <w:t>ANTIVIRUS MANAGEMENT</w:t>
            </w:r>
          </w:p>
        </w:tc>
        <w:tc>
          <w:tcPr>
            <w:tcW w:w="630" w:type="dxa"/>
            <w:tcBorders>
              <w:top w:val="nil"/>
              <w:left w:val="nil"/>
              <w:bottom w:val="single" w:sz="4" w:space="0" w:color="C0C0C0"/>
              <w:right w:val="single" w:sz="4" w:space="0" w:color="C0C0C0"/>
            </w:tcBorders>
            <w:vAlign w:val="center"/>
            <w:hideMark/>
          </w:tcPr>
          <w:p w14:paraId="4256D398" w14:textId="76394D9D"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E2B070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EAB0FAE" w14:textId="0F63692A"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638565AB" w14:textId="73C61DBD"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0F9A3AB3" w14:textId="126FBF51" w:rsidR="002E4392" w:rsidRPr="005F5C23" w:rsidRDefault="002E4392" w:rsidP="002E4392">
            <w:pPr>
              <w:jc w:val="left"/>
              <w:rPr>
                <w:rFonts w:cs="Arial"/>
                <w:color w:val="000000"/>
                <w:sz w:val="16"/>
                <w:szCs w:val="16"/>
              </w:rPr>
            </w:pPr>
            <w:r>
              <w:rPr>
                <w:rFonts w:cs="Arial"/>
                <w:color w:val="000000"/>
                <w:sz w:val="16"/>
                <w:szCs w:val="16"/>
              </w:rPr>
              <w:t>IDPS</w:t>
            </w:r>
          </w:p>
        </w:tc>
        <w:tc>
          <w:tcPr>
            <w:tcW w:w="1724" w:type="dxa"/>
            <w:tcBorders>
              <w:top w:val="nil"/>
              <w:left w:val="nil"/>
              <w:bottom w:val="single" w:sz="4" w:space="0" w:color="C0C0C0"/>
              <w:right w:val="single" w:sz="4" w:space="0" w:color="C0C0C0"/>
            </w:tcBorders>
            <w:vAlign w:val="center"/>
            <w:hideMark/>
          </w:tcPr>
          <w:p w14:paraId="2ACA95E2" w14:textId="640B506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38E4C310" w14:textId="21177DCB" w:rsidR="002E4392" w:rsidRPr="005F5C23" w:rsidRDefault="002E4392" w:rsidP="002E4392">
            <w:pPr>
              <w:jc w:val="left"/>
              <w:rPr>
                <w:rFonts w:cs="Arial"/>
                <w:color w:val="000000"/>
                <w:sz w:val="16"/>
                <w:szCs w:val="16"/>
              </w:rPr>
            </w:pPr>
            <w:r>
              <w:rPr>
                <w:rFonts w:cs="Arial"/>
                <w:color w:val="000000"/>
                <w:sz w:val="16"/>
                <w:szCs w:val="16"/>
              </w:rPr>
              <w:t>INTRUSION DETECTION AND PREVENTION</w:t>
            </w:r>
          </w:p>
        </w:tc>
        <w:tc>
          <w:tcPr>
            <w:tcW w:w="630" w:type="dxa"/>
            <w:tcBorders>
              <w:top w:val="nil"/>
              <w:left w:val="nil"/>
              <w:bottom w:val="single" w:sz="4" w:space="0" w:color="C0C0C0"/>
              <w:right w:val="single" w:sz="4" w:space="0" w:color="C0C0C0"/>
            </w:tcBorders>
            <w:vAlign w:val="center"/>
            <w:hideMark/>
          </w:tcPr>
          <w:p w14:paraId="3B1C0CFD" w14:textId="1D41A572"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0111F8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3B9451A" w14:textId="7A74D1F0"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59CBAB4" w14:textId="6EA6E7FC"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28B37770" w14:textId="141E9BDF" w:rsidR="002E4392" w:rsidRPr="005F5C23" w:rsidRDefault="002E4392" w:rsidP="002E4392">
            <w:pPr>
              <w:jc w:val="left"/>
              <w:rPr>
                <w:rFonts w:cs="Arial"/>
                <w:color w:val="000000"/>
                <w:sz w:val="16"/>
                <w:szCs w:val="16"/>
              </w:rPr>
            </w:pPr>
            <w:r>
              <w:rPr>
                <w:rFonts w:cs="Arial"/>
                <w:color w:val="000000"/>
                <w:sz w:val="16"/>
                <w:szCs w:val="16"/>
              </w:rPr>
              <w:t>INRS</w:t>
            </w:r>
          </w:p>
        </w:tc>
        <w:tc>
          <w:tcPr>
            <w:tcW w:w="1724" w:type="dxa"/>
            <w:tcBorders>
              <w:top w:val="nil"/>
              <w:left w:val="nil"/>
              <w:bottom w:val="single" w:sz="4" w:space="0" w:color="C0C0C0"/>
              <w:right w:val="single" w:sz="4" w:space="0" w:color="C0C0C0"/>
            </w:tcBorders>
            <w:vAlign w:val="center"/>
            <w:hideMark/>
          </w:tcPr>
          <w:p w14:paraId="07F9DAAF" w14:textId="754E6E15"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17471AA2" w14:textId="5CE2250C" w:rsidR="002E4392" w:rsidRPr="005F5C23" w:rsidRDefault="002E4392" w:rsidP="002E4392">
            <w:pPr>
              <w:jc w:val="left"/>
              <w:rPr>
                <w:rFonts w:cs="Arial"/>
                <w:color w:val="000000"/>
                <w:sz w:val="16"/>
                <w:szCs w:val="16"/>
              </w:rPr>
            </w:pPr>
            <w:r>
              <w:rPr>
                <w:rFonts w:cs="Arial"/>
                <w:color w:val="000000"/>
                <w:sz w:val="16"/>
                <w:szCs w:val="16"/>
              </w:rPr>
              <w:t>INCIDENT RESPONSE</w:t>
            </w:r>
          </w:p>
        </w:tc>
        <w:tc>
          <w:tcPr>
            <w:tcW w:w="630" w:type="dxa"/>
            <w:tcBorders>
              <w:top w:val="nil"/>
              <w:left w:val="nil"/>
              <w:bottom w:val="single" w:sz="4" w:space="0" w:color="C0C0C0"/>
              <w:right w:val="single" w:sz="4" w:space="0" w:color="C0C0C0"/>
            </w:tcBorders>
            <w:vAlign w:val="center"/>
            <w:hideMark/>
          </w:tcPr>
          <w:p w14:paraId="1DD56F07" w14:textId="6AB41C4B"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06EF15FA"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BF382E4" w14:textId="1AAE486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7F1408A" w14:textId="2B1C8B7C"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5D45D48F" w14:textId="011FD563" w:rsidR="002E4392" w:rsidRPr="005F5C23" w:rsidRDefault="002E4392" w:rsidP="002E4392">
            <w:pPr>
              <w:jc w:val="left"/>
              <w:rPr>
                <w:rFonts w:cs="Arial"/>
                <w:color w:val="000000"/>
                <w:sz w:val="16"/>
                <w:szCs w:val="16"/>
              </w:rPr>
            </w:pPr>
            <w:r>
              <w:rPr>
                <w:rFonts w:cs="Arial"/>
                <w:color w:val="000000"/>
                <w:sz w:val="16"/>
                <w:szCs w:val="16"/>
              </w:rPr>
              <w:t>MEAS</w:t>
            </w:r>
          </w:p>
        </w:tc>
        <w:tc>
          <w:tcPr>
            <w:tcW w:w="1724" w:type="dxa"/>
            <w:tcBorders>
              <w:top w:val="nil"/>
              <w:left w:val="nil"/>
              <w:bottom w:val="single" w:sz="4" w:space="0" w:color="C0C0C0"/>
              <w:right w:val="single" w:sz="4" w:space="0" w:color="C0C0C0"/>
            </w:tcBorders>
            <w:vAlign w:val="center"/>
            <w:hideMark/>
          </w:tcPr>
          <w:p w14:paraId="5AF85767" w14:textId="3D49F96D"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43DE203" w14:textId="59F2A8DB" w:rsidR="002E4392" w:rsidRPr="005F5C23" w:rsidRDefault="002E4392" w:rsidP="002E4392">
            <w:pPr>
              <w:jc w:val="left"/>
              <w:rPr>
                <w:rFonts w:cs="Arial"/>
                <w:color w:val="000000"/>
                <w:sz w:val="16"/>
                <w:szCs w:val="16"/>
              </w:rPr>
            </w:pPr>
            <w:r>
              <w:rPr>
                <w:rFonts w:cs="Arial"/>
                <w:color w:val="000000"/>
                <w:sz w:val="16"/>
                <w:szCs w:val="16"/>
              </w:rPr>
              <w:t>MANAGED EAUTHENTICATION</w:t>
            </w:r>
          </w:p>
        </w:tc>
        <w:tc>
          <w:tcPr>
            <w:tcW w:w="630" w:type="dxa"/>
            <w:tcBorders>
              <w:top w:val="nil"/>
              <w:left w:val="nil"/>
              <w:bottom w:val="single" w:sz="4" w:space="0" w:color="C0C0C0"/>
              <w:right w:val="single" w:sz="4" w:space="0" w:color="C0C0C0"/>
            </w:tcBorders>
            <w:vAlign w:val="center"/>
            <w:hideMark/>
          </w:tcPr>
          <w:p w14:paraId="55144D87" w14:textId="4D44D231"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E7202A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D2ADACF" w14:textId="64408C92"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1018F984" w14:textId="75432FED"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2928E6EA" w14:textId="2D9293A1" w:rsidR="002E4392" w:rsidRPr="005F5C23" w:rsidRDefault="002E4392" w:rsidP="002E4392">
            <w:pPr>
              <w:jc w:val="left"/>
              <w:rPr>
                <w:rFonts w:cs="Arial"/>
                <w:color w:val="000000"/>
                <w:sz w:val="16"/>
                <w:szCs w:val="16"/>
              </w:rPr>
            </w:pPr>
            <w:r>
              <w:rPr>
                <w:rFonts w:cs="Arial"/>
                <w:color w:val="000000"/>
                <w:sz w:val="16"/>
                <w:szCs w:val="16"/>
              </w:rPr>
              <w:t>MFS</w:t>
            </w:r>
          </w:p>
        </w:tc>
        <w:tc>
          <w:tcPr>
            <w:tcW w:w="1724" w:type="dxa"/>
            <w:tcBorders>
              <w:top w:val="nil"/>
              <w:left w:val="nil"/>
              <w:bottom w:val="single" w:sz="4" w:space="0" w:color="C0C0C0"/>
              <w:right w:val="single" w:sz="4" w:space="0" w:color="C0C0C0"/>
            </w:tcBorders>
            <w:vAlign w:val="center"/>
            <w:hideMark/>
          </w:tcPr>
          <w:p w14:paraId="212F6E0F" w14:textId="6B365D2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339E0121" w14:textId="1F9FAC6F" w:rsidR="002E4392" w:rsidRPr="005F5C23" w:rsidRDefault="002E4392" w:rsidP="002E4392">
            <w:pPr>
              <w:jc w:val="left"/>
              <w:rPr>
                <w:rFonts w:cs="Arial"/>
                <w:color w:val="000000"/>
                <w:sz w:val="16"/>
                <w:szCs w:val="16"/>
              </w:rPr>
            </w:pPr>
            <w:r>
              <w:rPr>
                <w:rFonts w:cs="Arial"/>
                <w:color w:val="000000"/>
                <w:sz w:val="16"/>
                <w:szCs w:val="16"/>
              </w:rPr>
              <w:t>MANAGED FIREWALL</w:t>
            </w:r>
          </w:p>
        </w:tc>
        <w:tc>
          <w:tcPr>
            <w:tcW w:w="630" w:type="dxa"/>
            <w:tcBorders>
              <w:top w:val="nil"/>
              <w:left w:val="nil"/>
              <w:bottom w:val="single" w:sz="4" w:space="0" w:color="C0C0C0"/>
              <w:right w:val="single" w:sz="4" w:space="0" w:color="C0C0C0"/>
            </w:tcBorders>
            <w:vAlign w:val="center"/>
            <w:hideMark/>
          </w:tcPr>
          <w:p w14:paraId="4F9E13FF" w14:textId="4BA6D219"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1C619A5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6DC21B8" w14:textId="59D6F6A0"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6068F72" w14:textId="26C04765"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74B9EF23" w14:textId="397FBD6A" w:rsidR="002E4392" w:rsidRPr="005F5C23" w:rsidRDefault="002E4392" w:rsidP="002E4392">
            <w:pPr>
              <w:jc w:val="left"/>
              <w:rPr>
                <w:rFonts w:cs="Arial"/>
                <w:color w:val="000000"/>
                <w:sz w:val="16"/>
                <w:szCs w:val="16"/>
              </w:rPr>
            </w:pPr>
            <w:r>
              <w:rPr>
                <w:rFonts w:cs="Arial"/>
                <w:color w:val="000000"/>
                <w:sz w:val="16"/>
                <w:szCs w:val="16"/>
              </w:rPr>
              <w:t>SMEMS</w:t>
            </w:r>
          </w:p>
        </w:tc>
        <w:tc>
          <w:tcPr>
            <w:tcW w:w="1724" w:type="dxa"/>
            <w:tcBorders>
              <w:top w:val="nil"/>
              <w:left w:val="nil"/>
              <w:bottom w:val="single" w:sz="4" w:space="0" w:color="C0C0C0"/>
              <w:right w:val="single" w:sz="4" w:space="0" w:color="C0C0C0"/>
            </w:tcBorders>
            <w:vAlign w:val="center"/>
            <w:hideMark/>
          </w:tcPr>
          <w:p w14:paraId="1C18131E" w14:textId="74926F8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2A2340C" w14:textId="30CDC76B" w:rsidR="002E4392" w:rsidRPr="005F5C23" w:rsidRDefault="002E4392" w:rsidP="002E4392">
            <w:pPr>
              <w:jc w:val="left"/>
              <w:rPr>
                <w:rFonts w:cs="Arial"/>
                <w:color w:val="000000"/>
                <w:sz w:val="16"/>
                <w:szCs w:val="16"/>
              </w:rPr>
            </w:pPr>
            <w:r>
              <w:rPr>
                <w:rFonts w:cs="Arial"/>
                <w:color w:val="000000"/>
                <w:sz w:val="16"/>
                <w:szCs w:val="16"/>
              </w:rPr>
              <w:t>SECURE MANAGED EMAIL</w:t>
            </w:r>
          </w:p>
        </w:tc>
        <w:tc>
          <w:tcPr>
            <w:tcW w:w="630" w:type="dxa"/>
            <w:tcBorders>
              <w:top w:val="nil"/>
              <w:left w:val="nil"/>
              <w:bottom w:val="single" w:sz="4" w:space="0" w:color="C0C0C0"/>
              <w:right w:val="single" w:sz="4" w:space="0" w:color="C0C0C0"/>
            </w:tcBorders>
            <w:vAlign w:val="center"/>
            <w:hideMark/>
          </w:tcPr>
          <w:p w14:paraId="03B39B83" w14:textId="61681608"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9B6B23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76A42A8" w14:textId="712219A7"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28C256F" w14:textId="443F1953"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0584FD94" w14:textId="43BB5028" w:rsidR="002E4392" w:rsidRPr="005F5C23" w:rsidRDefault="002E4392" w:rsidP="002E4392">
            <w:pPr>
              <w:jc w:val="left"/>
              <w:rPr>
                <w:rFonts w:cs="Arial"/>
                <w:color w:val="000000"/>
                <w:sz w:val="16"/>
                <w:szCs w:val="16"/>
              </w:rPr>
            </w:pPr>
            <w:r>
              <w:rPr>
                <w:rFonts w:cs="Arial"/>
                <w:color w:val="000000"/>
                <w:sz w:val="16"/>
                <w:szCs w:val="16"/>
              </w:rPr>
              <w:t>VSS</w:t>
            </w:r>
          </w:p>
        </w:tc>
        <w:tc>
          <w:tcPr>
            <w:tcW w:w="1724" w:type="dxa"/>
            <w:tcBorders>
              <w:top w:val="nil"/>
              <w:left w:val="nil"/>
              <w:bottom w:val="single" w:sz="4" w:space="0" w:color="C0C0C0"/>
              <w:right w:val="single" w:sz="4" w:space="0" w:color="C0C0C0"/>
            </w:tcBorders>
            <w:vAlign w:val="center"/>
            <w:hideMark/>
          </w:tcPr>
          <w:p w14:paraId="5A00B9C2" w14:textId="03FEE18E"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8E31AA5" w14:textId="641FC1F3" w:rsidR="002E4392" w:rsidRPr="005F5C23" w:rsidRDefault="002E4392" w:rsidP="002E4392">
            <w:pPr>
              <w:jc w:val="left"/>
              <w:rPr>
                <w:rFonts w:cs="Arial"/>
                <w:color w:val="000000"/>
                <w:sz w:val="16"/>
                <w:szCs w:val="16"/>
              </w:rPr>
            </w:pPr>
            <w:r>
              <w:rPr>
                <w:rFonts w:cs="Arial"/>
                <w:color w:val="000000"/>
                <w:sz w:val="16"/>
                <w:szCs w:val="16"/>
              </w:rPr>
              <w:t>VULNERABILITY SCANNING</w:t>
            </w:r>
          </w:p>
        </w:tc>
        <w:tc>
          <w:tcPr>
            <w:tcW w:w="630" w:type="dxa"/>
            <w:tcBorders>
              <w:top w:val="nil"/>
              <w:left w:val="nil"/>
              <w:bottom w:val="single" w:sz="4" w:space="0" w:color="C0C0C0"/>
              <w:right w:val="single" w:sz="4" w:space="0" w:color="C0C0C0"/>
            </w:tcBorders>
            <w:vAlign w:val="center"/>
            <w:hideMark/>
          </w:tcPr>
          <w:p w14:paraId="6B821D9B" w14:textId="31607E6A"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0CA8951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0DF4822" w14:textId="5DDE7B01"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0DF3910" w14:textId="3B21AEAE" w:rsidR="002E4392" w:rsidRPr="005F5C23" w:rsidRDefault="002E4392" w:rsidP="002E4392">
            <w:pPr>
              <w:jc w:val="left"/>
              <w:rPr>
                <w:rFonts w:cs="Arial"/>
                <w:color w:val="000000"/>
                <w:sz w:val="16"/>
                <w:szCs w:val="16"/>
              </w:rPr>
            </w:pPr>
            <w:r>
              <w:rPr>
                <w:rFonts w:cs="Arial"/>
                <w:color w:val="000000"/>
                <w:sz w:val="16"/>
                <w:szCs w:val="16"/>
              </w:rPr>
              <w:t>SPECIAL SERVICES</w:t>
            </w:r>
          </w:p>
        </w:tc>
        <w:tc>
          <w:tcPr>
            <w:tcW w:w="1080" w:type="dxa"/>
            <w:tcBorders>
              <w:top w:val="nil"/>
              <w:left w:val="nil"/>
              <w:bottom w:val="single" w:sz="4" w:space="0" w:color="C0C0C0"/>
              <w:right w:val="single" w:sz="4" w:space="0" w:color="C0C0C0"/>
            </w:tcBorders>
            <w:vAlign w:val="center"/>
            <w:hideMark/>
          </w:tcPr>
          <w:p w14:paraId="4E9CE644" w14:textId="16371078" w:rsidR="002E4392" w:rsidRPr="005F5C23" w:rsidRDefault="002E4392" w:rsidP="002E4392">
            <w:pPr>
              <w:jc w:val="left"/>
              <w:rPr>
                <w:rFonts w:cs="Arial"/>
                <w:color w:val="000000"/>
                <w:sz w:val="16"/>
                <w:szCs w:val="16"/>
              </w:rPr>
            </w:pPr>
            <w:r>
              <w:rPr>
                <w:rFonts w:cs="Arial"/>
                <w:color w:val="000000"/>
                <w:sz w:val="16"/>
                <w:szCs w:val="16"/>
              </w:rPr>
              <w:t>FSS</w:t>
            </w:r>
          </w:p>
        </w:tc>
        <w:tc>
          <w:tcPr>
            <w:tcW w:w="1724" w:type="dxa"/>
            <w:tcBorders>
              <w:top w:val="nil"/>
              <w:left w:val="nil"/>
              <w:bottom w:val="single" w:sz="4" w:space="0" w:color="C0C0C0"/>
              <w:right w:val="single" w:sz="4" w:space="0" w:color="C0C0C0"/>
            </w:tcBorders>
            <w:vAlign w:val="center"/>
            <w:hideMark/>
          </w:tcPr>
          <w:p w14:paraId="743A952B" w14:textId="597F9B7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67983FE" w14:textId="0F7C1633" w:rsidR="002E4392" w:rsidRPr="005F5C23" w:rsidRDefault="002E4392" w:rsidP="002E4392">
            <w:pPr>
              <w:jc w:val="left"/>
              <w:rPr>
                <w:rFonts w:cs="Arial"/>
                <w:color w:val="000000"/>
                <w:sz w:val="16"/>
                <w:szCs w:val="16"/>
              </w:rPr>
            </w:pPr>
            <w:r>
              <w:rPr>
                <w:rFonts w:cs="Arial"/>
                <w:color w:val="000000"/>
                <w:sz w:val="16"/>
                <w:szCs w:val="16"/>
              </w:rPr>
              <w:t>FIXED SATELLITE</w:t>
            </w:r>
          </w:p>
        </w:tc>
        <w:tc>
          <w:tcPr>
            <w:tcW w:w="630" w:type="dxa"/>
            <w:tcBorders>
              <w:top w:val="nil"/>
              <w:left w:val="nil"/>
              <w:bottom w:val="single" w:sz="4" w:space="0" w:color="C0C0C0"/>
              <w:right w:val="single" w:sz="4" w:space="0" w:color="C0C0C0"/>
            </w:tcBorders>
            <w:vAlign w:val="center"/>
            <w:hideMark/>
          </w:tcPr>
          <w:p w14:paraId="7EC95401" w14:textId="266C6092"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4B560D5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A6B5377" w14:textId="26C183CD"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26DCF1A" w14:textId="68EA233E" w:rsidR="002E4392" w:rsidRPr="005F5C23" w:rsidRDefault="002E4392" w:rsidP="002E4392">
            <w:pPr>
              <w:jc w:val="left"/>
              <w:rPr>
                <w:rFonts w:cs="Arial"/>
                <w:color w:val="000000"/>
                <w:sz w:val="16"/>
                <w:szCs w:val="16"/>
              </w:rPr>
            </w:pPr>
            <w:r>
              <w:rPr>
                <w:rFonts w:cs="Arial"/>
                <w:color w:val="000000"/>
                <w:sz w:val="16"/>
                <w:szCs w:val="16"/>
              </w:rPr>
              <w:t>SPECIAL SERVICES</w:t>
            </w:r>
          </w:p>
        </w:tc>
        <w:tc>
          <w:tcPr>
            <w:tcW w:w="1080" w:type="dxa"/>
            <w:tcBorders>
              <w:top w:val="nil"/>
              <w:left w:val="nil"/>
              <w:bottom w:val="single" w:sz="4" w:space="0" w:color="C0C0C0"/>
              <w:right w:val="single" w:sz="4" w:space="0" w:color="C0C0C0"/>
            </w:tcBorders>
            <w:vAlign w:val="center"/>
            <w:hideMark/>
          </w:tcPr>
          <w:p w14:paraId="09AEEE3E" w14:textId="7956DE35" w:rsidR="002E4392" w:rsidRPr="005F5C23" w:rsidRDefault="002E4392" w:rsidP="002E4392">
            <w:pPr>
              <w:jc w:val="left"/>
              <w:rPr>
                <w:rFonts w:cs="Arial"/>
                <w:color w:val="000000"/>
                <w:sz w:val="16"/>
                <w:szCs w:val="16"/>
              </w:rPr>
            </w:pPr>
            <w:r>
              <w:rPr>
                <w:rFonts w:cs="Arial"/>
                <w:color w:val="000000"/>
                <w:sz w:val="16"/>
                <w:szCs w:val="16"/>
              </w:rPr>
              <w:t>LMR</w:t>
            </w:r>
          </w:p>
        </w:tc>
        <w:tc>
          <w:tcPr>
            <w:tcW w:w="1724" w:type="dxa"/>
            <w:tcBorders>
              <w:top w:val="nil"/>
              <w:left w:val="nil"/>
              <w:bottom w:val="single" w:sz="4" w:space="0" w:color="C0C0C0"/>
              <w:right w:val="single" w:sz="4" w:space="0" w:color="C0C0C0"/>
            </w:tcBorders>
            <w:vAlign w:val="center"/>
            <w:hideMark/>
          </w:tcPr>
          <w:p w14:paraId="16F6732E" w14:textId="14978B8C"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7AD5719" w14:textId="14D129BE" w:rsidR="002E4392" w:rsidRPr="005F5C23" w:rsidRDefault="002E4392" w:rsidP="002E4392">
            <w:pPr>
              <w:jc w:val="left"/>
              <w:rPr>
                <w:rFonts w:cs="Arial"/>
                <w:color w:val="000000"/>
                <w:sz w:val="16"/>
                <w:szCs w:val="16"/>
              </w:rPr>
            </w:pPr>
            <w:r>
              <w:rPr>
                <w:rFonts w:cs="Arial"/>
                <w:color w:val="000000"/>
                <w:sz w:val="16"/>
                <w:szCs w:val="16"/>
              </w:rPr>
              <w:t>LAND MOBILE RADIO</w:t>
            </w:r>
          </w:p>
        </w:tc>
        <w:tc>
          <w:tcPr>
            <w:tcW w:w="630" w:type="dxa"/>
            <w:tcBorders>
              <w:top w:val="nil"/>
              <w:left w:val="nil"/>
              <w:bottom w:val="single" w:sz="4" w:space="0" w:color="C0C0C0"/>
              <w:right w:val="single" w:sz="4" w:space="0" w:color="C0C0C0"/>
            </w:tcBorders>
            <w:vAlign w:val="center"/>
            <w:hideMark/>
          </w:tcPr>
          <w:p w14:paraId="1FF31414" w14:textId="373B141F"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68A00BC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F4BC1A4" w14:textId="707FC8A5"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8507908" w14:textId="7141448B" w:rsidR="002E4392" w:rsidRPr="005F5C23" w:rsidRDefault="002E4392" w:rsidP="002E4392">
            <w:pPr>
              <w:jc w:val="left"/>
              <w:rPr>
                <w:rFonts w:cs="Arial"/>
                <w:color w:val="000000"/>
                <w:sz w:val="16"/>
                <w:szCs w:val="16"/>
              </w:rPr>
            </w:pPr>
            <w:r>
              <w:rPr>
                <w:rFonts w:cs="Arial"/>
                <w:color w:val="000000"/>
                <w:sz w:val="16"/>
                <w:szCs w:val="16"/>
              </w:rPr>
              <w:t>SPECIAL SERVICES</w:t>
            </w:r>
          </w:p>
        </w:tc>
        <w:tc>
          <w:tcPr>
            <w:tcW w:w="1080" w:type="dxa"/>
            <w:tcBorders>
              <w:top w:val="nil"/>
              <w:left w:val="nil"/>
              <w:bottom w:val="single" w:sz="4" w:space="0" w:color="C0C0C0"/>
              <w:right w:val="single" w:sz="4" w:space="0" w:color="C0C0C0"/>
            </w:tcBorders>
            <w:vAlign w:val="center"/>
            <w:hideMark/>
          </w:tcPr>
          <w:p w14:paraId="22401A8C" w14:textId="6FEF8A32" w:rsidR="002E4392" w:rsidRPr="005F5C23" w:rsidRDefault="002E4392" w:rsidP="002E4392">
            <w:pPr>
              <w:jc w:val="left"/>
              <w:rPr>
                <w:rFonts w:cs="Arial"/>
                <w:color w:val="000000"/>
                <w:sz w:val="16"/>
                <w:szCs w:val="16"/>
              </w:rPr>
            </w:pPr>
            <w:r>
              <w:rPr>
                <w:rFonts w:cs="Arial"/>
                <w:color w:val="000000"/>
                <w:sz w:val="16"/>
                <w:szCs w:val="16"/>
              </w:rPr>
              <w:t>MSS</w:t>
            </w:r>
          </w:p>
        </w:tc>
        <w:tc>
          <w:tcPr>
            <w:tcW w:w="1724" w:type="dxa"/>
            <w:tcBorders>
              <w:top w:val="nil"/>
              <w:left w:val="nil"/>
              <w:bottom w:val="single" w:sz="4" w:space="0" w:color="C0C0C0"/>
              <w:right w:val="single" w:sz="4" w:space="0" w:color="C0C0C0"/>
            </w:tcBorders>
            <w:vAlign w:val="center"/>
            <w:hideMark/>
          </w:tcPr>
          <w:p w14:paraId="10474341" w14:textId="53958A30"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18EBD8A7" w14:textId="2AE32E2D" w:rsidR="002E4392" w:rsidRPr="005F5C23" w:rsidRDefault="002E4392" w:rsidP="002E4392">
            <w:pPr>
              <w:jc w:val="left"/>
              <w:rPr>
                <w:rFonts w:cs="Arial"/>
                <w:color w:val="000000"/>
                <w:sz w:val="16"/>
                <w:szCs w:val="16"/>
              </w:rPr>
            </w:pPr>
            <w:r>
              <w:rPr>
                <w:rFonts w:cs="Arial"/>
                <w:color w:val="000000"/>
                <w:sz w:val="16"/>
                <w:szCs w:val="16"/>
              </w:rPr>
              <w:t>MOBILE SATELLITE</w:t>
            </w:r>
          </w:p>
        </w:tc>
        <w:tc>
          <w:tcPr>
            <w:tcW w:w="630" w:type="dxa"/>
            <w:tcBorders>
              <w:top w:val="nil"/>
              <w:left w:val="nil"/>
              <w:bottom w:val="single" w:sz="4" w:space="0" w:color="C0C0C0"/>
              <w:right w:val="single" w:sz="4" w:space="0" w:color="C0C0C0"/>
            </w:tcBorders>
            <w:vAlign w:val="center"/>
            <w:hideMark/>
          </w:tcPr>
          <w:p w14:paraId="2AE32F73" w14:textId="686F4CE9"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29608C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5EF058DC" w14:textId="10E67B50"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458DD706" w14:textId="7515586B" w:rsidR="002E4392" w:rsidRPr="005F5C23" w:rsidRDefault="002E4392" w:rsidP="002E4392">
            <w:pPr>
              <w:jc w:val="left"/>
              <w:rPr>
                <w:rFonts w:cs="Arial"/>
                <w:color w:val="000000"/>
                <w:sz w:val="16"/>
                <w:szCs w:val="16"/>
              </w:rPr>
            </w:pPr>
            <w:r>
              <w:rPr>
                <w:rFonts w:cs="Arial"/>
                <w:color w:val="000000"/>
                <w:sz w:val="16"/>
                <w:szCs w:val="16"/>
              </w:rPr>
              <w:t>WIRELESS SERVICES</w:t>
            </w:r>
          </w:p>
        </w:tc>
        <w:tc>
          <w:tcPr>
            <w:tcW w:w="1080" w:type="dxa"/>
            <w:tcBorders>
              <w:top w:val="nil"/>
              <w:left w:val="nil"/>
              <w:bottom w:val="single" w:sz="4" w:space="0" w:color="C0C0C0"/>
              <w:right w:val="single" w:sz="4" w:space="0" w:color="C0C0C0"/>
            </w:tcBorders>
            <w:vAlign w:val="center"/>
          </w:tcPr>
          <w:p w14:paraId="6D7ED89E" w14:textId="4EEDEF17" w:rsidR="002E4392" w:rsidRPr="005F5C23" w:rsidRDefault="002E4392" w:rsidP="002E4392">
            <w:pPr>
              <w:jc w:val="left"/>
              <w:rPr>
                <w:rFonts w:cs="Arial"/>
                <w:color w:val="000000"/>
                <w:sz w:val="16"/>
                <w:szCs w:val="16"/>
              </w:rPr>
            </w:pPr>
            <w:r>
              <w:rPr>
                <w:rFonts w:cs="Arial"/>
                <w:color w:val="000000"/>
                <w:sz w:val="16"/>
                <w:szCs w:val="16"/>
              </w:rPr>
              <w:t>CDPD</w:t>
            </w:r>
          </w:p>
        </w:tc>
        <w:tc>
          <w:tcPr>
            <w:tcW w:w="1724" w:type="dxa"/>
            <w:tcBorders>
              <w:top w:val="nil"/>
              <w:left w:val="nil"/>
              <w:bottom w:val="single" w:sz="4" w:space="0" w:color="C0C0C0"/>
              <w:right w:val="single" w:sz="4" w:space="0" w:color="C0C0C0"/>
            </w:tcBorders>
            <w:vAlign w:val="center"/>
          </w:tcPr>
          <w:p w14:paraId="364924A1" w14:textId="18FA26B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2F0EF873" w14:textId="6F0E5232" w:rsidR="002E4392" w:rsidRPr="005F5C23" w:rsidRDefault="002E4392" w:rsidP="002E4392">
            <w:pPr>
              <w:jc w:val="left"/>
              <w:rPr>
                <w:rFonts w:cs="Arial"/>
                <w:color w:val="000000"/>
                <w:sz w:val="16"/>
                <w:szCs w:val="16"/>
              </w:rPr>
            </w:pPr>
            <w:r>
              <w:rPr>
                <w:rFonts w:cs="Arial"/>
                <w:color w:val="000000"/>
                <w:sz w:val="16"/>
                <w:szCs w:val="16"/>
              </w:rPr>
              <w:t>CELLULAR DIGITAL PACKET DATA</w:t>
            </w:r>
          </w:p>
        </w:tc>
        <w:tc>
          <w:tcPr>
            <w:tcW w:w="630" w:type="dxa"/>
            <w:tcBorders>
              <w:top w:val="nil"/>
              <w:left w:val="nil"/>
              <w:bottom w:val="single" w:sz="4" w:space="0" w:color="C0C0C0"/>
              <w:right w:val="single" w:sz="4" w:space="0" w:color="C0C0C0"/>
            </w:tcBorders>
            <w:vAlign w:val="center"/>
          </w:tcPr>
          <w:p w14:paraId="6C5E23F3" w14:textId="13743BDB" w:rsidR="002E4392" w:rsidRPr="005F5C23" w:rsidRDefault="002E4392" w:rsidP="002E4392">
            <w:pPr>
              <w:jc w:val="right"/>
              <w:rPr>
                <w:rFonts w:cs="Arial"/>
                <w:sz w:val="16"/>
                <w:szCs w:val="16"/>
              </w:rPr>
            </w:pPr>
            <w:r>
              <w:rPr>
                <w:rFonts w:cs="Arial"/>
                <w:color w:val="000000"/>
                <w:sz w:val="16"/>
                <w:szCs w:val="16"/>
              </w:rPr>
              <w:t>2</w:t>
            </w:r>
          </w:p>
        </w:tc>
      </w:tr>
      <w:tr w:rsidR="0057562B" w:rsidRPr="00797905" w14:paraId="7EFACAD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0DAA81D" w14:textId="6D29056A"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F700579" w14:textId="59C1B0F0" w:rsidR="002E4392" w:rsidRPr="005F5C23" w:rsidRDefault="002E4392" w:rsidP="002E4392">
            <w:pPr>
              <w:jc w:val="left"/>
              <w:rPr>
                <w:rFonts w:cs="Arial"/>
                <w:color w:val="000000"/>
                <w:sz w:val="16"/>
                <w:szCs w:val="16"/>
              </w:rPr>
            </w:pPr>
            <w:r>
              <w:rPr>
                <w:rFonts w:cs="Arial"/>
                <w:color w:val="000000"/>
                <w:sz w:val="16"/>
                <w:szCs w:val="16"/>
              </w:rPr>
              <w:t>WIRELESS SERVICES</w:t>
            </w:r>
          </w:p>
        </w:tc>
        <w:tc>
          <w:tcPr>
            <w:tcW w:w="1080" w:type="dxa"/>
            <w:tcBorders>
              <w:top w:val="nil"/>
              <w:left w:val="nil"/>
              <w:bottom w:val="single" w:sz="4" w:space="0" w:color="C0C0C0"/>
              <w:right w:val="single" w:sz="4" w:space="0" w:color="C0C0C0"/>
            </w:tcBorders>
            <w:vAlign w:val="center"/>
            <w:hideMark/>
          </w:tcPr>
          <w:p w14:paraId="678EE1DA" w14:textId="76ADC3B9" w:rsidR="002E4392" w:rsidRPr="005F5C23" w:rsidRDefault="002E4392" w:rsidP="002E4392">
            <w:pPr>
              <w:jc w:val="left"/>
              <w:rPr>
                <w:rFonts w:cs="Arial"/>
                <w:color w:val="000000"/>
                <w:sz w:val="16"/>
                <w:szCs w:val="16"/>
              </w:rPr>
            </w:pPr>
            <w:r>
              <w:rPr>
                <w:rFonts w:cs="Arial"/>
                <w:color w:val="000000"/>
                <w:sz w:val="16"/>
                <w:szCs w:val="16"/>
              </w:rPr>
              <w:t>CPCS</w:t>
            </w:r>
          </w:p>
        </w:tc>
        <w:tc>
          <w:tcPr>
            <w:tcW w:w="1724" w:type="dxa"/>
            <w:tcBorders>
              <w:top w:val="nil"/>
              <w:left w:val="nil"/>
              <w:bottom w:val="single" w:sz="4" w:space="0" w:color="C0C0C0"/>
              <w:right w:val="single" w:sz="4" w:space="0" w:color="C0C0C0"/>
            </w:tcBorders>
            <w:vAlign w:val="center"/>
            <w:hideMark/>
          </w:tcPr>
          <w:p w14:paraId="6F7B46E7" w14:textId="033A7690"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75BFC88" w14:textId="74E32A95" w:rsidR="002E4392" w:rsidRPr="005F5C23" w:rsidRDefault="002E4392" w:rsidP="002E4392">
            <w:pPr>
              <w:jc w:val="left"/>
              <w:rPr>
                <w:rFonts w:cs="Arial"/>
                <w:color w:val="000000"/>
                <w:sz w:val="16"/>
                <w:szCs w:val="16"/>
              </w:rPr>
            </w:pPr>
            <w:r>
              <w:rPr>
                <w:rFonts w:cs="Arial"/>
                <w:color w:val="000000"/>
                <w:sz w:val="16"/>
                <w:szCs w:val="16"/>
              </w:rPr>
              <w:t>CELLULAR/PCS</w:t>
            </w:r>
          </w:p>
        </w:tc>
        <w:tc>
          <w:tcPr>
            <w:tcW w:w="630" w:type="dxa"/>
            <w:tcBorders>
              <w:top w:val="nil"/>
              <w:left w:val="nil"/>
              <w:bottom w:val="single" w:sz="4" w:space="0" w:color="C0C0C0"/>
              <w:right w:val="single" w:sz="4" w:space="0" w:color="C0C0C0"/>
            </w:tcBorders>
            <w:vAlign w:val="center"/>
            <w:hideMark/>
          </w:tcPr>
          <w:p w14:paraId="4EF3EDE8" w14:textId="49E57FC8" w:rsidR="002E4392" w:rsidRPr="005F5C23" w:rsidRDefault="002E4392" w:rsidP="002E4392">
            <w:pPr>
              <w:jc w:val="right"/>
              <w:rPr>
                <w:rFonts w:cs="Arial"/>
                <w:sz w:val="16"/>
                <w:szCs w:val="16"/>
              </w:rPr>
            </w:pPr>
            <w:r>
              <w:rPr>
                <w:rFonts w:cs="Arial"/>
                <w:color w:val="000000"/>
                <w:sz w:val="16"/>
                <w:szCs w:val="16"/>
              </w:rPr>
              <w:t>2</w:t>
            </w:r>
          </w:p>
        </w:tc>
      </w:tr>
      <w:tr w:rsidR="0057562B" w:rsidRPr="00797905" w14:paraId="15A5850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643EFEB" w14:textId="0463EA8F"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7580089" w14:textId="082A2DB2" w:rsidR="002E4392" w:rsidRPr="005F5C23" w:rsidRDefault="002E4392" w:rsidP="002E4392">
            <w:pPr>
              <w:jc w:val="left"/>
              <w:rPr>
                <w:rFonts w:cs="Arial"/>
                <w:color w:val="000000"/>
                <w:sz w:val="16"/>
                <w:szCs w:val="16"/>
              </w:rPr>
            </w:pPr>
            <w:r>
              <w:rPr>
                <w:rFonts w:cs="Arial"/>
                <w:color w:val="000000"/>
                <w:sz w:val="16"/>
                <w:szCs w:val="16"/>
              </w:rPr>
              <w:t>WIRELESS SERVICES</w:t>
            </w:r>
          </w:p>
        </w:tc>
        <w:tc>
          <w:tcPr>
            <w:tcW w:w="1080" w:type="dxa"/>
            <w:tcBorders>
              <w:top w:val="nil"/>
              <w:left w:val="nil"/>
              <w:bottom w:val="single" w:sz="4" w:space="0" w:color="C0C0C0"/>
              <w:right w:val="single" w:sz="4" w:space="0" w:color="C0C0C0"/>
            </w:tcBorders>
            <w:vAlign w:val="center"/>
            <w:hideMark/>
          </w:tcPr>
          <w:p w14:paraId="76194C7A" w14:textId="5527AC8D" w:rsidR="002E4392" w:rsidRPr="005F5C23" w:rsidRDefault="002E4392" w:rsidP="002E4392">
            <w:pPr>
              <w:jc w:val="left"/>
              <w:rPr>
                <w:rFonts w:cs="Arial"/>
                <w:color w:val="000000"/>
                <w:sz w:val="16"/>
                <w:szCs w:val="16"/>
              </w:rPr>
            </w:pPr>
            <w:r>
              <w:rPr>
                <w:rFonts w:cs="Arial"/>
                <w:color w:val="000000"/>
                <w:sz w:val="16"/>
                <w:szCs w:val="16"/>
              </w:rPr>
              <w:t>MWLANS</w:t>
            </w:r>
          </w:p>
        </w:tc>
        <w:tc>
          <w:tcPr>
            <w:tcW w:w="1724" w:type="dxa"/>
            <w:tcBorders>
              <w:top w:val="nil"/>
              <w:left w:val="nil"/>
              <w:bottom w:val="single" w:sz="4" w:space="0" w:color="C0C0C0"/>
              <w:right w:val="single" w:sz="4" w:space="0" w:color="C0C0C0"/>
            </w:tcBorders>
            <w:vAlign w:val="center"/>
            <w:hideMark/>
          </w:tcPr>
          <w:p w14:paraId="4397D3D0" w14:textId="6E13817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32A5B731" w14:textId="7D5B0081" w:rsidR="002E4392" w:rsidRPr="005F5C23" w:rsidRDefault="002E4392" w:rsidP="002E4392">
            <w:pPr>
              <w:jc w:val="left"/>
              <w:rPr>
                <w:rFonts w:cs="Arial"/>
                <w:color w:val="000000"/>
                <w:sz w:val="16"/>
                <w:szCs w:val="16"/>
              </w:rPr>
            </w:pPr>
            <w:r>
              <w:rPr>
                <w:rFonts w:cs="Arial"/>
                <w:color w:val="000000"/>
                <w:sz w:val="16"/>
                <w:szCs w:val="16"/>
              </w:rPr>
              <w:t>MULTIMODE/WIRELESS</w:t>
            </w:r>
          </w:p>
        </w:tc>
        <w:tc>
          <w:tcPr>
            <w:tcW w:w="630" w:type="dxa"/>
            <w:tcBorders>
              <w:top w:val="nil"/>
              <w:left w:val="nil"/>
              <w:bottom w:val="single" w:sz="4" w:space="0" w:color="C0C0C0"/>
              <w:right w:val="single" w:sz="4" w:space="0" w:color="C0C0C0"/>
            </w:tcBorders>
            <w:vAlign w:val="center"/>
            <w:hideMark/>
          </w:tcPr>
          <w:p w14:paraId="1A71AA78" w14:textId="272F5751" w:rsidR="002E4392" w:rsidRPr="005F5C23" w:rsidRDefault="002E4392" w:rsidP="002E4392">
            <w:pPr>
              <w:jc w:val="right"/>
              <w:rPr>
                <w:rFonts w:cs="Arial"/>
                <w:sz w:val="16"/>
                <w:szCs w:val="16"/>
              </w:rPr>
            </w:pPr>
            <w:r>
              <w:rPr>
                <w:rFonts w:cs="Arial"/>
                <w:color w:val="000000"/>
                <w:sz w:val="16"/>
                <w:szCs w:val="16"/>
              </w:rPr>
              <w:t>2</w:t>
            </w:r>
          </w:p>
        </w:tc>
      </w:tr>
      <w:tr w:rsidR="0057562B" w:rsidRPr="00797905" w14:paraId="05F7195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9EC2ED0" w14:textId="5E357B0B"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44CCA4EC" w14:textId="44BE2CD0"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79DFD6E2" w14:textId="4EC9FCE8"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1B43A48C" w14:textId="35F825DA" w:rsidR="002E4392" w:rsidRPr="005F5C23" w:rsidRDefault="002E4392" w:rsidP="002E4392">
            <w:pPr>
              <w:jc w:val="left"/>
              <w:rPr>
                <w:rFonts w:cs="Arial"/>
                <w:color w:val="000000"/>
                <w:sz w:val="16"/>
                <w:szCs w:val="16"/>
              </w:rPr>
            </w:pPr>
            <w:r>
              <w:rPr>
                <w:rFonts w:cs="Arial"/>
                <w:color w:val="000000"/>
                <w:sz w:val="16"/>
                <w:szCs w:val="16"/>
              </w:rPr>
              <w:t>INTERNET</w:t>
            </w:r>
          </w:p>
        </w:tc>
        <w:tc>
          <w:tcPr>
            <w:tcW w:w="3046" w:type="dxa"/>
            <w:tcBorders>
              <w:top w:val="nil"/>
              <w:left w:val="nil"/>
              <w:bottom w:val="single" w:sz="4" w:space="0" w:color="C0C0C0"/>
              <w:right w:val="single" w:sz="4" w:space="0" w:color="C0C0C0"/>
            </w:tcBorders>
            <w:vAlign w:val="center"/>
            <w:hideMark/>
          </w:tcPr>
          <w:p w14:paraId="0D0C5FDC" w14:textId="0BD0E04F" w:rsidR="002E4392" w:rsidRPr="005F5C23" w:rsidRDefault="002E4392" w:rsidP="002E4392">
            <w:pPr>
              <w:jc w:val="left"/>
              <w:rPr>
                <w:rFonts w:cs="Arial"/>
                <w:color w:val="000000"/>
                <w:sz w:val="16"/>
                <w:szCs w:val="16"/>
              </w:rPr>
            </w:pPr>
            <w:r>
              <w:rPr>
                <w:rFonts w:cs="Arial"/>
                <w:color w:val="000000"/>
                <w:sz w:val="16"/>
                <w:szCs w:val="16"/>
              </w:rPr>
              <w:t xml:space="preserve">INTERNET </w:t>
            </w:r>
          </w:p>
        </w:tc>
        <w:tc>
          <w:tcPr>
            <w:tcW w:w="630" w:type="dxa"/>
            <w:tcBorders>
              <w:top w:val="nil"/>
              <w:left w:val="nil"/>
              <w:bottom w:val="single" w:sz="4" w:space="0" w:color="C0C0C0"/>
              <w:right w:val="single" w:sz="4" w:space="0" w:color="C0C0C0"/>
            </w:tcBorders>
            <w:vAlign w:val="center"/>
            <w:hideMark/>
          </w:tcPr>
          <w:p w14:paraId="2EC63BF6" w14:textId="6739EE72"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EE5A38D"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393272B" w14:textId="347D6AA6"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6F52884A" w14:textId="4A7136F9"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4C437FD5" w14:textId="7456D209"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548BFF72" w14:textId="41C48C78" w:rsidR="002E4392" w:rsidRPr="005F5C23" w:rsidRDefault="002E4392" w:rsidP="002E4392">
            <w:pPr>
              <w:jc w:val="left"/>
              <w:rPr>
                <w:rFonts w:cs="Arial"/>
                <w:color w:val="000000"/>
                <w:sz w:val="16"/>
                <w:szCs w:val="16"/>
              </w:rPr>
            </w:pPr>
            <w:r>
              <w:rPr>
                <w:rFonts w:cs="Arial"/>
                <w:color w:val="000000"/>
                <w:sz w:val="16"/>
                <w:szCs w:val="16"/>
              </w:rPr>
              <w:t>INTERNET</w:t>
            </w:r>
          </w:p>
        </w:tc>
        <w:tc>
          <w:tcPr>
            <w:tcW w:w="3046" w:type="dxa"/>
            <w:tcBorders>
              <w:top w:val="nil"/>
              <w:left w:val="nil"/>
              <w:bottom w:val="single" w:sz="4" w:space="0" w:color="C0C0C0"/>
              <w:right w:val="single" w:sz="4" w:space="0" w:color="C0C0C0"/>
            </w:tcBorders>
            <w:vAlign w:val="center"/>
            <w:hideMark/>
          </w:tcPr>
          <w:p w14:paraId="19D395ED" w14:textId="2C4DB255" w:rsidR="002E4392" w:rsidRPr="005F5C23" w:rsidRDefault="002E4392" w:rsidP="002E4392">
            <w:pPr>
              <w:jc w:val="left"/>
              <w:rPr>
                <w:rFonts w:cs="Arial"/>
                <w:color w:val="000000"/>
                <w:sz w:val="16"/>
                <w:szCs w:val="16"/>
              </w:rPr>
            </w:pPr>
            <w:r>
              <w:rPr>
                <w:rFonts w:cs="Arial"/>
                <w:color w:val="000000"/>
                <w:sz w:val="16"/>
                <w:szCs w:val="16"/>
              </w:rPr>
              <w:t>INTERNET ACCESS</w:t>
            </w:r>
          </w:p>
        </w:tc>
        <w:tc>
          <w:tcPr>
            <w:tcW w:w="630" w:type="dxa"/>
            <w:tcBorders>
              <w:top w:val="nil"/>
              <w:left w:val="nil"/>
              <w:bottom w:val="single" w:sz="4" w:space="0" w:color="C0C0C0"/>
              <w:right w:val="single" w:sz="4" w:space="0" w:color="C0C0C0"/>
            </w:tcBorders>
            <w:vAlign w:val="center"/>
            <w:hideMark/>
          </w:tcPr>
          <w:p w14:paraId="652B72F2" w14:textId="3BBF3F72"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8E3599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AC038CE" w14:textId="32F1C6B7"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B5015D9" w14:textId="00612D35"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A62E598" w14:textId="2B0FEBC0" w:rsidR="002E4392" w:rsidRPr="005F5C23" w:rsidRDefault="002E4392" w:rsidP="002E4392">
            <w:pPr>
              <w:jc w:val="left"/>
              <w:rPr>
                <w:rFonts w:cs="Arial"/>
                <w:color w:val="000000"/>
                <w:sz w:val="16"/>
                <w:szCs w:val="16"/>
              </w:rPr>
            </w:pPr>
            <w:r>
              <w:rPr>
                <w:rFonts w:cs="Arial"/>
                <w:color w:val="000000"/>
                <w:sz w:val="16"/>
                <w:szCs w:val="16"/>
              </w:rPr>
              <w:t>ATM</w:t>
            </w:r>
          </w:p>
        </w:tc>
        <w:tc>
          <w:tcPr>
            <w:tcW w:w="1724" w:type="dxa"/>
            <w:tcBorders>
              <w:top w:val="nil"/>
              <w:left w:val="nil"/>
              <w:bottom w:val="single" w:sz="4" w:space="0" w:color="C0C0C0"/>
              <w:right w:val="single" w:sz="4" w:space="0" w:color="C0C0C0"/>
            </w:tcBorders>
            <w:vAlign w:val="center"/>
            <w:hideMark/>
          </w:tcPr>
          <w:p w14:paraId="6F0EE829" w14:textId="1CD3DFA6"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9ED54F9" w14:textId="07379C54" w:rsidR="002E4392" w:rsidRPr="005F5C23" w:rsidRDefault="002E4392" w:rsidP="002E4392">
            <w:pPr>
              <w:jc w:val="left"/>
              <w:rPr>
                <w:rFonts w:cs="Arial"/>
                <w:color w:val="000000"/>
                <w:sz w:val="16"/>
                <w:szCs w:val="16"/>
              </w:rPr>
            </w:pPr>
            <w:r>
              <w:rPr>
                <w:rFonts w:cs="Arial"/>
                <w:color w:val="000000"/>
                <w:sz w:val="16"/>
                <w:szCs w:val="16"/>
              </w:rPr>
              <w:t>ASYNCHRONOUS TRANSFER MODE</w:t>
            </w:r>
          </w:p>
        </w:tc>
        <w:tc>
          <w:tcPr>
            <w:tcW w:w="630" w:type="dxa"/>
            <w:tcBorders>
              <w:top w:val="nil"/>
              <w:left w:val="nil"/>
              <w:bottom w:val="single" w:sz="4" w:space="0" w:color="C0C0C0"/>
              <w:right w:val="single" w:sz="4" w:space="0" w:color="C0C0C0"/>
            </w:tcBorders>
            <w:vAlign w:val="center"/>
            <w:hideMark/>
          </w:tcPr>
          <w:p w14:paraId="10E1937A" w14:textId="7B74FEC1"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A79A4E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783ED5A3" w14:textId="525E33D0"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tcPr>
          <w:p w14:paraId="1D96D025" w14:textId="02F69C97"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3DBBCD92" w14:textId="49E20128" w:rsidR="002E4392" w:rsidRPr="005F5C23" w:rsidRDefault="002E4392" w:rsidP="002E4392">
            <w:pPr>
              <w:jc w:val="left"/>
              <w:rPr>
                <w:rFonts w:cs="Arial"/>
                <w:color w:val="000000"/>
                <w:sz w:val="16"/>
                <w:szCs w:val="16"/>
              </w:rPr>
            </w:pPr>
            <w:r>
              <w:rPr>
                <w:rFonts w:cs="Arial"/>
                <w:color w:val="000000"/>
                <w:sz w:val="16"/>
                <w:szCs w:val="16"/>
              </w:rPr>
              <w:t>CSDS</w:t>
            </w:r>
          </w:p>
        </w:tc>
        <w:tc>
          <w:tcPr>
            <w:tcW w:w="1724" w:type="dxa"/>
            <w:tcBorders>
              <w:top w:val="nil"/>
              <w:left w:val="nil"/>
              <w:bottom w:val="single" w:sz="4" w:space="0" w:color="C0C0C0"/>
              <w:right w:val="single" w:sz="4" w:space="0" w:color="C0C0C0"/>
            </w:tcBorders>
            <w:vAlign w:val="center"/>
          </w:tcPr>
          <w:p w14:paraId="68CA215E" w14:textId="7E532D2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2D6F105B" w14:textId="57F73469" w:rsidR="002E4392" w:rsidRPr="005F5C23" w:rsidRDefault="002E4392" w:rsidP="002E4392">
            <w:pPr>
              <w:jc w:val="left"/>
              <w:rPr>
                <w:rFonts w:cs="Arial"/>
                <w:color w:val="000000"/>
                <w:sz w:val="16"/>
                <w:szCs w:val="16"/>
              </w:rPr>
            </w:pPr>
            <w:r>
              <w:rPr>
                <w:rFonts w:cs="Arial"/>
                <w:color w:val="000000"/>
                <w:sz w:val="16"/>
                <w:szCs w:val="16"/>
              </w:rPr>
              <w:t>CIRCUIT SWITCHED DATA SERVICE</w:t>
            </w:r>
          </w:p>
        </w:tc>
        <w:tc>
          <w:tcPr>
            <w:tcW w:w="630" w:type="dxa"/>
            <w:tcBorders>
              <w:top w:val="nil"/>
              <w:left w:val="nil"/>
              <w:bottom w:val="single" w:sz="4" w:space="0" w:color="C0C0C0"/>
              <w:right w:val="single" w:sz="4" w:space="0" w:color="C0C0C0"/>
            </w:tcBorders>
            <w:vAlign w:val="center"/>
          </w:tcPr>
          <w:p w14:paraId="18D33A8B" w14:textId="41A28FDD"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33B40DC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4F06DB1" w14:textId="1475E475"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6ACDA7F" w14:textId="09CA27CF"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004700A6" w14:textId="2B65F8BB" w:rsidR="002E4392" w:rsidRPr="005F5C23" w:rsidRDefault="002E4392" w:rsidP="002E4392">
            <w:pPr>
              <w:jc w:val="left"/>
              <w:rPr>
                <w:rFonts w:cs="Arial"/>
                <w:color w:val="000000"/>
                <w:sz w:val="16"/>
                <w:szCs w:val="16"/>
              </w:rPr>
            </w:pPr>
            <w:r>
              <w:rPr>
                <w:rFonts w:cs="Arial"/>
                <w:color w:val="000000"/>
                <w:sz w:val="16"/>
                <w:szCs w:val="16"/>
              </w:rPr>
              <w:t>DTS</w:t>
            </w:r>
          </w:p>
        </w:tc>
        <w:tc>
          <w:tcPr>
            <w:tcW w:w="1724" w:type="dxa"/>
            <w:tcBorders>
              <w:top w:val="nil"/>
              <w:left w:val="nil"/>
              <w:bottom w:val="single" w:sz="4" w:space="0" w:color="C0C0C0"/>
              <w:right w:val="single" w:sz="4" w:space="0" w:color="C0C0C0"/>
            </w:tcBorders>
            <w:vAlign w:val="center"/>
            <w:hideMark/>
          </w:tcPr>
          <w:p w14:paraId="3EF090DC" w14:textId="0203F12F"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DF21660" w14:textId="6C4843FB" w:rsidR="002E4392" w:rsidRPr="005F5C23" w:rsidRDefault="002E4392" w:rsidP="002E4392">
            <w:pPr>
              <w:jc w:val="left"/>
              <w:rPr>
                <w:rFonts w:cs="Arial"/>
                <w:color w:val="000000"/>
                <w:sz w:val="16"/>
                <w:szCs w:val="16"/>
              </w:rPr>
            </w:pPr>
            <w:r>
              <w:rPr>
                <w:rFonts w:cs="Arial"/>
                <w:color w:val="000000"/>
                <w:sz w:val="16"/>
                <w:szCs w:val="16"/>
              </w:rPr>
              <w:t>DEDICATED TRANSMISSION SERVICE</w:t>
            </w:r>
          </w:p>
        </w:tc>
        <w:tc>
          <w:tcPr>
            <w:tcW w:w="630" w:type="dxa"/>
            <w:tcBorders>
              <w:top w:val="nil"/>
              <w:left w:val="nil"/>
              <w:bottom w:val="single" w:sz="4" w:space="0" w:color="C0C0C0"/>
              <w:right w:val="single" w:sz="4" w:space="0" w:color="C0C0C0"/>
            </w:tcBorders>
            <w:vAlign w:val="center"/>
            <w:hideMark/>
          </w:tcPr>
          <w:p w14:paraId="3B51298E" w14:textId="2B64DEF6" w:rsidR="002E4392" w:rsidRPr="005F5C23" w:rsidRDefault="002E4392" w:rsidP="002E4392">
            <w:pPr>
              <w:jc w:val="right"/>
              <w:rPr>
                <w:rFonts w:cs="Arial"/>
                <w:sz w:val="16"/>
                <w:szCs w:val="16"/>
              </w:rPr>
            </w:pPr>
            <w:r>
              <w:rPr>
                <w:rFonts w:cs="Arial"/>
                <w:color w:val="000000"/>
                <w:sz w:val="16"/>
                <w:szCs w:val="16"/>
              </w:rPr>
              <w:t>75</w:t>
            </w:r>
          </w:p>
        </w:tc>
      </w:tr>
      <w:tr w:rsidR="0057562B" w:rsidRPr="00797905" w14:paraId="13C92A3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D810899" w14:textId="57CA47A0"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7A339ABD" w14:textId="062AB12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8C4379A" w14:textId="2EDBBBFA" w:rsidR="002E4392" w:rsidRPr="005F5C23" w:rsidRDefault="002E4392" w:rsidP="002E4392">
            <w:pPr>
              <w:jc w:val="left"/>
              <w:rPr>
                <w:rFonts w:cs="Arial"/>
                <w:color w:val="000000"/>
                <w:sz w:val="16"/>
                <w:szCs w:val="16"/>
              </w:rPr>
            </w:pPr>
            <w:r>
              <w:rPr>
                <w:rFonts w:cs="Arial"/>
                <w:color w:val="000000"/>
                <w:sz w:val="16"/>
                <w:szCs w:val="16"/>
              </w:rPr>
              <w:t>FRS</w:t>
            </w:r>
          </w:p>
        </w:tc>
        <w:tc>
          <w:tcPr>
            <w:tcW w:w="1724" w:type="dxa"/>
            <w:tcBorders>
              <w:top w:val="nil"/>
              <w:left w:val="nil"/>
              <w:bottom w:val="single" w:sz="4" w:space="0" w:color="C0C0C0"/>
              <w:right w:val="single" w:sz="4" w:space="0" w:color="C0C0C0"/>
            </w:tcBorders>
            <w:vAlign w:val="center"/>
            <w:hideMark/>
          </w:tcPr>
          <w:p w14:paraId="0A95DB00" w14:textId="3EC73B3D"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31FF507D" w14:textId="7C386FB1" w:rsidR="002E4392" w:rsidRPr="005F5C23" w:rsidRDefault="002E4392" w:rsidP="002E4392">
            <w:pPr>
              <w:jc w:val="left"/>
              <w:rPr>
                <w:rFonts w:cs="Arial"/>
                <w:color w:val="000000"/>
                <w:sz w:val="16"/>
                <w:szCs w:val="16"/>
              </w:rPr>
            </w:pPr>
            <w:r>
              <w:rPr>
                <w:rFonts w:cs="Arial"/>
                <w:color w:val="000000"/>
                <w:sz w:val="16"/>
                <w:szCs w:val="16"/>
              </w:rPr>
              <w:t>FRAME RELAY SERVICE</w:t>
            </w:r>
          </w:p>
        </w:tc>
        <w:tc>
          <w:tcPr>
            <w:tcW w:w="630" w:type="dxa"/>
            <w:tcBorders>
              <w:top w:val="nil"/>
              <w:left w:val="nil"/>
              <w:bottom w:val="single" w:sz="4" w:space="0" w:color="C0C0C0"/>
              <w:right w:val="single" w:sz="4" w:space="0" w:color="C0C0C0"/>
            </w:tcBorders>
            <w:vAlign w:val="center"/>
            <w:hideMark/>
          </w:tcPr>
          <w:p w14:paraId="2ABF9BCF" w14:textId="1C21E605"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CD2E75A"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7656DE7" w14:textId="5B820616"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7935FC4C" w14:textId="263063A5"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71CF775" w14:textId="296B68C4" w:rsidR="002E4392" w:rsidRPr="005F5C23" w:rsidRDefault="002E4392" w:rsidP="002E4392">
            <w:pPr>
              <w:jc w:val="left"/>
              <w:rPr>
                <w:rFonts w:cs="Arial"/>
                <w:color w:val="000000"/>
                <w:sz w:val="16"/>
                <w:szCs w:val="16"/>
              </w:rPr>
            </w:pPr>
            <w:r>
              <w:rPr>
                <w:rFonts w:cs="Arial"/>
                <w:color w:val="000000"/>
                <w:sz w:val="16"/>
                <w:szCs w:val="16"/>
              </w:rPr>
              <w:t>GES</w:t>
            </w:r>
          </w:p>
        </w:tc>
        <w:tc>
          <w:tcPr>
            <w:tcW w:w="1724" w:type="dxa"/>
            <w:tcBorders>
              <w:top w:val="nil"/>
              <w:left w:val="nil"/>
              <w:bottom w:val="single" w:sz="4" w:space="0" w:color="C0C0C0"/>
              <w:right w:val="single" w:sz="4" w:space="0" w:color="C0C0C0"/>
            </w:tcBorders>
            <w:vAlign w:val="center"/>
            <w:hideMark/>
          </w:tcPr>
          <w:p w14:paraId="1D4E031F" w14:textId="189EE70B"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54DA77E7" w14:textId="2312618C" w:rsidR="002E4392" w:rsidRPr="005F5C23" w:rsidRDefault="002E4392" w:rsidP="002E4392">
            <w:pPr>
              <w:jc w:val="left"/>
              <w:rPr>
                <w:rFonts w:cs="Arial"/>
                <w:color w:val="000000"/>
                <w:sz w:val="16"/>
                <w:szCs w:val="16"/>
              </w:rPr>
            </w:pPr>
            <w:r>
              <w:rPr>
                <w:rFonts w:cs="Arial"/>
                <w:color w:val="000000"/>
                <w:sz w:val="16"/>
                <w:szCs w:val="16"/>
              </w:rPr>
              <w:t>GIGABIT ETHERNET SERVICE</w:t>
            </w:r>
          </w:p>
        </w:tc>
        <w:tc>
          <w:tcPr>
            <w:tcW w:w="630" w:type="dxa"/>
            <w:tcBorders>
              <w:top w:val="nil"/>
              <w:left w:val="nil"/>
              <w:bottom w:val="single" w:sz="4" w:space="0" w:color="C0C0C0"/>
              <w:right w:val="single" w:sz="4" w:space="0" w:color="C0C0C0"/>
            </w:tcBorders>
            <w:vAlign w:val="center"/>
            <w:hideMark/>
          </w:tcPr>
          <w:p w14:paraId="5C36C93C" w14:textId="1334F574"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818657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2023866" w14:textId="71B92274"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2A3A4639" w14:textId="4B314FA7"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18A4AFC9" w14:textId="3DC99CB9" w:rsidR="002E4392" w:rsidRPr="005F5C23" w:rsidRDefault="002E4392" w:rsidP="002E4392">
            <w:pPr>
              <w:jc w:val="left"/>
              <w:rPr>
                <w:rFonts w:cs="Arial"/>
                <w:color w:val="000000"/>
                <w:sz w:val="16"/>
                <w:szCs w:val="16"/>
              </w:rPr>
            </w:pPr>
            <w:r>
              <w:rPr>
                <w:rFonts w:cs="Arial"/>
                <w:color w:val="000000"/>
                <w:sz w:val="16"/>
                <w:szCs w:val="16"/>
              </w:rPr>
              <w:t>PRI</w:t>
            </w:r>
          </w:p>
        </w:tc>
        <w:tc>
          <w:tcPr>
            <w:tcW w:w="1724" w:type="dxa"/>
            <w:tcBorders>
              <w:top w:val="nil"/>
              <w:left w:val="nil"/>
              <w:bottom w:val="single" w:sz="4" w:space="0" w:color="C0C0C0"/>
              <w:right w:val="single" w:sz="4" w:space="0" w:color="C0C0C0"/>
            </w:tcBorders>
            <w:vAlign w:val="center"/>
            <w:hideMark/>
          </w:tcPr>
          <w:p w14:paraId="00F8698C" w14:textId="7A8E43FD" w:rsidR="002E4392" w:rsidRPr="005F5C23" w:rsidRDefault="002E4392" w:rsidP="002E4392">
            <w:pPr>
              <w:jc w:val="left"/>
              <w:rPr>
                <w:rFonts w:cs="Arial"/>
                <w:color w:val="000000"/>
                <w:sz w:val="16"/>
                <w:szCs w:val="16"/>
              </w:rPr>
            </w:pPr>
            <w:r>
              <w:rPr>
                <w:rFonts w:cs="Arial"/>
                <w:color w:val="000000"/>
                <w:sz w:val="16"/>
                <w:szCs w:val="16"/>
              </w:rPr>
              <w:t>PRI</w:t>
            </w:r>
          </w:p>
        </w:tc>
        <w:tc>
          <w:tcPr>
            <w:tcW w:w="3046" w:type="dxa"/>
            <w:tcBorders>
              <w:top w:val="nil"/>
              <w:left w:val="nil"/>
              <w:bottom w:val="single" w:sz="4" w:space="0" w:color="C0C0C0"/>
              <w:right w:val="single" w:sz="4" w:space="0" w:color="C0C0C0"/>
            </w:tcBorders>
            <w:vAlign w:val="center"/>
            <w:hideMark/>
          </w:tcPr>
          <w:p w14:paraId="54F5C3D3" w14:textId="3ED3387F" w:rsidR="002E4392" w:rsidRPr="005F5C23" w:rsidRDefault="002E4392" w:rsidP="002E4392">
            <w:pPr>
              <w:jc w:val="left"/>
              <w:rPr>
                <w:rFonts w:cs="Arial"/>
                <w:color w:val="000000"/>
                <w:sz w:val="16"/>
                <w:szCs w:val="16"/>
              </w:rPr>
            </w:pPr>
            <w:r>
              <w:rPr>
                <w:rFonts w:cs="Arial"/>
                <w:color w:val="000000"/>
                <w:sz w:val="16"/>
                <w:szCs w:val="16"/>
              </w:rPr>
              <w:t>PRIMARY RATE INTERFACE</w:t>
            </w:r>
          </w:p>
        </w:tc>
        <w:tc>
          <w:tcPr>
            <w:tcW w:w="630" w:type="dxa"/>
            <w:tcBorders>
              <w:top w:val="nil"/>
              <w:left w:val="nil"/>
              <w:bottom w:val="single" w:sz="4" w:space="0" w:color="C0C0C0"/>
              <w:right w:val="single" w:sz="4" w:space="0" w:color="C0C0C0"/>
            </w:tcBorders>
            <w:vAlign w:val="center"/>
            <w:hideMark/>
          </w:tcPr>
          <w:p w14:paraId="736656AF" w14:textId="482B3614" w:rsidR="002E4392" w:rsidRPr="005F5C23" w:rsidRDefault="002E4392" w:rsidP="002E4392">
            <w:pPr>
              <w:jc w:val="right"/>
              <w:rPr>
                <w:rFonts w:cs="Arial"/>
                <w:sz w:val="16"/>
                <w:szCs w:val="16"/>
              </w:rPr>
            </w:pPr>
            <w:r>
              <w:rPr>
                <w:rFonts w:cs="Arial"/>
                <w:color w:val="000000"/>
                <w:sz w:val="16"/>
                <w:szCs w:val="16"/>
              </w:rPr>
              <w:t>75</w:t>
            </w:r>
          </w:p>
        </w:tc>
      </w:tr>
      <w:tr w:rsidR="0057562B" w:rsidRPr="00797905" w14:paraId="338F388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AFA7E99" w14:textId="3CC68438"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6D775AC" w14:textId="26CB21DA"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2CA02E7" w14:textId="59DE62F0"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7ADE3354" w14:textId="43867A9D" w:rsidR="002E4392" w:rsidRPr="005F5C23" w:rsidRDefault="002E4392" w:rsidP="002E4392">
            <w:pPr>
              <w:jc w:val="left"/>
              <w:rPr>
                <w:rFonts w:cs="Arial"/>
                <w:color w:val="000000"/>
                <w:sz w:val="16"/>
                <w:szCs w:val="16"/>
              </w:rPr>
            </w:pPr>
            <w:r>
              <w:rPr>
                <w:rFonts w:cs="Arial"/>
                <w:color w:val="000000"/>
                <w:sz w:val="16"/>
                <w:szCs w:val="16"/>
              </w:rPr>
              <w:t>ACS</w:t>
            </w:r>
          </w:p>
        </w:tc>
        <w:tc>
          <w:tcPr>
            <w:tcW w:w="3046" w:type="dxa"/>
            <w:tcBorders>
              <w:top w:val="nil"/>
              <w:left w:val="nil"/>
              <w:bottom w:val="single" w:sz="4" w:space="0" w:color="C0C0C0"/>
              <w:right w:val="single" w:sz="4" w:space="0" w:color="C0C0C0"/>
            </w:tcBorders>
            <w:vAlign w:val="center"/>
            <w:hideMark/>
          </w:tcPr>
          <w:p w14:paraId="39640E6F" w14:textId="191AA251" w:rsidR="002E4392" w:rsidRPr="005F5C23" w:rsidRDefault="002E4392" w:rsidP="002E4392">
            <w:pPr>
              <w:jc w:val="left"/>
              <w:rPr>
                <w:rFonts w:cs="Arial"/>
                <w:color w:val="000000"/>
                <w:sz w:val="16"/>
                <w:szCs w:val="16"/>
              </w:rPr>
            </w:pPr>
            <w:r>
              <w:rPr>
                <w:rFonts w:cs="Arial"/>
                <w:color w:val="000000"/>
                <w:sz w:val="16"/>
                <w:szCs w:val="16"/>
              </w:rPr>
              <w:t>AUDIO CONFERENCING</w:t>
            </w:r>
          </w:p>
        </w:tc>
        <w:tc>
          <w:tcPr>
            <w:tcW w:w="630" w:type="dxa"/>
            <w:tcBorders>
              <w:top w:val="nil"/>
              <w:left w:val="nil"/>
              <w:bottom w:val="single" w:sz="4" w:space="0" w:color="C0C0C0"/>
              <w:right w:val="single" w:sz="4" w:space="0" w:color="C0C0C0"/>
            </w:tcBorders>
            <w:vAlign w:val="center"/>
            <w:hideMark/>
          </w:tcPr>
          <w:p w14:paraId="4E8A87F9" w14:textId="2DD1C9A1"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33C40C5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87810B9" w14:textId="6430F4E9"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51264AD8" w14:textId="45307D2A"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45121ECE" w14:textId="703E8B06"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6334929C" w14:textId="2A684C0F" w:rsidR="002E4392" w:rsidRPr="005F5C23" w:rsidRDefault="002E4392" w:rsidP="002E4392">
            <w:pPr>
              <w:jc w:val="left"/>
              <w:rPr>
                <w:rFonts w:cs="Arial"/>
                <w:color w:val="000000"/>
                <w:sz w:val="16"/>
                <w:szCs w:val="16"/>
              </w:rPr>
            </w:pPr>
            <w:r>
              <w:rPr>
                <w:rFonts w:cs="Arial"/>
                <w:color w:val="000000"/>
                <w:sz w:val="16"/>
                <w:szCs w:val="16"/>
              </w:rPr>
              <w:t>ANALOG</w:t>
            </w:r>
          </w:p>
        </w:tc>
        <w:tc>
          <w:tcPr>
            <w:tcW w:w="3046" w:type="dxa"/>
            <w:tcBorders>
              <w:top w:val="nil"/>
              <w:left w:val="nil"/>
              <w:bottom w:val="single" w:sz="4" w:space="0" w:color="C0C0C0"/>
              <w:right w:val="single" w:sz="4" w:space="0" w:color="C0C0C0"/>
            </w:tcBorders>
            <w:vAlign w:val="center"/>
            <w:hideMark/>
          </w:tcPr>
          <w:p w14:paraId="72E95957" w14:textId="7E3A9E0F" w:rsidR="002E4392" w:rsidRPr="005F5C23" w:rsidRDefault="002E4392" w:rsidP="002E4392">
            <w:pPr>
              <w:jc w:val="left"/>
              <w:rPr>
                <w:rFonts w:cs="Arial"/>
                <w:color w:val="000000"/>
                <w:sz w:val="16"/>
                <w:szCs w:val="16"/>
              </w:rPr>
            </w:pPr>
            <w:r>
              <w:rPr>
                <w:rFonts w:cs="Arial"/>
                <w:color w:val="000000"/>
                <w:sz w:val="16"/>
                <w:szCs w:val="16"/>
              </w:rPr>
              <w:t>ANALOG LINE</w:t>
            </w:r>
          </w:p>
        </w:tc>
        <w:tc>
          <w:tcPr>
            <w:tcW w:w="630" w:type="dxa"/>
            <w:tcBorders>
              <w:top w:val="nil"/>
              <w:left w:val="nil"/>
              <w:bottom w:val="single" w:sz="4" w:space="0" w:color="C0C0C0"/>
              <w:right w:val="single" w:sz="4" w:space="0" w:color="C0C0C0"/>
            </w:tcBorders>
            <w:vAlign w:val="center"/>
            <w:hideMark/>
          </w:tcPr>
          <w:p w14:paraId="7D15434E" w14:textId="29CE91A6"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822F51A"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31A029B" w14:textId="74B64BDE"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7E2B31A" w14:textId="04AE49E1"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EFDA82A" w14:textId="2D54DD42"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14293B30" w14:textId="2BB90060" w:rsidR="002E4392" w:rsidRPr="005F5C23" w:rsidRDefault="002E4392" w:rsidP="002E4392">
            <w:pPr>
              <w:jc w:val="left"/>
              <w:rPr>
                <w:rFonts w:cs="Arial"/>
                <w:color w:val="000000"/>
                <w:sz w:val="16"/>
                <w:szCs w:val="16"/>
              </w:rPr>
            </w:pPr>
            <w:r>
              <w:rPr>
                <w:rFonts w:cs="Arial"/>
                <w:color w:val="000000"/>
                <w:sz w:val="16"/>
                <w:szCs w:val="16"/>
              </w:rPr>
              <w:t>BRI</w:t>
            </w:r>
          </w:p>
        </w:tc>
        <w:tc>
          <w:tcPr>
            <w:tcW w:w="3046" w:type="dxa"/>
            <w:tcBorders>
              <w:top w:val="nil"/>
              <w:left w:val="nil"/>
              <w:bottom w:val="single" w:sz="4" w:space="0" w:color="C0C0C0"/>
              <w:right w:val="single" w:sz="4" w:space="0" w:color="C0C0C0"/>
            </w:tcBorders>
            <w:vAlign w:val="center"/>
            <w:hideMark/>
          </w:tcPr>
          <w:p w14:paraId="0CD05185" w14:textId="73501CB8" w:rsidR="002E4392" w:rsidRPr="005F5C23" w:rsidRDefault="002E4392" w:rsidP="002E4392">
            <w:pPr>
              <w:jc w:val="left"/>
              <w:rPr>
                <w:rFonts w:cs="Arial"/>
                <w:color w:val="000000"/>
                <w:sz w:val="16"/>
                <w:szCs w:val="16"/>
              </w:rPr>
            </w:pPr>
            <w:r>
              <w:rPr>
                <w:rFonts w:cs="Arial"/>
                <w:color w:val="000000"/>
                <w:sz w:val="16"/>
                <w:szCs w:val="16"/>
              </w:rPr>
              <w:t>BASIC RATE INTERFACEAN ISDN</w:t>
            </w:r>
          </w:p>
        </w:tc>
        <w:tc>
          <w:tcPr>
            <w:tcW w:w="630" w:type="dxa"/>
            <w:tcBorders>
              <w:top w:val="nil"/>
              <w:left w:val="nil"/>
              <w:bottom w:val="single" w:sz="4" w:space="0" w:color="C0C0C0"/>
              <w:right w:val="single" w:sz="4" w:space="0" w:color="C0C0C0"/>
            </w:tcBorders>
            <w:vAlign w:val="center"/>
            <w:hideMark/>
          </w:tcPr>
          <w:p w14:paraId="2ED40DD2" w14:textId="636AA15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1574F2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021A8AF" w14:textId="0CBDB453"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76510AED" w14:textId="64BB7C76"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1E1D1FA2" w14:textId="07A2B06F"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5E53554E" w14:textId="07574594" w:rsidR="002E4392" w:rsidRPr="005F5C23" w:rsidRDefault="002E4392" w:rsidP="002E4392">
            <w:pPr>
              <w:jc w:val="left"/>
              <w:rPr>
                <w:rFonts w:cs="Arial"/>
                <w:color w:val="000000"/>
                <w:sz w:val="16"/>
                <w:szCs w:val="16"/>
              </w:rPr>
            </w:pPr>
            <w:r>
              <w:rPr>
                <w:rFonts w:cs="Arial"/>
                <w:color w:val="000000"/>
                <w:sz w:val="16"/>
                <w:szCs w:val="16"/>
              </w:rPr>
              <w:t>DID</w:t>
            </w:r>
          </w:p>
        </w:tc>
        <w:tc>
          <w:tcPr>
            <w:tcW w:w="3046" w:type="dxa"/>
            <w:tcBorders>
              <w:top w:val="nil"/>
              <w:left w:val="nil"/>
              <w:bottom w:val="single" w:sz="4" w:space="0" w:color="C0C0C0"/>
              <w:right w:val="single" w:sz="4" w:space="0" w:color="C0C0C0"/>
            </w:tcBorders>
            <w:vAlign w:val="center"/>
            <w:hideMark/>
          </w:tcPr>
          <w:p w14:paraId="3DFC67CE" w14:textId="3A14FB88" w:rsidR="002E4392" w:rsidRPr="005F5C23" w:rsidRDefault="002E4392" w:rsidP="002E4392">
            <w:pPr>
              <w:jc w:val="left"/>
              <w:rPr>
                <w:rFonts w:cs="Arial"/>
                <w:color w:val="000000"/>
                <w:sz w:val="16"/>
                <w:szCs w:val="16"/>
              </w:rPr>
            </w:pPr>
            <w:r>
              <w:rPr>
                <w:rFonts w:cs="Arial"/>
                <w:color w:val="000000"/>
                <w:sz w:val="16"/>
                <w:szCs w:val="16"/>
              </w:rPr>
              <w:t>DIRECT INWARD DIALING</w:t>
            </w:r>
          </w:p>
        </w:tc>
        <w:tc>
          <w:tcPr>
            <w:tcW w:w="630" w:type="dxa"/>
            <w:tcBorders>
              <w:top w:val="nil"/>
              <w:left w:val="nil"/>
              <w:bottom w:val="single" w:sz="4" w:space="0" w:color="C0C0C0"/>
              <w:right w:val="single" w:sz="4" w:space="0" w:color="C0C0C0"/>
            </w:tcBorders>
            <w:vAlign w:val="center"/>
            <w:hideMark/>
          </w:tcPr>
          <w:p w14:paraId="172714D8" w14:textId="52027628"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060D706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D83625B" w14:textId="437BCFFF"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54610DD5" w14:textId="7FE73FF3"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A5C76E0" w14:textId="658D5712"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384948B1" w14:textId="7A5228E0" w:rsidR="002E4392" w:rsidRPr="005F5C23" w:rsidRDefault="002E4392" w:rsidP="002E4392">
            <w:pPr>
              <w:jc w:val="left"/>
              <w:rPr>
                <w:rFonts w:cs="Arial"/>
                <w:color w:val="000000"/>
                <w:sz w:val="16"/>
                <w:szCs w:val="16"/>
              </w:rPr>
            </w:pPr>
            <w:r>
              <w:rPr>
                <w:rFonts w:cs="Arial"/>
                <w:color w:val="000000"/>
                <w:sz w:val="16"/>
                <w:szCs w:val="16"/>
              </w:rPr>
              <w:t>PBX</w:t>
            </w:r>
          </w:p>
        </w:tc>
        <w:tc>
          <w:tcPr>
            <w:tcW w:w="3046" w:type="dxa"/>
            <w:tcBorders>
              <w:top w:val="nil"/>
              <w:left w:val="nil"/>
              <w:bottom w:val="single" w:sz="4" w:space="0" w:color="C0C0C0"/>
              <w:right w:val="single" w:sz="4" w:space="0" w:color="C0C0C0"/>
            </w:tcBorders>
            <w:vAlign w:val="center"/>
            <w:hideMark/>
          </w:tcPr>
          <w:p w14:paraId="6E76758E" w14:textId="3CF70353" w:rsidR="002E4392" w:rsidRPr="005F5C23" w:rsidRDefault="002E4392" w:rsidP="002E4392">
            <w:pPr>
              <w:jc w:val="left"/>
              <w:rPr>
                <w:rFonts w:cs="Arial"/>
                <w:color w:val="000000"/>
                <w:sz w:val="16"/>
                <w:szCs w:val="16"/>
              </w:rPr>
            </w:pPr>
            <w:r>
              <w:rPr>
                <w:rFonts w:cs="Arial"/>
                <w:color w:val="000000"/>
                <w:sz w:val="16"/>
                <w:szCs w:val="16"/>
              </w:rPr>
              <w:t>PRIVATE BRANCH EXCHANGE LINE</w:t>
            </w:r>
          </w:p>
        </w:tc>
        <w:tc>
          <w:tcPr>
            <w:tcW w:w="630" w:type="dxa"/>
            <w:tcBorders>
              <w:top w:val="nil"/>
              <w:left w:val="nil"/>
              <w:bottom w:val="single" w:sz="4" w:space="0" w:color="C0C0C0"/>
              <w:right w:val="single" w:sz="4" w:space="0" w:color="C0C0C0"/>
            </w:tcBorders>
            <w:vAlign w:val="center"/>
            <w:hideMark/>
          </w:tcPr>
          <w:p w14:paraId="5188BED2" w14:textId="6B475AFF"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509731F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C9E11C2" w14:textId="2B7ACC4B"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671C205B" w14:textId="20FC2334"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3D123DF1" w14:textId="03DF4016"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7FDF1C31" w14:textId="26AA3654"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D49753E" w14:textId="6AF3000B" w:rsidR="002E4392" w:rsidRPr="005F5C23" w:rsidRDefault="002E4392" w:rsidP="002E4392">
            <w:pPr>
              <w:jc w:val="left"/>
              <w:rPr>
                <w:rFonts w:cs="Arial"/>
                <w:color w:val="000000"/>
                <w:sz w:val="16"/>
                <w:szCs w:val="16"/>
              </w:rPr>
            </w:pPr>
            <w:r>
              <w:rPr>
                <w:rFonts w:cs="Arial"/>
                <w:color w:val="000000"/>
                <w:sz w:val="16"/>
                <w:szCs w:val="16"/>
              </w:rPr>
              <w:t>VOICE SERVICE</w:t>
            </w:r>
          </w:p>
        </w:tc>
        <w:tc>
          <w:tcPr>
            <w:tcW w:w="630" w:type="dxa"/>
            <w:tcBorders>
              <w:top w:val="nil"/>
              <w:left w:val="nil"/>
              <w:bottom w:val="single" w:sz="4" w:space="0" w:color="C0C0C0"/>
              <w:right w:val="single" w:sz="4" w:space="0" w:color="C0C0C0"/>
            </w:tcBorders>
            <w:vAlign w:val="center"/>
            <w:hideMark/>
          </w:tcPr>
          <w:p w14:paraId="7623A5A9" w14:textId="0755836F"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65EE536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363B39B" w14:textId="76A00047" w:rsidR="002E4392" w:rsidRPr="005F5C23" w:rsidRDefault="002E4392" w:rsidP="002E4392">
            <w:pPr>
              <w:jc w:val="left"/>
              <w:rPr>
                <w:rFonts w:cs="Arial"/>
                <w:color w:val="000000"/>
                <w:sz w:val="16"/>
                <w:szCs w:val="16"/>
              </w:rPr>
            </w:pPr>
            <w:r>
              <w:rPr>
                <w:rFonts w:cs="Arial"/>
                <w:color w:val="000000"/>
                <w:sz w:val="16"/>
                <w:szCs w:val="16"/>
              </w:rPr>
              <w:lastRenderedPageBreak/>
              <w:t>WITS 3</w:t>
            </w:r>
          </w:p>
        </w:tc>
        <w:tc>
          <w:tcPr>
            <w:tcW w:w="3330" w:type="dxa"/>
            <w:tcBorders>
              <w:top w:val="nil"/>
              <w:left w:val="nil"/>
              <w:bottom w:val="single" w:sz="4" w:space="0" w:color="C0C0C0"/>
              <w:right w:val="single" w:sz="4" w:space="0" w:color="C0C0C0"/>
            </w:tcBorders>
            <w:vAlign w:val="center"/>
            <w:hideMark/>
          </w:tcPr>
          <w:p w14:paraId="32EE1EF8" w14:textId="7337A484"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7426EBE1" w14:textId="38AF5E8E" w:rsidR="002E4392" w:rsidRPr="005F5C23" w:rsidRDefault="002E4392" w:rsidP="002E4392">
            <w:pPr>
              <w:jc w:val="left"/>
              <w:rPr>
                <w:rFonts w:cs="Arial"/>
                <w:color w:val="000000"/>
                <w:sz w:val="16"/>
                <w:szCs w:val="16"/>
              </w:rPr>
            </w:pPr>
            <w:r>
              <w:rPr>
                <w:rFonts w:cs="Arial"/>
                <w:color w:val="000000"/>
                <w:sz w:val="16"/>
                <w:szCs w:val="16"/>
              </w:rPr>
              <w:t>DSL</w:t>
            </w:r>
          </w:p>
        </w:tc>
        <w:tc>
          <w:tcPr>
            <w:tcW w:w="1724" w:type="dxa"/>
            <w:tcBorders>
              <w:top w:val="nil"/>
              <w:left w:val="nil"/>
              <w:bottom w:val="single" w:sz="4" w:space="0" w:color="C0C0C0"/>
              <w:right w:val="single" w:sz="4" w:space="0" w:color="C0C0C0"/>
            </w:tcBorders>
            <w:vAlign w:val="center"/>
            <w:hideMark/>
          </w:tcPr>
          <w:p w14:paraId="14340423" w14:textId="3ACB3824" w:rsidR="002E4392" w:rsidRPr="005F5C23" w:rsidRDefault="002E4392" w:rsidP="002E4392">
            <w:pPr>
              <w:jc w:val="left"/>
              <w:rPr>
                <w:rFonts w:cs="Arial"/>
                <w:color w:val="000000"/>
                <w:sz w:val="16"/>
                <w:szCs w:val="16"/>
              </w:rPr>
            </w:pPr>
            <w:r>
              <w:rPr>
                <w:rFonts w:cs="Arial"/>
                <w:color w:val="000000"/>
                <w:sz w:val="16"/>
                <w:szCs w:val="16"/>
              </w:rPr>
              <w:t>DSL</w:t>
            </w:r>
          </w:p>
        </w:tc>
        <w:tc>
          <w:tcPr>
            <w:tcW w:w="3046" w:type="dxa"/>
            <w:tcBorders>
              <w:top w:val="nil"/>
              <w:left w:val="nil"/>
              <w:bottom w:val="single" w:sz="4" w:space="0" w:color="C0C0C0"/>
              <w:right w:val="single" w:sz="4" w:space="0" w:color="C0C0C0"/>
            </w:tcBorders>
            <w:vAlign w:val="center"/>
            <w:hideMark/>
          </w:tcPr>
          <w:p w14:paraId="2A8F6DAF" w14:textId="21358CA7" w:rsidR="002E4392" w:rsidRPr="005F5C23" w:rsidRDefault="002E4392" w:rsidP="002E4392">
            <w:pPr>
              <w:jc w:val="left"/>
              <w:rPr>
                <w:rFonts w:cs="Arial"/>
                <w:color w:val="000000"/>
                <w:sz w:val="16"/>
                <w:szCs w:val="16"/>
              </w:rPr>
            </w:pPr>
            <w:r>
              <w:rPr>
                <w:rFonts w:cs="Arial"/>
                <w:color w:val="000000"/>
                <w:sz w:val="16"/>
                <w:szCs w:val="16"/>
              </w:rPr>
              <w:t>DIGITAL SUBSCRIBER LINE</w:t>
            </w:r>
          </w:p>
        </w:tc>
        <w:tc>
          <w:tcPr>
            <w:tcW w:w="630" w:type="dxa"/>
            <w:tcBorders>
              <w:top w:val="nil"/>
              <w:left w:val="nil"/>
              <w:bottom w:val="single" w:sz="4" w:space="0" w:color="C0C0C0"/>
              <w:right w:val="single" w:sz="4" w:space="0" w:color="C0C0C0"/>
            </w:tcBorders>
            <w:vAlign w:val="center"/>
            <w:hideMark/>
          </w:tcPr>
          <w:p w14:paraId="5B6FAA8A" w14:textId="1E61B8C3"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030B606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302D6D6" w14:textId="25F9DF5E"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EF8949B" w14:textId="7DFADA68"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4169AF04" w14:textId="1B99D001"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0E6BF97C" w14:textId="76CD7287" w:rsidR="002E4392" w:rsidRPr="005F5C23" w:rsidRDefault="002E4392" w:rsidP="002E4392">
            <w:pPr>
              <w:jc w:val="left"/>
              <w:rPr>
                <w:rFonts w:cs="Arial"/>
                <w:color w:val="000000"/>
                <w:sz w:val="16"/>
                <w:szCs w:val="16"/>
              </w:rPr>
            </w:pPr>
            <w:r>
              <w:rPr>
                <w:rFonts w:cs="Arial"/>
                <w:color w:val="000000"/>
                <w:sz w:val="16"/>
                <w:szCs w:val="16"/>
              </w:rPr>
              <w:t>VOIP</w:t>
            </w:r>
          </w:p>
        </w:tc>
        <w:tc>
          <w:tcPr>
            <w:tcW w:w="3046" w:type="dxa"/>
            <w:tcBorders>
              <w:top w:val="nil"/>
              <w:left w:val="nil"/>
              <w:bottom w:val="single" w:sz="4" w:space="0" w:color="C0C0C0"/>
              <w:right w:val="single" w:sz="4" w:space="0" w:color="C0C0C0"/>
            </w:tcBorders>
            <w:vAlign w:val="center"/>
            <w:hideMark/>
          </w:tcPr>
          <w:p w14:paraId="5F4EB308" w14:textId="42AF9FC7" w:rsidR="002E4392" w:rsidRPr="005F5C23" w:rsidRDefault="002E4392" w:rsidP="002E4392">
            <w:pPr>
              <w:jc w:val="left"/>
              <w:rPr>
                <w:rFonts w:cs="Arial"/>
                <w:color w:val="000000"/>
                <w:sz w:val="16"/>
                <w:szCs w:val="16"/>
              </w:rPr>
            </w:pPr>
            <w:r>
              <w:rPr>
                <w:rFonts w:cs="Arial"/>
                <w:color w:val="000000"/>
                <w:sz w:val="16"/>
                <w:szCs w:val="16"/>
              </w:rPr>
              <w:t>VOICE OVER IP</w:t>
            </w:r>
          </w:p>
        </w:tc>
        <w:tc>
          <w:tcPr>
            <w:tcW w:w="630" w:type="dxa"/>
            <w:tcBorders>
              <w:top w:val="nil"/>
              <w:left w:val="nil"/>
              <w:bottom w:val="single" w:sz="4" w:space="0" w:color="C0C0C0"/>
              <w:right w:val="single" w:sz="4" w:space="0" w:color="C0C0C0"/>
            </w:tcBorders>
            <w:vAlign w:val="center"/>
            <w:hideMark/>
          </w:tcPr>
          <w:p w14:paraId="69372174" w14:textId="66915D26"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A98778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4F98E18" w14:textId="7308F0DB" w:rsidR="00713993" w:rsidRDefault="00713993" w:rsidP="00713993">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tcPr>
          <w:p w14:paraId="44CCF53A" w14:textId="390CEC42" w:rsidR="00713993" w:rsidRDefault="00713993" w:rsidP="00713993">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05E888FE" w14:textId="3FD06CA1" w:rsidR="00713993" w:rsidRDefault="00713993" w:rsidP="00713993">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tcPr>
          <w:p w14:paraId="44DC205C" w14:textId="7E8C4316" w:rsidR="00713993" w:rsidRDefault="00713993" w:rsidP="00713993">
            <w:pPr>
              <w:jc w:val="left"/>
              <w:rPr>
                <w:rFonts w:cs="Arial"/>
                <w:color w:val="000000"/>
                <w:sz w:val="16"/>
                <w:szCs w:val="16"/>
              </w:rPr>
            </w:pPr>
            <w:r>
              <w:rPr>
                <w:rFonts w:cs="Arial"/>
                <w:color w:val="000000"/>
                <w:sz w:val="16"/>
                <w:szCs w:val="16"/>
              </w:rPr>
              <w:t>VOIPT</w:t>
            </w:r>
          </w:p>
        </w:tc>
        <w:tc>
          <w:tcPr>
            <w:tcW w:w="3046" w:type="dxa"/>
            <w:tcBorders>
              <w:top w:val="nil"/>
              <w:left w:val="nil"/>
              <w:bottom w:val="single" w:sz="4" w:space="0" w:color="C0C0C0"/>
              <w:right w:val="single" w:sz="4" w:space="0" w:color="C0C0C0"/>
            </w:tcBorders>
            <w:vAlign w:val="center"/>
          </w:tcPr>
          <w:p w14:paraId="4BD24A14" w14:textId="58A37DF1" w:rsidR="00713993" w:rsidRDefault="00713993" w:rsidP="00713993">
            <w:pPr>
              <w:jc w:val="left"/>
              <w:rPr>
                <w:rFonts w:cs="Arial"/>
                <w:color w:val="000000"/>
                <w:sz w:val="16"/>
                <w:szCs w:val="16"/>
              </w:rPr>
            </w:pPr>
            <w:r>
              <w:rPr>
                <w:rFonts w:cs="Arial"/>
                <w:color w:val="000000"/>
                <w:sz w:val="16"/>
                <w:szCs w:val="16"/>
              </w:rPr>
              <w:t>VOICE OVER IP TRANSPORT</w:t>
            </w:r>
          </w:p>
        </w:tc>
        <w:tc>
          <w:tcPr>
            <w:tcW w:w="630" w:type="dxa"/>
            <w:tcBorders>
              <w:top w:val="nil"/>
              <w:left w:val="nil"/>
              <w:bottom w:val="single" w:sz="4" w:space="0" w:color="C0C0C0"/>
              <w:right w:val="single" w:sz="4" w:space="0" w:color="C0C0C0"/>
            </w:tcBorders>
            <w:vAlign w:val="center"/>
          </w:tcPr>
          <w:p w14:paraId="5D70C73E" w14:textId="4DB2AAC7" w:rsidR="00713993" w:rsidRDefault="00430EB6" w:rsidP="00713993">
            <w:pPr>
              <w:jc w:val="right"/>
              <w:rPr>
                <w:rFonts w:cs="Arial"/>
                <w:color w:val="000000"/>
                <w:sz w:val="16"/>
                <w:szCs w:val="16"/>
              </w:rPr>
            </w:pPr>
            <w:r>
              <w:rPr>
                <w:rFonts w:cs="Arial"/>
                <w:color w:val="000000"/>
                <w:sz w:val="16"/>
                <w:szCs w:val="16"/>
              </w:rPr>
              <w:t>50</w:t>
            </w:r>
          </w:p>
        </w:tc>
      </w:tr>
      <w:tr w:rsidR="0057562B" w:rsidRPr="00797905" w14:paraId="0D42D0F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67DC2D4" w14:textId="71AF5C0F"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01A82B71" w14:textId="6F6BA2CF"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2B97522A" w14:textId="0F51C6AE" w:rsidR="002E4392" w:rsidRPr="005F5C23" w:rsidRDefault="002E4392" w:rsidP="002E4392">
            <w:pPr>
              <w:jc w:val="left"/>
              <w:rPr>
                <w:rFonts w:cs="Arial"/>
                <w:color w:val="000000"/>
                <w:sz w:val="16"/>
                <w:szCs w:val="16"/>
              </w:rPr>
            </w:pPr>
            <w:r>
              <w:rPr>
                <w:rFonts w:cs="Arial"/>
                <w:color w:val="000000"/>
                <w:sz w:val="16"/>
                <w:szCs w:val="16"/>
              </w:rPr>
              <w:t>VTP</w:t>
            </w:r>
          </w:p>
        </w:tc>
        <w:tc>
          <w:tcPr>
            <w:tcW w:w="1724" w:type="dxa"/>
            <w:tcBorders>
              <w:top w:val="nil"/>
              <w:left w:val="nil"/>
              <w:bottom w:val="single" w:sz="4" w:space="0" w:color="C0C0C0"/>
              <w:right w:val="single" w:sz="4" w:space="0" w:color="C0C0C0"/>
            </w:tcBorders>
            <w:vAlign w:val="center"/>
            <w:hideMark/>
          </w:tcPr>
          <w:p w14:paraId="6737CD01" w14:textId="4F3FAED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2C08A19" w14:textId="59235FB2" w:rsidR="002E4392" w:rsidRPr="005F5C23" w:rsidRDefault="002E4392" w:rsidP="002E4392">
            <w:pPr>
              <w:jc w:val="left"/>
              <w:rPr>
                <w:rFonts w:cs="Arial"/>
                <w:color w:val="000000"/>
                <w:sz w:val="16"/>
                <w:szCs w:val="16"/>
              </w:rPr>
            </w:pPr>
            <w:r>
              <w:rPr>
                <w:rFonts w:cs="Arial"/>
                <w:color w:val="000000"/>
                <w:sz w:val="16"/>
                <w:szCs w:val="16"/>
              </w:rPr>
              <w:t>VIDEO TRANSPORT SERVICE</w:t>
            </w:r>
          </w:p>
        </w:tc>
        <w:tc>
          <w:tcPr>
            <w:tcW w:w="630" w:type="dxa"/>
            <w:tcBorders>
              <w:top w:val="nil"/>
              <w:left w:val="nil"/>
              <w:bottom w:val="single" w:sz="4" w:space="0" w:color="C0C0C0"/>
              <w:right w:val="single" w:sz="4" w:space="0" w:color="C0C0C0"/>
            </w:tcBorders>
            <w:vAlign w:val="center"/>
            <w:hideMark/>
          </w:tcPr>
          <w:p w14:paraId="0F7EC471" w14:textId="3D1B1797"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250AF5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57581449" w14:textId="5364D339"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tcPr>
          <w:p w14:paraId="690F0BF5" w14:textId="5E08039A"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tcPr>
          <w:p w14:paraId="014AB53C" w14:textId="747F193D" w:rsidR="002E4392" w:rsidRPr="005F5C23" w:rsidRDefault="002E4392" w:rsidP="002E4392">
            <w:pPr>
              <w:jc w:val="left"/>
              <w:rPr>
                <w:rFonts w:cs="Arial"/>
                <w:color w:val="000000"/>
                <w:sz w:val="16"/>
                <w:szCs w:val="16"/>
              </w:rPr>
            </w:pPr>
            <w:r>
              <w:rPr>
                <w:rFonts w:cs="Arial"/>
                <w:color w:val="000000"/>
                <w:sz w:val="16"/>
                <w:szCs w:val="16"/>
              </w:rPr>
              <w:t>CLS</w:t>
            </w:r>
          </w:p>
        </w:tc>
        <w:tc>
          <w:tcPr>
            <w:tcW w:w="1724" w:type="dxa"/>
            <w:tcBorders>
              <w:top w:val="nil"/>
              <w:left w:val="nil"/>
              <w:bottom w:val="single" w:sz="4" w:space="0" w:color="C0C0C0"/>
              <w:right w:val="single" w:sz="4" w:space="0" w:color="C0C0C0"/>
            </w:tcBorders>
            <w:vAlign w:val="center"/>
          </w:tcPr>
          <w:p w14:paraId="2A17829C" w14:textId="60668F48"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62FA5CE8" w14:textId="4AF82163" w:rsidR="002E4392" w:rsidRPr="005F5C23" w:rsidRDefault="002E4392" w:rsidP="002E4392">
            <w:pPr>
              <w:jc w:val="left"/>
              <w:rPr>
                <w:rFonts w:cs="Arial"/>
                <w:color w:val="000000"/>
                <w:sz w:val="16"/>
                <w:szCs w:val="16"/>
              </w:rPr>
            </w:pPr>
            <w:r>
              <w:rPr>
                <w:rFonts w:cs="Arial"/>
                <w:color w:val="000000"/>
                <w:sz w:val="16"/>
                <w:szCs w:val="16"/>
              </w:rPr>
              <w:t>CLOUD COMPUTING SERVICE</w:t>
            </w:r>
          </w:p>
        </w:tc>
        <w:tc>
          <w:tcPr>
            <w:tcW w:w="630" w:type="dxa"/>
            <w:tcBorders>
              <w:top w:val="nil"/>
              <w:left w:val="nil"/>
              <w:bottom w:val="single" w:sz="4" w:space="0" w:color="C0C0C0"/>
              <w:right w:val="single" w:sz="4" w:space="0" w:color="C0C0C0"/>
            </w:tcBorders>
            <w:vAlign w:val="center"/>
          </w:tcPr>
          <w:p w14:paraId="39CB2B80" w14:textId="2C259FEB"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83F075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C641871" w14:textId="3A74C2C1"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70A6D7C" w14:textId="2C602B6C"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0616FE00" w14:textId="006EA8C1" w:rsidR="002E4392" w:rsidRPr="005F5C23" w:rsidRDefault="002E4392" w:rsidP="002E4392">
            <w:pPr>
              <w:jc w:val="left"/>
              <w:rPr>
                <w:rFonts w:cs="Arial"/>
                <w:color w:val="000000"/>
                <w:sz w:val="16"/>
                <w:szCs w:val="16"/>
              </w:rPr>
            </w:pPr>
            <w:r>
              <w:rPr>
                <w:rFonts w:cs="Arial"/>
                <w:color w:val="000000"/>
                <w:sz w:val="16"/>
                <w:szCs w:val="16"/>
              </w:rPr>
              <w:t>WCS</w:t>
            </w:r>
          </w:p>
        </w:tc>
        <w:tc>
          <w:tcPr>
            <w:tcW w:w="1724" w:type="dxa"/>
            <w:tcBorders>
              <w:top w:val="nil"/>
              <w:left w:val="nil"/>
              <w:bottom w:val="single" w:sz="4" w:space="0" w:color="C0C0C0"/>
              <w:right w:val="single" w:sz="4" w:space="0" w:color="C0C0C0"/>
            </w:tcBorders>
            <w:vAlign w:val="center"/>
            <w:hideMark/>
          </w:tcPr>
          <w:p w14:paraId="3B1AF235" w14:textId="304C916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13CABB8A" w14:textId="047343D0" w:rsidR="002E4392" w:rsidRPr="005F5C23" w:rsidRDefault="002E4392" w:rsidP="002E4392">
            <w:pPr>
              <w:jc w:val="left"/>
              <w:rPr>
                <w:rFonts w:cs="Arial"/>
                <w:color w:val="000000"/>
                <w:sz w:val="16"/>
                <w:szCs w:val="16"/>
              </w:rPr>
            </w:pPr>
            <w:r>
              <w:rPr>
                <w:rFonts w:cs="Arial"/>
                <w:color w:val="000000"/>
                <w:sz w:val="16"/>
                <w:szCs w:val="16"/>
              </w:rPr>
              <w:t>WEB CONFERENCING</w:t>
            </w:r>
          </w:p>
        </w:tc>
        <w:tc>
          <w:tcPr>
            <w:tcW w:w="630" w:type="dxa"/>
            <w:tcBorders>
              <w:top w:val="nil"/>
              <w:left w:val="nil"/>
              <w:bottom w:val="single" w:sz="4" w:space="0" w:color="C0C0C0"/>
              <w:right w:val="single" w:sz="4" w:space="0" w:color="C0C0C0"/>
            </w:tcBorders>
            <w:vAlign w:val="center"/>
            <w:hideMark/>
          </w:tcPr>
          <w:p w14:paraId="63896044" w14:textId="54FD394C" w:rsidR="002E4392" w:rsidRPr="005F5C23" w:rsidRDefault="002E4392" w:rsidP="002E4392">
            <w:pPr>
              <w:jc w:val="right"/>
              <w:rPr>
                <w:rFonts w:cs="Arial"/>
                <w:sz w:val="16"/>
                <w:szCs w:val="16"/>
              </w:rPr>
            </w:pPr>
            <w:r>
              <w:rPr>
                <w:rFonts w:cs="Arial"/>
                <w:color w:val="000000"/>
                <w:sz w:val="16"/>
                <w:szCs w:val="16"/>
              </w:rPr>
              <w:t>2</w:t>
            </w:r>
          </w:p>
        </w:tc>
      </w:tr>
      <w:tr w:rsidR="0057562B" w:rsidRPr="00797905" w14:paraId="50B4C09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5087682" w14:textId="118BF9AF"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00B72908" w14:textId="230B4AAF"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0DADB62E" w14:textId="033CD679" w:rsidR="002E4392" w:rsidRPr="005F5C23" w:rsidRDefault="002E4392" w:rsidP="002E4392">
            <w:pPr>
              <w:jc w:val="left"/>
              <w:rPr>
                <w:rFonts w:cs="Arial"/>
                <w:color w:val="000000"/>
                <w:sz w:val="16"/>
                <w:szCs w:val="16"/>
              </w:rPr>
            </w:pPr>
            <w:r>
              <w:rPr>
                <w:rFonts w:cs="Arial"/>
                <w:color w:val="000000"/>
                <w:sz w:val="16"/>
                <w:szCs w:val="16"/>
              </w:rPr>
              <w:t>CPE</w:t>
            </w:r>
          </w:p>
        </w:tc>
        <w:tc>
          <w:tcPr>
            <w:tcW w:w="1724" w:type="dxa"/>
            <w:tcBorders>
              <w:top w:val="nil"/>
              <w:left w:val="nil"/>
              <w:bottom w:val="single" w:sz="4" w:space="0" w:color="C0C0C0"/>
              <w:right w:val="single" w:sz="4" w:space="0" w:color="C0C0C0"/>
            </w:tcBorders>
            <w:vAlign w:val="center"/>
            <w:hideMark/>
          </w:tcPr>
          <w:p w14:paraId="5C32C4DF" w14:textId="4FFC8A9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2B79344" w14:textId="265DAA43" w:rsidR="002E4392" w:rsidRPr="005F5C23" w:rsidRDefault="002E4392" w:rsidP="002E4392">
            <w:pPr>
              <w:jc w:val="left"/>
              <w:rPr>
                <w:rFonts w:cs="Arial"/>
                <w:color w:val="000000"/>
                <w:sz w:val="16"/>
                <w:szCs w:val="16"/>
              </w:rPr>
            </w:pPr>
            <w:r>
              <w:rPr>
                <w:rFonts w:cs="Arial"/>
                <w:color w:val="000000"/>
                <w:sz w:val="16"/>
                <w:szCs w:val="16"/>
              </w:rPr>
              <w:t>CUSTOMER PREMISES EQUIPMENT</w:t>
            </w:r>
          </w:p>
        </w:tc>
        <w:tc>
          <w:tcPr>
            <w:tcW w:w="630" w:type="dxa"/>
            <w:tcBorders>
              <w:top w:val="nil"/>
              <w:left w:val="nil"/>
              <w:bottom w:val="single" w:sz="4" w:space="0" w:color="C0C0C0"/>
              <w:right w:val="single" w:sz="4" w:space="0" w:color="C0C0C0"/>
            </w:tcBorders>
            <w:vAlign w:val="center"/>
            <w:hideMark/>
          </w:tcPr>
          <w:p w14:paraId="7799573D" w14:textId="725989EE"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7F6401D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14C2277" w14:textId="700D5523"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20D2F404" w14:textId="4A880C49"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57E80D8D" w14:textId="604C2E00" w:rsidR="002E4392" w:rsidRPr="005F5C23" w:rsidRDefault="002E4392" w:rsidP="002E4392">
            <w:pPr>
              <w:jc w:val="left"/>
              <w:rPr>
                <w:rFonts w:cs="Arial"/>
                <w:color w:val="000000"/>
                <w:sz w:val="16"/>
                <w:szCs w:val="16"/>
              </w:rPr>
            </w:pPr>
            <w:r>
              <w:rPr>
                <w:rFonts w:cs="Arial"/>
                <w:color w:val="000000"/>
                <w:sz w:val="16"/>
                <w:szCs w:val="16"/>
              </w:rPr>
              <w:t>IW</w:t>
            </w:r>
          </w:p>
        </w:tc>
        <w:tc>
          <w:tcPr>
            <w:tcW w:w="1724" w:type="dxa"/>
            <w:tcBorders>
              <w:top w:val="nil"/>
              <w:left w:val="nil"/>
              <w:bottom w:val="single" w:sz="4" w:space="0" w:color="C0C0C0"/>
              <w:right w:val="single" w:sz="4" w:space="0" w:color="C0C0C0"/>
            </w:tcBorders>
            <w:vAlign w:val="center"/>
            <w:hideMark/>
          </w:tcPr>
          <w:p w14:paraId="7C5CBABA" w14:textId="658D9BE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C746FFA" w14:textId="04A2C7F6" w:rsidR="002E4392" w:rsidRPr="005F5C23" w:rsidRDefault="002E4392" w:rsidP="002E4392">
            <w:pPr>
              <w:jc w:val="left"/>
              <w:rPr>
                <w:rFonts w:cs="Arial"/>
                <w:color w:val="000000"/>
                <w:sz w:val="16"/>
                <w:szCs w:val="16"/>
              </w:rPr>
            </w:pPr>
            <w:r>
              <w:rPr>
                <w:rFonts w:cs="Arial"/>
                <w:color w:val="000000"/>
                <w:sz w:val="16"/>
                <w:szCs w:val="16"/>
              </w:rPr>
              <w:t>INSIDE WIRING</w:t>
            </w:r>
          </w:p>
        </w:tc>
        <w:tc>
          <w:tcPr>
            <w:tcW w:w="630" w:type="dxa"/>
            <w:tcBorders>
              <w:top w:val="nil"/>
              <w:left w:val="nil"/>
              <w:bottom w:val="single" w:sz="4" w:space="0" w:color="C0C0C0"/>
              <w:right w:val="single" w:sz="4" w:space="0" w:color="C0C0C0"/>
            </w:tcBorders>
            <w:vAlign w:val="center"/>
            <w:hideMark/>
          </w:tcPr>
          <w:p w14:paraId="69F88DC7" w14:textId="73DDD014"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8B16FA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AA7097E" w14:textId="1F847372"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3523FAC5" w14:textId="374DB0B6"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405822CB" w14:textId="3A80F6DB"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103BADAD" w14:textId="008B0701"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5C8276D9" w14:textId="709863DD" w:rsidR="002E4392" w:rsidRPr="005F5C23" w:rsidRDefault="002E4392" w:rsidP="002E4392">
            <w:pPr>
              <w:jc w:val="left"/>
              <w:rPr>
                <w:rFonts w:cs="Arial"/>
                <w:color w:val="000000"/>
                <w:sz w:val="16"/>
                <w:szCs w:val="16"/>
              </w:rPr>
            </w:pPr>
            <w:r>
              <w:rPr>
                <w:rFonts w:cs="Arial"/>
                <w:color w:val="000000"/>
                <w:sz w:val="16"/>
                <w:szCs w:val="16"/>
              </w:rPr>
              <w:t>MISCELLANEOUS OTHER</w:t>
            </w:r>
          </w:p>
        </w:tc>
        <w:tc>
          <w:tcPr>
            <w:tcW w:w="630" w:type="dxa"/>
            <w:tcBorders>
              <w:top w:val="nil"/>
              <w:left w:val="nil"/>
              <w:bottom w:val="single" w:sz="4" w:space="0" w:color="C0C0C0"/>
              <w:right w:val="single" w:sz="4" w:space="0" w:color="C0C0C0"/>
            </w:tcBorders>
            <w:vAlign w:val="center"/>
            <w:hideMark/>
          </w:tcPr>
          <w:p w14:paraId="14165B18" w14:textId="213BFF76"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62587EAA"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A151B89" w14:textId="15C41FB8"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66CDFD48" w14:textId="2001A51F"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077A9AF0" w14:textId="7A28507A"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05968C42" w14:textId="77A45DB1"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7B8F73C0" w14:textId="77AB356D" w:rsidR="002E4392" w:rsidRPr="005F5C23" w:rsidRDefault="002E4392" w:rsidP="002E4392">
            <w:pPr>
              <w:jc w:val="left"/>
              <w:rPr>
                <w:rFonts w:cs="Arial"/>
                <w:color w:val="000000"/>
                <w:sz w:val="16"/>
                <w:szCs w:val="16"/>
              </w:rPr>
            </w:pPr>
            <w:r>
              <w:rPr>
                <w:rFonts w:cs="Arial"/>
                <w:color w:val="000000"/>
                <w:sz w:val="16"/>
                <w:szCs w:val="16"/>
              </w:rPr>
              <w:t>OTHER</w:t>
            </w:r>
          </w:p>
        </w:tc>
        <w:tc>
          <w:tcPr>
            <w:tcW w:w="630" w:type="dxa"/>
            <w:tcBorders>
              <w:top w:val="nil"/>
              <w:left w:val="nil"/>
              <w:bottom w:val="single" w:sz="4" w:space="0" w:color="C0C0C0"/>
              <w:right w:val="single" w:sz="4" w:space="0" w:color="C0C0C0"/>
            </w:tcBorders>
            <w:vAlign w:val="center"/>
            <w:hideMark/>
          </w:tcPr>
          <w:p w14:paraId="49587A4C" w14:textId="7E2D869D"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CE1F76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8001D6A" w14:textId="33922428"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37756DA9" w14:textId="77BDF391"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2EFCB381" w14:textId="4D35E973"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2F7F1DCD" w14:textId="2849D0A6"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3AA71551" w14:textId="32D62B0D" w:rsidR="002E4392" w:rsidRPr="005F5C23" w:rsidRDefault="002E4392" w:rsidP="002E4392">
            <w:pPr>
              <w:jc w:val="left"/>
              <w:rPr>
                <w:rFonts w:cs="Arial"/>
                <w:color w:val="000000"/>
                <w:sz w:val="16"/>
                <w:szCs w:val="16"/>
              </w:rPr>
            </w:pPr>
            <w:r>
              <w:rPr>
                <w:rFonts w:cs="Arial"/>
                <w:color w:val="000000"/>
                <w:sz w:val="16"/>
                <w:szCs w:val="16"/>
              </w:rPr>
              <w:t>OTHER DIRECT COSTS</w:t>
            </w:r>
          </w:p>
        </w:tc>
        <w:tc>
          <w:tcPr>
            <w:tcW w:w="630" w:type="dxa"/>
            <w:tcBorders>
              <w:top w:val="nil"/>
              <w:left w:val="nil"/>
              <w:bottom w:val="single" w:sz="4" w:space="0" w:color="C0C0C0"/>
              <w:right w:val="single" w:sz="4" w:space="0" w:color="C0C0C0"/>
            </w:tcBorders>
            <w:vAlign w:val="center"/>
            <w:hideMark/>
          </w:tcPr>
          <w:p w14:paraId="36E9A815" w14:textId="5D3E54C8"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4DAE44B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3DE33F1" w14:textId="3B476C4D"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3E7B7D7E" w14:textId="3E12922D"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228A158E" w14:textId="697E97C5"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2669A6B4" w14:textId="38914F16" w:rsidR="002E4392" w:rsidRPr="005F5C23" w:rsidRDefault="002E4392" w:rsidP="002E4392">
            <w:pPr>
              <w:jc w:val="left"/>
              <w:rPr>
                <w:rFonts w:cs="Arial"/>
                <w:color w:val="000000"/>
                <w:sz w:val="16"/>
                <w:szCs w:val="16"/>
              </w:rPr>
            </w:pPr>
            <w:r>
              <w:rPr>
                <w:rFonts w:cs="Arial"/>
                <w:color w:val="000000"/>
                <w:sz w:val="16"/>
                <w:szCs w:val="16"/>
              </w:rPr>
              <w:t>SAF</w:t>
            </w:r>
          </w:p>
        </w:tc>
        <w:tc>
          <w:tcPr>
            <w:tcW w:w="3046" w:type="dxa"/>
            <w:tcBorders>
              <w:top w:val="nil"/>
              <w:left w:val="nil"/>
              <w:bottom w:val="single" w:sz="4" w:space="0" w:color="C0C0C0"/>
              <w:right w:val="single" w:sz="4" w:space="0" w:color="C0C0C0"/>
            </w:tcBorders>
            <w:vAlign w:val="center"/>
            <w:hideMark/>
          </w:tcPr>
          <w:p w14:paraId="3E2D111F" w14:textId="3993D5C3" w:rsidR="002E4392" w:rsidRPr="005F5C23" w:rsidRDefault="002E4392" w:rsidP="002E4392">
            <w:pPr>
              <w:jc w:val="left"/>
              <w:rPr>
                <w:rFonts w:cs="Arial"/>
                <w:color w:val="000000"/>
                <w:sz w:val="16"/>
                <w:szCs w:val="16"/>
              </w:rPr>
            </w:pPr>
            <w:r>
              <w:rPr>
                <w:rFonts w:cs="Arial"/>
                <w:color w:val="000000"/>
                <w:sz w:val="16"/>
                <w:szCs w:val="16"/>
              </w:rPr>
              <w:t>STAND ALONE FEATURE(S)</w:t>
            </w:r>
          </w:p>
        </w:tc>
        <w:tc>
          <w:tcPr>
            <w:tcW w:w="630" w:type="dxa"/>
            <w:tcBorders>
              <w:top w:val="nil"/>
              <w:left w:val="nil"/>
              <w:bottom w:val="single" w:sz="4" w:space="0" w:color="C0C0C0"/>
              <w:right w:val="single" w:sz="4" w:space="0" w:color="C0C0C0"/>
            </w:tcBorders>
            <w:vAlign w:val="center"/>
            <w:hideMark/>
          </w:tcPr>
          <w:p w14:paraId="61F6A1E9" w14:textId="777C5A5A"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512DC4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18E9E29" w14:textId="78A31797"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47564C88" w14:textId="23CD0773"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54C2DBBD" w14:textId="0BA3898B" w:rsidR="002E4392" w:rsidRPr="005F5C23" w:rsidRDefault="002E4392" w:rsidP="002E4392">
            <w:pPr>
              <w:jc w:val="left"/>
              <w:rPr>
                <w:rFonts w:cs="Arial"/>
                <w:color w:val="000000"/>
                <w:sz w:val="16"/>
                <w:szCs w:val="16"/>
              </w:rPr>
            </w:pPr>
            <w:r>
              <w:rPr>
                <w:rFonts w:cs="Arial"/>
                <w:color w:val="000000"/>
                <w:sz w:val="16"/>
                <w:szCs w:val="16"/>
              </w:rPr>
              <w:t>NSEP</w:t>
            </w:r>
          </w:p>
        </w:tc>
        <w:tc>
          <w:tcPr>
            <w:tcW w:w="1724" w:type="dxa"/>
            <w:tcBorders>
              <w:top w:val="nil"/>
              <w:left w:val="nil"/>
              <w:bottom w:val="single" w:sz="4" w:space="0" w:color="C0C0C0"/>
              <w:right w:val="single" w:sz="4" w:space="0" w:color="C0C0C0"/>
            </w:tcBorders>
            <w:vAlign w:val="center"/>
            <w:hideMark/>
          </w:tcPr>
          <w:p w14:paraId="5274D5CC" w14:textId="1BE046E8"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73AE1C7" w14:textId="060CE89C" w:rsidR="002E4392" w:rsidRPr="005F5C23" w:rsidRDefault="002E4392" w:rsidP="002E4392">
            <w:pPr>
              <w:jc w:val="left"/>
              <w:rPr>
                <w:rFonts w:cs="Arial"/>
                <w:color w:val="000000"/>
                <w:sz w:val="16"/>
                <w:szCs w:val="16"/>
              </w:rPr>
            </w:pPr>
            <w:r>
              <w:rPr>
                <w:rFonts w:cs="Arial"/>
                <w:color w:val="000000"/>
                <w:sz w:val="16"/>
                <w:szCs w:val="16"/>
              </w:rPr>
              <w:t>NATIONAL SECURITY AND EMERGENCY PREPAREDNESS</w:t>
            </w:r>
          </w:p>
        </w:tc>
        <w:tc>
          <w:tcPr>
            <w:tcW w:w="630" w:type="dxa"/>
            <w:tcBorders>
              <w:top w:val="nil"/>
              <w:left w:val="nil"/>
              <w:bottom w:val="single" w:sz="4" w:space="0" w:color="C0C0C0"/>
              <w:right w:val="single" w:sz="4" w:space="0" w:color="C0C0C0"/>
            </w:tcBorders>
            <w:vAlign w:val="center"/>
            <w:hideMark/>
          </w:tcPr>
          <w:p w14:paraId="58F473FF" w14:textId="3844503C"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0FE5BB7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F992CB7" w14:textId="2FC6E40A"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225546AB" w14:textId="7C273017"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3C84CDF6" w14:textId="066CE81B" w:rsidR="002E4392" w:rsidRPr="005F5C23" w:rsidRDefault="002E4392" w:rsidP="002E4392">
            <w:pPr>
              <w:jc w:val="left"/>
              <w:rPr>
                <w:rFonts w:cs="Arial"/>
                <w:color w:val="000000"/>
                <w:sz w:val="16"/>
                <w:szCs w:val="16"/>
              </w:rPr>
            </w:pPr>
            <w:r>
              <w:rPr>
                <w:rFonts w:cs="Arial"/>
                <w:color w:val="000000"/>
                <w:sz w:val="16"/>
                <w:szCs w:val="16"/>
              </w:rPr>
              <w:t>DFS</w:t>
            </w:r>
          </w:p>
        </w:tc>
        <w:tc>
          <w:tcPr>
            <w:tcW w:w="1724" w:type="dxa"/>
            <w:tcBorders>
              <w:top w:val="nil"/>
              <w:left w:val="nil"/>
              <w:bottom w:val="single" w:sz="4" w:space="0" w:color="C0C0C0"/>
              <w:right w:val="single" w:sz="4" w:space="0" w:color="C0C0C0"/>
            </w:tcBorders>
            <w:vAlign w:val="center"/>
            <w:hideMark/>
          </w:tcPr>
          <w:p w14:paraId="4DDE26EA" w14:textId="1B11102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5E87C2F6" w14:textId="78A47DEE" w:rsidR="002E4392" w:rsidRPr="005F5C23" w:rsidRDefault="002E4392" w:rsidP="002E4392">
            <w:pPr>
              <w:jc w:val="left"/>
              <w:rPr>
                <w:rFonts w:cs="Arial"/>
                <w:color w:val="000000"/>
                <w:sz w:val="16"/>
                <w:szCs w:val="16"/>
              </w:rPr>
            </w:pPr>
            <w:r>
              <w:rPr>
                <w:rFonts w:cs="Arial"/>
                <w:color w:val="000000"/>
                <w:sz w:val="16"/>
                <w:szCs w:val="16"/>
              </w:rPr>
              <w:t>DARK FIBER SERVICE</w:t>
            </w:r>
          </w:p>
        </w:tc>
        <w:tc>
          <w:tcPr>
            <w:tcW w:w="630" w:type="dxa"/>
            <w:tcBorders>
              <w:top w:val="nil"/>
              <w:left w:val="nil"/>
              <w:bottom w:val="single" w:sz="4" w:space="0" w:color="C0C0C0"/>
              <w:right w:val="single" w:sz="4" w:space="0" w:color="C0C0C0"/>
            </w:tcBorders>
            <w:vAlign w:val="center"/>
            <w:hideMark/>
          </w:tcPr>
          <w:p w14:paraId="194F3D0C" w14:textId="597FF94A" w:rsidR="002E4392" w:rsidRPr="005F5C23" w:rsidRDefault="002E4392" w:rsidP="002E4392">
            <w:pPr>
              <w:jc w:val="right"/>
              <w:rPr>
                <w:rFonts w:cs="Arial"/>
                <w:sz w:val="16"/>
                <w:szCs w:val="16"/>
              </w:rPr>
            </w:pPr>
            <w:r>
              <w:rPr>
                <w:rFonts w:cs="Arial"/>
                <w:color w:val="000000"/>
                <w:sz w:val="16"/>
                <w:szCs w:val="16"/>
              </w:rPr>
              <w:t>100</w:t>
            </w:r>
          </w:p>
        </w:tc>
      </w:tr>
    </w:tbl>
    <w:p w14:paraId="45E2EAE4" w14:textId="04B01054" w:rsidR="0037666B" w:rsidRDefault="0037666B" w:rsidP="004C1518"/>
    <w:p w14:paraId="716F1A83" w14:textId="4E59160A" w:rsidR="0058303D" w:rsidRPr="0058303D" w:rsidRDefault="0058303D" w:rsidP="0058303D"/>
    <w:p w14:paraId="4AAF609D" w14:textId="451A3EDA" w:rsidR="0058303D" w:rsidRPr="0058303D" w:rsidRDefault="0058303D" w:rsidP="0058303D"/>
    <w:p w14:paraId="1AEA068B" w14:textId="1F09B1B4" w:rsidR="0058303D" w:rsidRPr="0058303D" w:rsidRDefault="0058303D" w:rsidP="0058303D"/>
    <w:p w14:paraId="51F30A80" w14:textId="73E6AE9B" w:rsidR="0058303D" w:rsidRPr="0058303D" w:rsidRDefault="0058303D" w:rsidP="0058303D"/>
    <w:p w14:paraId="73C575E7" w14:textId="79491A06" w:rsidR="0058303D" w:rsidRPr="0058303D" w:rsidRDefault="0058303D" w:rsidP="0058303D"/>
    <w:p w14:paraId="047842CE" w14:textId="14A79E99" w:rsidR="0058303D" w:rsidRPr="0058303D" w:rsidRDefault="0058303D" w:rsidP="0058303D"/>
    <w:p w14:paraId="7D7C0B2D" w14:textId="1AC5B503" w:rsidR="0058303D" w:rsidRPr="0058303D" w:rsidRDefault="0058303D" w:rsidP="0058303D"/>
    <w:p w14:paraId="2DBDEAB7" w14:textId="69E231EA" w:rsidR="0058303D" w:rsidRPr="0058303D" w:rsidRDefault="0058303D" w:rsidP="0058303D"/>
    <w:p w14:paraId="25A1CA22" w14:textId="4AD431F3" w:rsidR="0058303D" w:rsidRPr="0058303D" w:rsidRDefault="0058303D" w:rsidP="0058303D"/>
    <w:p w14:paraId="498D0893" w14:textId="428ECC50" w:rsidR="0058303D" w:rsidRPr="0058303D" w:rsidRDefault="0058303D" w:rsidP="0058303D"/>
    <w:p w14:paraId="7B40FBE4" w14:textId="070C4A13" w:rsidR="0058303D" w:rsidRPr="0058303D" w:rsidRDefault="0058303D" w:rsidP="0058303D"/>
    <w:p w14:paraId="7D827245" w14:textId="1066CA30" w:rsidR="0058303D" w:rsidRPr="0058303D" w:rsidRDefault="0058303D" w:rsidP="0058303D"/>
    <w:p w14:paraId="5267567F" w14:textId="616E35C7" w:rsidR="0058303D" w:rsidRPr="0058303D" w:rsidRDefault="0058303D" w:rsidP="0058303D"/>
    <w:p w14:paraId="5C1205DB" w14:textId="5373ED5D" w:rsidR="0058303D" w:rsidRPr="0058303D" w:rsidRDefault="0058303D" w:rsidP="0058303D"/>
    <w:p w14:paraId="191C567E" w14:textId="6F2ED02D" w:rsidR="0058303D" w:rsidRPr="0058303D" w:rsidRDefault="0058303D" w:rsidP="0058303D"/>
    <w:p w14:paraId="71F53539" w14:textId="6707B4AE" w:rsidR="0058303D" w:rsidRDefault="0058303D" w:rsidP="0058303D"/>
    <w:p w14:paraId="2DAB637C" w14:textId="23145195" w:rsidR="0058303D" w:rsidRDefault="0058303D" w:rsidP="0058303D"/>
    <w:p w14:paraId="5D8A8A2F" w14:textId="77777777" w:rsidR="0058303D" w:rsidRPr="0058303D" w:rsidRDefault="0058303D" w:rsidP="00BF721C">
      <w:pPr>
        <w:jc w:val="center"/>
      </w:pPr>
    </w:p>
    <w:sectPr w:rsidR="0058303D" w:rsidRPr="0058303D" w:rsidSect="008C0DF3">
      <w:footerReference w:type="default" r:id="rId6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547C0" w14:textId="77777777" w:rsidR="00E52D16" w:rsidRDefault="00E52D16">
      <w:r>
        <w:separator/>
      </w:r>
    </w:p>
  </w:endnote>
  <w:endnote w:type="continuationSeparator" w:id="0">
    <w:p w14:paraId="38A8625E" w14:textId="77777777" w:rsidR="00E52D16" w:rsidRDefault="00E5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auto"/>
    <w:pitch w:val="variable"/>
    <w:sig w:usb0="00000001" w:usb1="00000000" w:usb2="01000407" w:usb3="00000000" w:csb0="0002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EBF4" w14:textId="77777777" w:rsidR="00FB71C2" w:rsidRDefault="00FB71C2" w:rsidP="004C447C">
    <w:pPr>
      <w:pStyle w:val="Footer"/>
      <w:tabs>
        <w:tab w:val="clear" w:pos="4320"/>
        <w:tab w:val="clear" w:pos="8640"/>
        <w:tab w:val="center" w:pos="4680"/>
        <w:tab w:val="right" w:pos="9360"/>
      </w:tabs>
      <w:rPr>
        <w:rStyle w:val="PageNumber"/>
        <w:rFonts w:cs="Arial"/>
        <w:sz w:val="20"/>
        <w:szCs w:val="20"/>
      </w:rPr>
    </w:pPr>
  </w:p>
  <w:p w14:paraId="65D5CC7A" w14:textId="77777777" w:rsidR="00FB71C2" w:rsidRDefault="00FB71C2" w:rsidP="004C447C">
    <w:pPr>
      <w:pStyle w:val="Footer"/>
      <w:tabs>
        <w:tab w:val="clear" w:pos="4320"/>
        <w:tab w:val="clear" w:pos="8640"/>
        <w:tab w:val="center" w:pos="4680"/>
        <w:tab w:val="right" w:pos="9360"/>
      </w:tabs>
      <w:rPr>
        <w:rStyle w:val="PageNumber"/>
        <w:rFonts w:cs="Arial"/>
        <w:sz w:val="20"/>
        <w:szCs w:val="20"/>
      </w:rPr>
    </w:pPr>
  </w:p>
  <w:p w14:paraId="5612402E" w14:textId="77777777" w:rsidR="00FB71C2" w:rsidRDefault="00FB71C2" w:rsidP="004C447C">
    <w:pPr>
      <w:pStyle w:val="Footer"/>
      <w:tabs>
        <w:tab w:val="clear" w:pos="4320"/>
        <w:tab w:val="clear" w:pos="8640"/>
        <w:tab w:val="center" w:pos="4680"/>
        <w:tab w:val="right" w:pos="9360"/>
      </w:tabs>
      <w:rPr>
        <w:rStyle w:val="PageNumber"/>
        <w:rFonts w:cs="Arial"/>
        <w:sz w:val="20"/>
        <w:szCs w:val="20"/>
      </w:rPr>
    </w:pPr>
  </w:p>
  <w:p w14:paraId="15351914" w14:textId="77777777" w:rsidR="00FB71C2" w:rsidRPr="004C447C" w:rsidRDefault="00FB71C2" w:rsidP="004C447C">
    <w:pPr>
      <w:pStyle w:val="Footer"/>
      <w:tabs>
        <w:tab w:val="clear" w:pos="4320"/>
        <w:tab w:val="clear" w:pos="8640"/>
        <w:tab w:val="center" w:pos="4680"/>
        <w:tab w:val="right" w:pos="9360"/>
      </w:tabs>
      <w:rPr>
        <w:rFonts w:cs="Arial"/>
        <w:sz w:val="20"/>
        <w:szCs w:val="20"/>
      </w:rPr>
    </w:pPr>
    <w:r w:rsidRPr="00790A8F">
      <w:rPr>
        <w:rStyle w:val="PageNumber"/>
        <w:rFonts w:cs="Arial"/>
        <w:sz w:val="20"/>
        <w:szCs w:val="20"/>
      </w:rPr>
      <w:t xml:space="preserve">DTID: </w:t>
    </w:r>
    <w:r w:rsidRPr="00790A8F">
      <w:rPr>
        <w:rFonts w:cs="Arial"/>
        <w:sz w:val="20"/>
        <w:szCs w:val="20"/>
      </w:rPr>
      <w:t>TCC-APP-0002</w:t>
    </w:r>
    <w:r>
      <w:rPr>
        <w:rFonts w:cs="Arial"/>
        <w:sz w:val="20"/>
        <w:szCs w:val="20"/>
      </w:rPr>
      <w:t>F</w:t>
    </w:r>
    <w:r w:rsidRPr="00790A8F">
      <w:rPr>
        <w:rFonts w:cs="Arial"/>
        <w:sz w:val="20"/>
        <w:szCs w:val="20"/>
      </w:rPr>
      <w:t>-20</w:t>
    </w:r>
    <w:r>
      <w:rPr>
        <w:rFonts w:cs="Arial"/>
        <w:sz w:val="20"/>
        <w:szCs w:val="20"/>
      </w:rPr>
      <w:t>352</w:t>
    </w:r>
    <w:r w:rsidRPr="00790A8F">
      <w:rPr>
        <w:rFonts w:cs="Arial"/>
        <w:sz w:val="20"/>
        <w:szCs w:val="20"/>
      </w:rPr>
      <w:t>-</w:t>
    </w:r>
    <w:r>
      <w:rPr>
        <w:rFonts w:cs="Arial"/>
        <w:sz w:val="20"/>
        <w:szCs w:val="20"/>
      </w:rPr>
      <w:t>02</w:t>
    </w:r>
    <w:r w:rsidRPr="00790A8F">
      <w:rPr>
        <w:rStyle w:val="PageNumber"/>
        <w:rFonts w:cs="Arial"/>
        <w:sz w:val="20"/>
        <w:szCs w:val="20"/>
      </w:rPr>
      <w:tab/>
    </w:r>
    <w:r w:rsidRPr="00790A8F">
      <w:rPr>
        <w:rStyle w:val="PageNumber"/>
        <w:rFonts w:cs="Arial"/>
        <w:sz w:val="20"/>
        <w:szCs w:val="20"/>
      </w:rPr>
      <w:fldChar w:fldCharType="begin"/>
    </w:r>
    <w:r w:rsidRPr="00790A8F">
      <w:rPr>
        <w:rStyle w:val="PageNumber"/>
        <w:rFonts w:cs="Arial"/>
        <w:sz w:val="20"/>
        <w:szCs w:val="20"/>
      </w:rPr>
      <w:instrText xml:space="preserve"> PAGE </w:instrText>
    </w:r>
    <w:r w:rsidRPr="00790A8F">
      <w:rPr>
        <w:rStyle w:val="PageNumber"/>
        <w:rFonts w:cs="Arial"/>
        <w:sz w:val="20"/>
        <w:szCs w:val="20"/>
      </w:rPr>
      <w:fldChar w:fldCharType="separate"/>
    </w:r>
    <w:r>
      <w:rPr>
        <w:rStyle w:val="PageNumber"/>
        <w:rFonts w:cs="Arial"/>
        <w:noProof/>
        <w:sz w:val="20"/>
        <w:szCs w:val="20"/>
      </w:rPr>
      <w:t>i</w:t>
    </w:r>
    <w:r w:rsidRPr="00790A8F">
      <w:rPr>
        <w:rStyle w:val="PageNumber"/>
        <w:rFonts w:cs="Arial"/>
        <w:sz w:val="20"/>
        <w:szCs w:val="20"/>
      </w:rPr>
      <w:fldChar w:fldCharType="end"/>
    </w:r>
    <w:r w:rsidRPr="00790A8F">
      <w:rPr>
        <w:rStyle w:val="PageNumber"/>
        <w:rFonts w:cs="Arial"/>
        <w:sz w:val="20"/>
        <w:szCs w:val="20"/>
      </w:rPr>
      <w:tab/>
      <w:t>12/14/10</w:t>
    </w:r>
  </w:p>
  <w:p w14:paraId="310FCB1D" w14:textId="77777777" w:rsidR="00FB71C2" w:rsidRDefault="00FB71C2" w:rsidP="0095773A">
    <w:pPr>
      <w:pStyle w:val="Footer"/>
      <w:tabs>
        <w:tab w:val="clear" w:pos="4320"/>
        <w:tab w:val="center" w:pos="4680"/>
      </w:tabs>
    </w:pPr>
    <w:r>
      <w:tab/>
    </w:r>
  </w:p>
  <w:p w14:paraId="45EFEFE0" w14:textId="77777777" w:rsidR="00FB71C2" w:rsidRPr="0095773A" w:rsidRDefault="00FB71C2" w:rsidP="0095773A">
    <w:pPr>
      <w:pStyle w:val="Footer"/>
      <w:tabs>
        <w:tab w:val="clear" w:pos="4320"/>
        <w:tab w:val="center" w:pos="4680"/>
      </w:tabs>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AB70" w14:textId="38E4EBE9" w:rsidR="00FB71C2" w:rsidRPr="004A0AC7" w:rsidRDefault="00FB71C2">
    <w:pPr>
      <w:pStyle w:val="Footer"/>
      <w:rPr>
        <w:rFonts w:cs="Arial"/>
        <w:sz w:val="18"/>
        <w:szCs w:val="18"/>
      </w:rPr>
    </w:pPr>
    <w:r w:rsidRPr="00742983">
      <w:rPr>
        <w:rFonts w:cs="Arial"/>
        <w:sz w:val="18"/>
        <w:szCs w:val="18"/>
      </w:rPr>
      <w:t xml:space="preserve">DTID: </w:t>
    </w:r>
    <w:r>
      <w:rPr>
        <w:rFonts w:cs="Arial"/>
        <w:bCs/>
        <w:sz w:val="18"/>
        <w:szCs w:val="18"/>
      </w:rPr>
      <w:t>#TCC</w:t>
    </w:r>
    <w:r w:rsidR="00B30F55">
      <w:rPr>
        <w:rFonts w:cs="Arial"/>
        <w:bCs/>
        <w:sz w:val="18"/>
        <w:szCs w:val="18"/>
      </w:rPr>
      <w:t>3</w:t>
    </w:r>
    <w:r>
      <w:rPr>
        <w:rFonts w:cs="Arial"/>
        <w:bCs/>
        <w:sz w:val="18"/>
        <w:szCs w:val="18"/>
      </w:rPr>
      <w:t>-ASC-</w:t>
    </w:r>
    <w:r w:rsidR="00A906FD">
      <w:rPr>
        <w:rFonts w:cs="Arial"/>
        <w:bCs/>
        <w:sz w:val="18"/>
        <w:szCs w:val="18"/>
      </w:rPr>
      <w:t>0</w:t>
    </w:r>
    <w:r w:rsidR="00B30F55">
      <w:rPr>
        <w:rFonts w:cs="Arial"/>
        <w:bCs/>
        <w:sz w:val="18"/>
        <w:szCs w:val="18"/>
      </w:rPr>
      <w:t>500</w:t>
    </w:r>
    <w:r w:rsidR="003227AC">
      <w:rPr>
        <w:rFonts w:cs="Arial"/>
        <w:bCs/>
        <w:sz w:val="18"/>
        <w:szCs w:val="18"/>
      </w:rPr>
      <w:t>A</w:t>
    </w:r>
    <w:r w:rsidR="00B30F55">
      <w:rPr>
        <w:rFonts w:cs="Arial"/>
        <w:bCs/>
        <w:sz w:val="18"/>
        <w:szCs w:val="18"/>
      </w:rPr>
      <w:t>-</w:t>
    </w:r>
    <w:r w:rsidR="009520D4">
      <w:rPr>
        <w:rFonts w:cs="Arial"/>
        <w:bCs/>
        <w:sz w:val="18"/>
        <w:szCs w:val="18"/>
      </w:rPr>
      <w:t>2026082</w:t>
    </w:r>
    <w:r w:rsidR="00EC7814">
      <w:rPr>
        <w:rFonts w:cs="Arial"/>
        <w:bCs/>
        <w:sz w:val="18"/>
        <w:szCs w:val="18"/>
      </w:rPr>
      <w:t>7</w:t>
    </w:r>
    <w:r w:rsidRPr="008E63F5">
      <w:rPr>
        <w:rFonts w:cs="Arial"/>
        <w:bCs/>
        <w:sz w:val="18"/>
        <w:szCs w:val="18"/>
      </w:rPr>
      <w:t>-</w:t>
    </w:r>
    <w:r w:rsidR="00B23950" w:rsidRPr="008E63F5">
      <w:rPr>
        <w:rFonts w:cs="Arial"/>
        <w:bCs/>
        <w:sz w:val="18"/>
        <w:szCs w:val="18"/>
      </w:rPr>
      <w:t>0</w:t>
    </w:r>
    <w:r w:rsidR="00A906FD">
      <w:rPr>
        <w:rFonts w:cs="Arial"/>
        <w:bCs/>
        <w:sz w:val="18"/>
        <w:szCs w:val="18"/>
      </w:rPr>
      <w:t>0</w:t>
    </w:r>
    <w:r>
      <w:rPr>
        <w:rFonts w:cs="Arial"/>
        <w:sz w:val="18"/>
        <w:szCs w:val="18"/>
      </w:rPr>
      <w:t xml:space="preserve">                 </w:t>
    </w:r>
    <w:r w:rsidR="00B23950">
      <w:rPr>
        <w:rFonts w:cs="Arial"/>
        <w:noProof/>
        <w:sz w:val="18"/>
        <w:szCs w:val="18"/>
      </w:rPr>
      <w:tab/>
    </w:r>
    <w:r>
      <w:rPr>
        <w:rFonts w:cs="Arial"/>
        <w:noProof/>
        <w:sz w:val="18"/>
        <w:szCs w:val="18"/>
      </w:rPr>
      <w:tab/>
    </w:r>
    <w:r w:rsidR="009520D4">
      <w:rPr>
        <w:rFonts w:cs="Arial"/>
        <w:noProof/>
        <w:sz w:val="18"/>
        <w:szCs w:val="18"/>
      </w:rPr>
      <w:t>August 2</w:t>
    </w:r>
    <w:r w:rsidR="00EC7814">
      <w:rPr>
        <w:rFonts w:cs="Arial"/>
        <w:noProof/>
        <w:sz w:val="18"/>
        <w:szCs w:val="18"/>
      </w:rPr>
      <w:t>7</w:t>
    </w:r>
    <w:r w:rsidR="004850BC">
      <w:rPr>
        <w:rFonts w:cs="Arial"/>
        <w:noProof/>
        <w:sz w:val="18"/>
        <w:szCs w:val="18"/>
      </w:rPr>
      <w:t xml:space="preserve">, </w:t>
    </w:r>
    <w:r w:rsidR="00FE2F2C">
      <w:rPr>
        <w:rFonts w:cs="Arial"/>
        <w:noProof/>
        <w:sz w:val="18"/>
        <w:szCs w:val="18"/>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2AB2" w14:textId="77777777" w:rsidR="00FB71C2" w:rsidRPr="00A57866" w:rsidRDefault="00FB71C2" w:rsidP="00AD7C8F">
    <w:pPr>
      <w:pStyle w:val="Footer"/>
      <w:framePr w:wrap="around" w:vAnchor="text" w:hAnchor="margin" w:xAlign="center" w:y="1"/>
      <w:rPr>
        <w:rStyle w:val="PageNumber"/>
        <w:rFonts w:cs="Arial"/>
        <w:sz w:val="20"/>
        <w:szCs w:val="20"/>
      </w:rPr>
    </w:pPr>
    <w:r w:rsidRPr="00790A8F">
      <w:rPr>
        <w:rStyle w:val="PageNumber"/>
        <w:rFonts w:cs="Arial"/>
        <w:sz w:val="20"/>
        <w:szCs w:val="20"/>
      </w:rPr>
      <w:fldChar w:fldCharType="begin"/>
    </w:r>
    <w:r w:rsidRPr="00790A8F">
      <w:rPr>
        <w:rStyle w:val="PageNumber"/>
        <w:rFonts w:cs="Arial"/>
        <w:sz w:val="20"/>
        <w:szCs w:val="20"/>
      </w:rPr>
      <w:instrText xml:space="preserve">PAGE  </w:instrText>
    </w:r>
    <w:r w:rsidRPr="00790A8F">
      <w:rPr>
        <w:rStyle w:val="PageNumber"/>
        <w:rFonts w:cs="Arial"/>
        <w:sz w:val="20"/>
        <w:szCs w:val="20"/>
      </w:rPr>
      <w:fldChar w:fldCharType="separate"/>
    </w:r>
    <w:r>
      <w:rPr>
        <w:rStyle w:val="PageNumber"/>
        <w:rFonts w:cs="Arial"/>
        <w:noProof/>
        <w:sz w:val="20"/>
        <w:szCs w:val="20"/>
      </w:rPr>
      <w:t>1</w:t>
    </w:r>
    <w:r w:rsidRPr="00790A8F">
      <w:rPr>
        <w:rStyle w:val="PageNumber"/>
        <w:rFonts w:cs="Arial"/>
        <w:sz w:val="20"/>
        <w:szCs w:val="20"/>
      </w:rPr>
      <w:fldChar w:fldCharType="end"/>
    </w:r>
  </w:p>
  <w:p w14:paraId="1903B0C1" w14:textId="01246BCD" w:rsidR="00FB71C2" w:rsidRPr="00236C3B" w:rsidRDefault="00FB71C2">
    <w:pPr>
      <w:pStyle w:val="Footer"/>
      <w:tabs>
        <w:tab w:val="clear" w:pos="4320"/>
        <w:tab w:val="clear" w:pos="8640"/>
      </w:tabs>
      <w:rPr>
        <w:rFonts w:cs="Arial"/>
        <w:sz w:val="18"/>
        <w:szCs w:val="20"/>
      </w:rPr>
    </w:pPr>
    <w:r w:rsidRPr="00742983">
      <w:rPr>
        <w:rFonts w:cs="Arial"/>
        <w:sz w:val="18"/>
        <w:szCs w:val="18"/>
      </w:rPr>
      <w:t xml:space="preserve">DTID: </w:t>
    </w:r>
    <w:r>
      <w:rPr>
        <w:rFonts w:cs="Arial"/>
        <w:bCs/>
        <w:sz w:val="18"/>
        <w:szCs w:val="18"/>
      </w:rPr>
      <w:t>#TCC2-ASC-0071-</w:t>
    </w:r>
    <w:r w:rsidR="00BE4E83">
      <w:rPr>
        <w:rFonts w:cs="Arial"/>
        <w:bCs/>
        <w:sz w:val="18"/>
        <w:szCs w:val="18"/>
      </w:rPr>
      <w:t>202306</w:t>
    </w:r>
    <w:r w:rsidR="005E60EA">
      <w:rPr>
        <w:rFonts w:cs="Arial"/>
        <w:bCs/>
        <w:sz w:val="18"/>
        <w:szCs w:val="18"/>
      </w:rPr>
      <w:t>27</w:t>
    </w:r>
    <w:r w:rsidRPr="00AB6E6C">
      <w:rPr>
        <w:rFonts w:cs="Arial"/>
        <w:bCs/>
        <w:sz w:val="18"/>
        <w:szCs w:val="18"/>
      </w:rPr>
      <w:t>-00</w:t>
    </w:r>
    <w:r w:rsidRPr="00E64712">
      <w:rPr>
        <w:rFonts w:cs="Arial"/>
        <w:sz w:val="18"/>
        <w:szCs w:val="20"/>
      </w:rPr>
      <w:tab/>
    </w:r>
    <w:r w:rsidRPr="00E64712">
      <w:rPr>
        <w:rFonts w:cs="Arial"/>
        <w:sz w:val="18"/>
        <w:szCs w:val="20"/>
      </w:rPr>
      <w:tab/>
    </w:r>
    <w:r>
      <w:rPr>
        <w:rFonts w:cs="Arial"/>
        <w:sz w:val="18"/>
        <w:szCs w:val="20"/>
      </w:rPr>
      <w:t xml:space="preserve">      </w:t>
    </w:r>
    <w:r>
      <w:rPr>
        <w:rFonts w:cs="Arial"/>
        <w:sz w:val="18"/>
        <w:szCs w:val="20"/>
      </w:rPr>
      <w:tab/>
    </w:r>
    <w:r>
      <w:rPr>
        <w:rFonts w:cs="Arial"/>
        <w:sz w:val="18"/>
        <w:szCs w:val="20"/>
      </w:rPr>
      <w:tab/>
    </w:r>
    <w:r>
      <w:rPr>
        <w:rFonts w:cs="Arial"/>
        <w:sz w:val="18"/>
        <w:szCs w:val="20"/>
      </w:rPr>
      <w:tab/>
    </w:r>
    <w:r w:rsidR="00BE4E83">
      <w:rPr>
        <w:rFonts w:cs="Arial"/>
        <w:noProof/>
        <w:sz w:val="18"/>
        <w:szCs w:val="18"/>
      </w:rPr>
      <w:t xml:space="preserve">June </w:t>
    </w:r>
    <w:r w:rsidR="005E60EA">
      <w:rPr>
        <w:rFonts w:cs="Arial"/>
        <w:noProof/>
        <w:sz w:val="18"/>
        <w:szCs w:val="18"/>
      </w:rPr>
      <w:t>27</w:t>
    </w:r>
    <w:r w:rsidR="008E6476">
      <w:rPr>
        <w:rFonts w:cs="Arial"/>
        <w:noProof/>
        <w:sz w:val="18"/>
        <w:szCs w:val="18"/>
      </w:rPr>
      <w:t>, 202</w:t>
    </w:r>
    <w:r w:rsidR="00050242">
      <w:rPr>
        <w:rFonts w:cs="Arial"/>
        <w:noProof/>
        <w:sz w:val="18"/>
        <w:szCs w:val="18"/>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C370B" w14:textId="5E988ECC" w:rsidR="00FB71C2" w:rsidRPr="00586A60" w:rsidRDefault="00FB71C2" w:rsidP="00586A60">
    <w:pPr>
      <w:pStyle w:val="Footer"/>
      <w:framePr w:wrap="around" w:vAnchor="text" w:hAnchor="page" w:x="5956" w:y="283"/>
      <w:jc w:val="center"/>
      <w:rPr>
        <w:rStyle w:val="PageNumber"/>
        <w:rFonts w:cs="Arial"/>
        <w:sz w:val="18"/>
        <w:szCs w:val="18"/>
      </w:rPr>
    </w:pPr>
    <w:r w:rsidRPr="00586A60">
      <w:rPr>
        <w:rStyle w:val="PageNumber"/>
        <w:rFonts w:cs="Arial"/>
        <w:sz w:val="18"/>
        <w:szCs w:val="18"/>
      </w:rPr>
      <w:fldChar w:fldCharType="begin"/>
    </w:r>
    <w:r w:rsidRPr="00586A60">
      <w:rPr>
        <w:rStyle w:val="PageNumber"/>
        <w:rFonts w:cs="Arial"/>
        <w:sz w:val="18"/>
        <w:szCs w:val="18"/>
      </w:rPr>
      <w:instrText xml:space="preserve">PAGE  </w:instrText>
    </w:r>
    <w:r w:rsidRPr="00586A60">
      <w:rPr>
        <w:rStyle w:val="PageNumber"/>
        <w:rFonts w:cs="Arial"/>
        <w:sz w:val="18"/>
        <w:szCs w:val="18"/>
      </w:rPr>
      <w:fldChar w:fldCharType="separate"/>
    </w:r>
    <w:r>
      <w:rPr>
        <w:rStyle w:val="PageNumber"/>
        <w:rFonts w:cs="Arial"/>
        <w:noProof/>
        <w:sz w:val="18"/>
        <w:szCs w:val="18"/>
      </w:rPr>
      <w:t>63</w:t>
    </w:r>
    <w:r w:rsidRPr="00586A60">
      <w:rPr>
        <w:rStyle w:val="PageNumber"/>
        <w:rFonts w:cs="Arial"/>
        <w:sz w:val="18"/>
        <w:szCs w:val="18"/>
      </w:rPr>
      <w:fldChar w:fldCharType="end"/>
    </w:r>
  </w:p>
  <w:p w14:paraId="2F287717" w14:textId="7B45140A" w:rsidR="00FB71C2" w:rsidRPr="001C0772" w:rsidRDefault="00FB71C2" w:rsidP="006233FE">
    <w:pPr>
      <w:tabs>
        <w:tab w:val="center" w:pos="6480"/>
        <w:tab w:val="left" w:pos="7384"/>
        <w:tab w:val="right" w:pos="9450"/>
        <w:tab w:val="right" w:pos="10080"/>
      </w:tabs>
      <w:rPr>
        <w:rFonts w:cs="Arial"/>
        <w:sz w:val="20"/>
        <w:szCs w:val="20"/>
      </w:rPr>
    </w:pPr>
    <w:r w:rsidRPr="00742983">
      <w:rPr>
        <w:rFonts w:cs="Arial"/>
        <w:sz w:val="18"/>
        <w:szCs w:val="18"/>
      </w:rPr>
      <w:t xml:space="preserve">DTID: </w:t>
    </w:r>
    <w:r w:rsidR="00B30F55">
      <w:rPr>
        <w:rFonts w:cs="Arial"/>
        <w:bCs/>
        <w:sz w:val="18"/>
        <w:szCs w:val="18"/>
      </w:rPr>
      <w:t>TCC3-ASC-0500</w:t>
    </w:r>
    <w:r w:rsidR="003227AC">
      <w:rPr>
        <w:rFonts w:cs="Arial"/>
        <w:bCs/>
        <w:sz w:val="18"/>
        <w:szCs w:val="18"/>
      </w:rPr>
      <w:t>A</w:t>
    </w:r>
    <w:r w:rsidR="00B30F55">
      <w:rPr>
        <w:rFonts w:cs="Arial"/>
        <w:bCs/>
        <w:sz w:val="18"/>
        <w:szCs w:val="18"/>
      </w:rPr>
      <w:t>-</w:t>
    </w:r>
    <w:r w:rsidR="009520D4">
      <w:rPr>
        <w:rFonts w:cs="Arial"/>
        <w:bCs/>
        <w:sz w:val="18"/>
        <w:szCs w:val="18"/>
      </w:rPr>
      <w:t>2026082</w:t>
    </w:r>
    <w:r w:rsidR="00EC7814">
      <w:rPr>
        <w:rFonts w:cs="Arial"/>
        <w:bCs/>
        <w:sz w:val="18"/>
        <w:szCs w:val="18"/>
      </w:rPr>
      <w:t>7</w:t>
    </w:r>
    <w:r w:rsidR="00B30F55" w:rsidRPr="008E63F5">
      <w:rPr>
        <w:rFonts w:cs="Arial"/>
        <w:bCs/>
        <w:sz w:val="18"/>
        <w:szCs w:val="18"/>
      </w:rPr>
      <w:t>-0</w:t>
    </w:r>
    <w:r w:rsidR="00B30F55">
      <w:rPr>
        <w:rFonts w:cs="Arial"/>
        <w:bCs/>
        <w:sz w:val="18"/>
        <w:szCs w:val="18"/>
      </w:rPr>
      <w:t>0</w:t>
    </w:r>
    <w:r w:rsidR="00B30F55">
      <w:rPr>
        <w:rFonts w:cs="Arial"/>
        <w:sz w:val="18"/>
        <w:szCs w:val="18"/>
      </w:rPr>
      <w:t xml:space="preserve">                    </w:t>
    </w:r>
    <w:r w:rsidRPr="00F17562">
      <w:rPr>
        <w:rFonts w:cs="Arial"/>
        <w:sz w:val="18"/>
        <w:szCs w:val="18"/>
      </w:rPr>
      <w:tab/>
    </w:r>
    <w:r w:rsidRPr="00F17562">
      <w:rPr>
        <w:rFonts w:cs="Arial"/>
        <w:sz w:val="18"/>
        <w:szCs w:val="18"/>
      </w:rPr>
      <w:tab/>
    </w:r>
    <w:r w:rsidR="004008D1">
      <w:rPr>
        <w:rFonts w:cs="Arial"/>
        <w:sz w:val="18"/>
        <w:szCs w:val="18"/>
      </w:rPr>
      <w:tab/>
    </w:r>
    <w:r w:rsidR="009520D4">
      <w:rPr>
        <w:rFonts w:cs="Arial"/>
        <w:noProof/>
        <w:sz w:val="18"/>
        <w:szCs w:val="18"/>
      </w:rPr>
      <w:t>August 2</w:t>
    </w:r>
    <w:r w:rsidR="00EC7814">
      <w:rPr>
        <w:rFonts w:cs="Arial"/>
        <w:noProof/>
        <w:sz w:val="18"/>
        <w:szCs w:val="18"/>
      </w:rPr>
      <w:t>7</w:t>
    </w:r>
    <w:r w:rsidR="00B16D7C">
      <w:rPr>
        <w:rFonts w:cs="Arial"/>
        <w:noProof/>
        <w:sz w:val="18"/>
        <w:szCs w:val="18"/>
      </w:rPr>
      <w:t>,</w:t>
    </w:r>
    <w:r w:rsidR="006D0888">
      <w:rPr>
        <w:rFonts w:cs="Arial"/>
        <w:noProof/>
        <w:sz w:val="18"/>
        <w:szCs w:val="18"/>
      </w:rPr>
      <w:t xml:space="preserve"> </w:t>
    </w:r>
    <w:r w:rsidR="00FE2F2C">
      <w:rPr>
        <w:rFonts w:cs="Arial"/>
        <w:noProof/>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B49DB" w14:textId="77777777" w:rsidR="00E52D16" w:rsidRDefault="00E52D16">
      <w:r>
        <w:separator/>
      </w:r>
    </w:p>
  </w:footnote>
  <w:footnote w:type="continuationSeparator" w:id="0">
    <w:p w14:paraId="40295A0B" w14:textId="77777777" w:rsidR="00E52D16" w:rsidRDefault="00E52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69B5" w14:textId="77777777" w:rsidR="00FB71C2" w:rsidRDefault="00FB71C2">
    <w:pPr>
      <w:pStyle w:val="Header"/>
      <w:rPr>
        <w:rFonts w:cs="Arial"/>
        <w:sz w:val="20"/>
        <w:szCs w:val="20"/>
      </w:rPr>
    </w:pPr>
  </w:p>
  <w:p w14:paraId="24C52184" w14:textId="77777777" w:rsidR="00FB71C2" w:rsidRDefault="00FB7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388"/>
    <w:multiLevelType w:val="hybridMultilevel"/>
    <w:tmpl w:val="B0BA4F0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80D0BF5"/>
    <w:multiLevelType w:val="hybridMultilevel"/>
    <w:tmpl w:val="2BACABFC"/>
    <w:lvl w:ilvl="0" w:tplc="B29233C2">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C1032"/>
    <w:multiLevelType w:val="hybridMultilevel"/>
    <w:tmpl w:val="FB50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85398"/>
    <w:multiLevelType w:val="hybridMultilevel"/>
    <w:tmpl w:val="FEA0C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824C5"/>
    <w:multiLevelType w:val="multilevel"/>
    <w:tmpl w:val="8940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23FC6"/>
    <w:multiLevelType w:val="hybridMultilevel"/>
    <w:tmpl w:val="5E426B16"/>
    <w:lvl w:ilvl="0" w:tplc="7580148E">
      <w:start w:val="1"/>
      <w:numFmt w:val="bullet"/>
      <w:pStyle w:val="ListBulletLevel3"/>
      <w:lvlText w:val="o"/>
      <w:lvlJc w:val="left"/>
      <w:pPr>
        <w:tabs>
          <w:tab w:val="num" w:pos="1080"/>
        </w:tabs>
        <w:ind w:left="108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7F0E86"/>
    <w:multiLevelType w:val="hybridMultilevel"/>
    <w:tmpl w:val="1EACEFB4"/>
    <w:lvl w:ilvl="0" w:tplc="6854E524">
      <w:start w:val="1"/>
      <w:numFmt w:val="bullet"/>
      <w:pStyle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03F3D4E"/>
    <w:multiLevelType w:val="hybridMultilevel"/>
    <w:tmpl w:val="ED9E7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EE6440"/>
    <w:multiLevelType w:val="hybridMultilevel"/>
    <w:tmpl w:val="8256A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D0604C2"/>
    <w:multiLevelType w:val="hybridMultilevel"/>
    <w:tmpl w:val="4FA624CC"/>
    <w:lvl w:ilvl="0" w:tplc="B51A3DC0">
      <w:numFmt w:val="bullet"/>
      <w:lvlText w:val="·"/>
      <w:lvlJc w:val="left"/>
      <w:pPr>
        <w:ind w:left="915" w:hanging="555"/>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B3CA0"/>
    <w:multiLevelType w:val="hybridMultilevel"/>
    <w:tmpl w:val="F4E6A3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DE33D5"/>
    <w:multiLevelType w:val="multilevel"/>
    <w:tmpl w:val="AC14E7A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936"/>
        </w:tabs>
        <w:ind w:left="936" w:hanging="576"/>
      </w:pPr>
      <w:rPr>
        <w:rFonts w:ascii="Arial" w:hAnsi="Arial" w:cs="Arial" w:hint="default"/>
      </w:rPr>
    </w:lvl>
    <w:lvl w:ilvl="2">
      <w:start w:val="1"/>
      <w:numFmt w:val="decimal"/>
      <w:lvlText w:val="%1.%2.%3"/>
      <w:lvlJc w:val="left"/>
      <w:pPr>
        <w:tabs>
          <w:tab w:val="num" w:pos="1620"/>
        </w:tabs>
        <w:ind w:left="1620" w:hanging="720"/>
      </w:pPr>
    </w:lvl>
    <w:lvl w:ilvl="3">
      <w:start w:val="1"/>
      <w:numFmt w:val="decimal"/>
      <w:pStyle w:val="Heading4"/>
      <w:lvlText w:val="%1.%2.%3.%4"/>
      <w:lvlJc w:val="left"/>
      <w:pPr>
        <w:tabs>
          <w:tab w:val="num" w:pos="3924"/>
        </w:tabs>
        <w:ind w:left="392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37684F04"/>
    <w:multiLevelType w:val="hybridMultilevel"/>
    <w:tmpl w:val="3D1252A0"/>
    <w:lvl w:ilvl="0" w:tplc="91EEE8FC">
      <w:start w:val="1"/>
      <w:numFmt w:val="bullet"/>
      <w:pStyle w:val="List-1stLevel"/>
      <w:lvlText w:val=""/>
      <w:lvlJc w:val="left"/>
      <w:pPr>
        <w:tabs>
          <w:tab w:val="num" w:pos="1440"/>
        </w:tabs>
        <w:ind w:left="1440" w:hanging="360"/>
      </w:pPr>
      <w:rPr>
        <w:rFonts w:ascii="Symbol" w:hAnsi="Symbol" w:hint="default"/>
        <w:color w:val="auto"/>
        <w:sz w:val="18"/>
      </w:rPr>
    </w:lvl>
    <w:lvl w:ilvl="1" w:tplc="04090001">
      <w:start w:val="1"/>
      <w:numFmt w:val="bullet"/>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DF74F9B"/>
    <w:multiLevelType w:val="hybridMultilevel"/>
    <w:tmpl w:val="4516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124C0"/>
    <w:multiLevelType w:val="hybridMultilevel"/>
    <w:tmpl w:val="CB12F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D527E1"/>
    <w:multiLevelType w:val="hybridMultilevel"/>
    <w:tmpl w:val="4D38C334"/>
    <w:lvl w:ilvl="0" w:tplc="B51A3DC0">
      <w:numFmt w:val="bullet"/>
      <w:lvlText w:val="·"/>
      <w:lvlJc w:val="left"/>
      <w:pPr>
        <w:ind w:left="1275" w:hanging="555"/>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503B5F"/>
    <w:multiLevelType w:val="hybridMultilevel"/>
    <w:tmpl w:val="D7985E7A"/>
    <w:lvl w:ilvl="0" w:tplc="36663AAA">
      <w:start w:val="1"/>
      <w:numFmt w:val="upperLetter"/>
      <w:pStyle w:val="StyleStyleAppendixheading3CharCharTimesNewRomanCentered"/>
      <w:lvlText w:val="Appendix %1."/>
      <w:lvlJc w:val="left"/>
      <w:pPr>
        <w:tabs>
          <w:tab w:val="num" w:pos="360"/>
        </w:tabs>
        <w:ind w:left="864" w:hanging="504"/>
      </w:pPr>
      <w:rPr>
        <w:rFonts w:ascii="Times New Roman" w:hAnsi="Times New Roman" w:hint="default"/>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6B49E1"/>
    <w:multiLevelType w:val="hybridMultilevel"/>
    <w:tmpl w:val="F02ED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7E707E"/>
    <w:multiLevelType w:val="hybridMultilevel"/>
    <w:tmpl w:val="DEDA094A"/>
    <w:lvl w:ilvl="0" w:tplc="B51A3DC0">
      <w:numFmt w:val="bullet"/>
      <w:lvlText w:val="·"/>
      <w:lvlJc w:val="left"/>
      <w:pPr>
        <w:ind w:left="1275" w:hanging="555"/>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18088E"/>
    <w:multiLevelType w:val="hybridMultilevel"/>
    <w:tmpl w:val="AD86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A5203"/>
    <w:multiLevelType w:val="hybridMultilevel"/>
    <w:tmpl w:val="E50A6A9C"/>
    <w:lvl w:ilvl="0" w:tplc="E4CA97DA">
      <w:start w:val="1"/>
      <w:numFmt w:val="bullet"/>
      <w:pStyle w:val="LetterBodyCharChar"/>
      <w:lvlText w:val=""/>
      <w:lvlJc w:val="left"/>
      <w:pPr>
        <w:tabs>
          <w:tab w:val="num" w:pos="720"/>
        </w:tabs>
        <w:ind w:left="720" w:hanging="360"/>
      </w:pPr>
      <w:rPr>
        <w:rFonts w:ascii="Symbol" w:hAnsi="Symbol" w:hint="default"/>
        <w:b w:val="0"/>
        <w:i w:val="0"/>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8B070C"/>
    <w:multiLevelType w:val="hybridMultilevel"/>
    <w:tmpl w:val="DF381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5084064">
    <w:abstractNumId w:val="11"/>
  </w:num>
  <w:num w:numId="2" w16cid:durableId="1525943117">
    <w:abstractNumId w:val="6"/>
  </w:num>
  <w:num w:numId="3" w16cid:durableId="1895311906">
    <w:abstractNumId w:val="16"/>
  </w:num>
  <w:num w:numId="4" w16cid:durableId="234584155">
    <w:abstractNumId w:val="12"/>
  </w:num>
  <w:num w:numId="5" w16cid:durableId="863252430">
    <w:abstractNumId w:val="20"/>
  </w:num>
  <w:num w:numId="6" w16cid:durableId="905339810">
    <w:abstractNumId w:val="5"/>
  </w:num>
  <w:num w:numId="7" w16cid:durableId="1054347889">
    <w:abstractNumId w:val="4"/>
  </w:num>
  <w:num w:numId="8" w16cid:durableId="2050060908">
    <w:abstractNumId w:val="14"/>
  </w:num>
  <w:num w:numId="9" w16cid:durableId="1509129193">
    <w:abstractNumId w:val="0"/>
  </w:num>
  <w:num w:numId="10" w16cid:durableId="131023718">
    <w:abstractNumId w:val="17"/>
  </w:num>
  <w:num w:numId="11" w16cid:durableId="1721972671">
    <w:abstractNumId w:val="1"/>
  </w:num>
  <w:num w:numId="12" w16cid:durableId="1517694533">
    <w:abstractNumId w:val="13"/>
  </w:num>
  <w:num w:numId="13" w16cid:durableId="1670137679">
    <w:abstractNumId w:val="9"/>
  </w:num>
  <w:num w:numId="14" w16cid:durableId="662972794">
    <w:abstractNumId w:val="18"/>
  </w:num>
  <w:num w:numId="15" w16cid:durableId="1938249398">
    <w:abstractNumId w:val="15"/>
  </w:num>
  <w:num w:numId="16" w16cid:durableId="1406957416">
    <w:abstractNumId w:val="10"/>
  </w:num>
  <w:num w:numId="17" w16cid:durableId="1442917354">
    <w:abstractNumId w:val="11"/>
  </w:num>
  <w:num w:numId="18" w16cid:durableId="2070691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8364433">
    <w:abstractNumId w:val="21"/>
  </w:num>
  <w:num w:numId="20" w16cid:durableId="1112361994">
    <w:abstractNumId w:val="19"/>
  </w:num>
  <w:num w:numId="21" w16cid:durableId="1270620782">
    <w:abstractNumId w:val="2"/>
  </w:num>
  <w:num w:numId="22" w16cid:durableId="1028216073">
    <w:abstractNumId w:val="3"/>
  </w:num>
  <w:num w:numId="23" w16cid:durableId="15760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6037794">
    <w:abstractNumId w:val="7"/>
  </w:num>
  <w:num w:numId="25" w16cid:durableId="1795754899">
    <w:abstractNumId w:val="8"/>
  </w:num>
  <w:num w:numId="26" w16cid:durableId="244846865">
    <w:abstractNumId w:val="11"/>
  </w:num>
  <w:num w:numId="27" w16cid:durableId="210129181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87"/>
  <w:displayHorizontalDrawingGridEvery w:val="2"/>
  <w:displayVerticalDrawingGridEvery w:val="2"/>
  <w:noPunctuationKerning/>
  <w:characterSpacingControl w:val="doNotCompress"/>
  <w:hdrShapeDefaults>
    <o:shapedefaults v:ext="edit" spidmax="2050">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FB"/>
    <w:rsid w:val="00000020"/>
    <w:rsid w:val="0000014F"/>
    <w:rsid w:val="000002C8"/>
    <w:rsid w:val="0000073B"/>
    <w:rsid w:val="000009D2"/>
    <w:rsid w:val="00000AA5"/>
    <w:rsid w:val="00000AFD"/>
    <w:rsid w:val="00000C20"/>
    <w:rsid w:val="0000112F"/>
    <w:rsid w:val="0000123A"/>
    <w:rsid w:val="00001420"/>
    <w:rsid w:val="00001653"/>
    <w:rsid w:val="00001A11"/>
    <w:rsid w:val="00001B16"/>
    <w:rsid w:val="00001E83"/>
    <w:rsid w:val="00001E96"/>
    <w:rsid w:val="0000200C"/>
    <w:rsid w:val="00002032"/>
    <w:rsid w:val="00002105"/>
    <w:rsid w:val="00002493"/>
    <w:rsid w:val="0000250D"/>
    <w:rsid w:val="00002662"/>
    <w:rsid w:val="00002B04"/>
    <w:rsid w:val="00002B5B"/>
    <w:rsid w:val="00002BB1"/>
    <w:rsid w:val="00002C85"/>
    <w:rsid w:val="00003036"/>
    <w:rsid w:val="0000305F"/>
    <w:rsid w:val="0000338B"/>
    <w:rsid w:val="00003753"/>
    <w:rsid w:val="000037A9"/>
    <w:rsid w:val="0000384A"/>
    <w:rsid w:val="000038AC"/>
    <w:rsid w:val="0000399D"/>
    <w:rsid w:val="00003B1D"/>
    <w:rsid w:val="00003B60"/>
    <w:rsid w:val="0000422A"/>
    <w:rsid w:val="00004653"/>
    <w:rsid w:val="00004E34"/>
    <w:rsid w:val="00004F63"/>
    <w:rsid w:val="00005389"/>
    <w:rsid w:val="0000552C"/>
    <w:rsid w:val="000055BD"/>
    <w:rsid w:val="00005832"/>
    <w:rsid w:val="00005A64"/>
    <w:rsid w:val="00005D18"/>
    <w:rsid w:val="00006236"/>
    <w:rsid w:val="00006677"/>
    <w:rsid w:val="0000685B"/>
    <w:rsid w:val="00006B8A"/>
    <w:rsid w:val="00006C70"/>
    <w:rsid w:val="00006E0A"/>
    <w:rsid w:val="0000735E"/>
    <w:rsid w:val="000078FE"/>
    <w:rsid w:val="0000791F"/>
    <w:rsid w:val="00007CA4"/>
    <w:rsid w:val="0001001D"/>
    <w:rsid w:val="000107EE"/>
    <w:rsid w:val="00010951"/>
    <w:rsid w:val="000109E9"/>
    <w:rsid w:val="00010C35"/>
    <w:rsid w:val="00010CC9"/>
    <w:rsid w:val="000110B1"/>
    <w:rsid w:val="000113ED"/>
    <w:rsid w:val="00011701"/>
    <w:rsid w:val="000118D1"/>
    <w:rsid w:val="000120BF"/>
    <w:rsid w:val="000123FF"/>
    <w:rsid w:val="000125CF"/>
    <w:rsid w:val="0001282C"/>
    <w:rsid w:val="000128DF"/>
    <w:rsid w:val="00012A33"/>
    <w:rsid w:val="00012AB4"/>
    <w:rsid w:val="00012ADF"/>
    <w:rsid w:val="00012AF1"/>
    <w:rsid w:val="000130CF"/>
    <w:rsid w:val="000131C6"/>
    <w:rsid w:val="00013223"/>
    <w:rsid w:val="000136DE"/>
    <w:rsid w:val="00013D61"/>
    <w:rsid w:val="00014851"/>
    <w:rsid w:val="000148A5"/>
    <w:rsid w:val="00014B03"/>
    <w:rsid w:val="00014C37"/>
    <w:rsid w:val="00014D41"/>
    <w:rsid w:val="00014E58"/>
    <w:rsid w:val="00014ED8"/>
    <w:rsid w:val="000152B7"/>
    <w:rsid w:val="000154B7"/>
    <w:rsid w:val="000156BB"/>
    <w:rsid w:val="00015974"/>
    <w:rsid w:val="00015A59"/>
    <w:rsid w:val="00015AA8"/>
    <w:rsid w:val="00015C41"/>
    <w:rsid w:val="00015D50"/>
    <w:rsid w:val="00015D6A"/>
    <w:rsid w:val="0001603A"/>
    <w:rsid w:val="0001604C"/>
    <w:rsid w:val="000163A6"/>
    <w:rsid w:val="000163C4"/>
    <w:rsid w:val="000163DE"/>
    <w:rsid w:val="000166EE"/>
    <w:rsid w:val="00016A0E"/>
    <w:rsid w:val="00016AC3"/>
    <w:rsid w:val="00016B8D"/>
    <w:rsid w:val="00016C92"/>
    <w:rsid w:val="00016DD0"/>
    <w:rsid w:val="00016E2D"/>
    <w:rsid w:val="00017084"/>
    <w:rsid w:val="000172DF"/>
    <w:rsid w:val="0001767B"/>
    <w:rsid w:val="00017A8B"/>
    <w:rsid w:val="00017C23"/>
    <w:rsid w:val="00017D0A"/>
    <w:rsid w:val="000204B1"/>
    <w:rsid w:val="00020642"/>
    <w:rsid w:val="000206E4"/>
    <w:rsid w:val="0002095C"/>
    <w:rsid w:val="000213BD"/>
    <w:rsid w:val="000219B8"/>
    <w:rsid w:val="00021A95"/>
    <w:rsid w:val="00021C32"/>
    <w:rsid w:val="00021DF0"/>
    <w:rsid w:val="00022077"/>
    <w:rsid w:val="00022086"/>
    <w:rsid w:val="000220B2"/>
    <w:rsid w:val="000220DF"/>
    <w:rsid w:val="00022B44"/>
    <w:rsid w:val="00022B84"/>
    <w:rsid w:val="00022C1A"/>
    <w:rsid w:val="00022C67"/>
    <w:rsid w:val="000231DC"/>
    <w:rsid w:val="000236DB"/>
    <w:rsid w:val="0002372B"/>
    <w:rsid w:val="00023863"/>
    <w:rsid w:val="00023BCF"/>
    <w:rsid w:val="00023EB7"/>
    <w:rsid w:val="00024043"/>
    <w:rsid w:val="00024254"/>
    <w:rsid w:val="00024387"/>
    <w:rsid w:val="0002445C"/>
    <w:rsid w:val="0002468B"/>
    <w:rsid w:val="00024B87"/>
    <w:rsid w:val="000250F9"/>
    <w:rsid w:val="000251DA"/>
    <w:rsid w:val="0002532E"/>
    <w:rsid w:val="00025380"/>
    <w:rsid w:val="000253AB"/>
    <w:rsid w:val="000254CB"/>
    <w:rsid w:val="0002577B"/>
    <w:rsid w:val="000258A6"/>
    <w:rsid w:val="00025EF5"/>
    <w:rsid w:val="0002601A"/>
    <w:rsid w:val="00026371"/>
    <w:rsid w:val="000264E1"/>
    <w:rsid w:val="000265A0"/>
    <w:rsid w:val="000266C4"/>
    <w:rsid w:val="00026DCF"/>
    <w:rsid w:val="0002709C"/>
    <w:rsid w:val="000270C2"/>
    <w:rsid w:val="000300C7"/>
    <w:rsid w:val="0003058C"/>
    <w:rsid w:val="000307E6"/>
    <w:rsid w:val="00030817"/>
    <w:rsid w:val="00030A8B"/>
    <w:rsid w:val="000310D6"/>
    <w:rsid w:val="0003142F"/>
    <w:rsid w:val="00031571"/>
    <w:rsid w:val="000315DE"/>
    <w:rsid w:val="00031872"/>
    <w:rsid w:val="000319BA"/>
    <w:rsid w:val="00031BD6"/>
    <w:rsid w:val="0003225A"/>
    <w:rsid w:val="0003231F"/>
    <w:rsid w:val="000323A8"/>
    <w:rsid w:val="00032616"/>
    <w:rsid w:val="00032717"/>
    <w:rsid w:val="00032821"/>
    <w:rsid w:val="00032BA7"/>
    <w:rsid w:val="00032CE5"/>
    <w:rsid w:val="0003329C"/>
    <w:rsid w:val="000332F3"/>
    <w:rsid w:val="000337A7"/>
    <w:rsid w:val="000338A3"/>
    <w:rsid w:val="00033AEE"/>
    <w:rsid w:val="00033B7C"/>
    <w:rsid w:val="00033D04"/>
    <w:rsid w:val="00034682"/>
    <w:rsid w:val="00034B3E"/>
    <w:rsid w:val="00034CBA"/>
    <w:rsid w:val="00034DD3"/>
    <w:rsid w:val="00034E2B"/>
    <w:rsid w:val="000351B5"/>
    <w:rsid w:val="00035282"/>
    <w:rsid w:val="000352E8"/>
    <w:rsid w:val="00035C69"/>
    <w:rsid w:val="00035D9B"/>
    <w:rsid w:val="000360FA"/>
    <w:rsid w:val="00036330"/>
    <w:rsid w:val="0003641E"/>
    <w:rsid w:val="00036794"/>
    <w:rsid w:val="000367BF"/>
    <w:rsid w:val="00036991"/>
    <w:rsid w:val="0003719B"/>
    <w:rsid w:val="00037465"/>
    <w:rsid w:val="000374BD"/>
    <w:rsid w:val="000375F1"/>
    <w:rsid w:val="000378F6"/>
    <w:rsid w:val="00037A63"/>
    <w:rsid w:val="00037D36"/>
    <w:rsid w:val="00037E2F"/>
    <w:rsid w:val="00037ED2"/>
    <w:rsid w:val="00040054"/>
    <w:rsid w:val="00040840"/>
    <w:rsid w:val="000408F4"/>
    <w:rsid w:val="000409B8"/>
    <w:rsid w:val="00041235"/>
    <w:rsid w:val="000413AA"/>
    <w:rsid w:val="000413E1"/>
    <w:rsid w:val="000414F8"/>
    <w:rsid w:val="00041546"/>
    <w:rsid w:val="000415E9"/>
    <w:rsid w:val="000415FE"/>
    <w:rsid w:val="00041997"/>
    <w:rsid w:val="00041FE7"/>
    <w:rsid w:val="00042149"/>
    <w:rsid w:val="0004226A"/>
    <w:rsid w:val="00042377"/>
    <w:rsid w:val="0004261A"/>
    <w:rsid w:val="000426BC"/>
    <w:rsid w:val="000427DE"/>
    <w:rsid w:val="00042831"/>
    <w:rsid w:val="000428BD"/>
    <w:rsid w:val="00043376"/>
    <w:rsid w:val="00043465"/>
    <w:rsid w:val="0004368D"/>
    <w:rsid w:val="000437B6"/>
    <w:rsid w:val="00043A5A"/>
    <w:rsid w:val="00043AF1"/>
    <w:rsid w:val="00043BE7"/>
    <w:rsid w:val="00043E1F"/>
    <w:rsid w:val="00044591"/>
    <w:rsid w:val="00044A4C"/>
    <w:rsid w:val="00044BEF"/>
    <w:rsid w:val="00044E8A"/>
    <w:rsid w:val="00044FB0"/>
    <w:rsid w:val="00045278"/>
    <w:rsid w:val="00045691"/>
    <w:rsid w:val="000458CE"/>
    <w:rsid w:val="00045AE3"/>
    <w:rsid w:val="00045E34"/>
    <w:rsid w:val="00045EB9"/>
    <w:rsid w:val="00045EF8"/>
    <w:rsid w:val="00045F5B"/>
    <w:rsid w:val="0004612C"/>
    <w:rsid w:val="0004651E"/>
    <w:rsid w:val="000465CE"/>
    <w:rsid w:val="00046653"/>
    <w:rsid w:val="0004676A"/>
    <w:rsid w:val="000467FE"/>
    <w:rsid w:val="00046934"/>
    <w:rsid w:val="00046A85"/>
    <w:rsid w:val="00046C4A"/>
    <w:rsid w:val="00046DBF"/>
    <w:rsid w:val="00046EB0"/>
    <w:rsid w:val="000470E4"/>
    <w:rsid w:val="000473FA"/>
    <w:rsid w:val="00047517"/>
    <w:rsid w:val="0004761E"/>
    <w:rsid w:val="000477B4"/>
    <w:rsid w:val="0004783C"/>
    <w:rsid w:val="000479D2"/>
    <w:rsid w:val="00047BFA"/>
    <w:rsid w:val="00047C74"/>
    <w:rsid w:val="00047D74"/>
    <w:rsid w:val="00047F52"/>
    <w:rsid w:val="00047F59"/>
    <w:rsid w:val="0005015D"/>
    <w:rsid w:val="00050242"/>
    <w:rsid w:val="000502F8"/>
    <w:rsid w:val="000505AE"/>
    <w:rsid w:val="00050839"/>
    <w:rsid w:val="00050DA9"/>
    <w:rsid w:val="00051085"/>
    <w:rsid w:val="000512D2"/>
    <w:rsid w:val="00051647"/>
    <w:rsid w:val="0005170D"/>
    <w:rsid w:val="00051913"/>
    <w:rsid w:val="00051A29"/>
    <w:rsid w:val="00051BD5"/>
    <w:rsid w:val="00051C83"/>
    <w:rsid w:val="000523CB"/>
    <w:rsid w:val="000529D7"/>
    <w:rsid w:val="00052CE9"/>
    <w:rsid w:val="00052D2B"/>
    <w:rsid w:val="00052E31"/>
    <w:rsid w:val="00052EC1"/>
    <w:rsid w:val="00052F57"/>
    <w:rsid w:val="00053018"/>
    <w:rsid w:val="00053A35"/>
    <w:rsid w:val="00053C74"/>
    <w:rsid w:val="00053D93"/>
    <w:rsid w:val="00053F92"/>
    <w:rsid w:val="00053FB2"/>
    <w:rsid w:val="000540C8"/>
    <w:rsid w:val="00054722"/>
    <w:rsid w:val="00054BDA"/>
    <w:rsid w:val="00055679"/>
    <w:rsid w:val="00055697"/>
    <w:rsid w:val="000557C3"/>
    <w:rsid w:val="00055CE9"/>
    <w:rsid w:val="000564E2"/>
    <w:rsid w:val="00056600"/>
    <w:rsid w:val="000566A5"/>
    <w:rsid w:val="00056AD8"/>
    <w:rsid w:val="00056CE1"/>
    <w:rsid w:val="00056DCD"/>
    <w:rsid w:val="00056E7C"/>
    <w:rsid w:val="00056E96"/>
    <w:rsid w:val="00056F94"/>
    <w:rsid w:val="00056FF9"/>
    <w:rsid w:val="00057237"/>
    <w:rsid w:val="000576EB"/>
    <w:rsid w:val="0005787B"/>
    <w:rsid w:val="0005797E"/>
    <w:rsid w:val="00057AAA"/>
    <w:rsid w:val="00057B65"/>
    <w:rsid w:val="000601ED"/>
    <w:rsid w:val="00060876"/>
    <w:rsid w:val="000609DC"/>
    <w:rsid w:val="00060A4C"/>
    <w:rsid w:val="00060DC8"/>
    <w:rsid w:val="00060E32"/>
    <w:rsid w:val="00060F9C"/>
    <w:rsid w:val="00061300"/>
    <w:rsid w:val="00061315"/>
    <w:rsid w:val="00061733"/>
    <w:rsid w:val="00061821"/>
    <w:rsid w:val="00061BCA"/>
    <w:rsid w:val="00062026"/>
    <w:rsid w:val="00062379"/>
    <w:rsid w:val="000623CC"/>
    <w:rsid w:val="00062724"/>
    <w:rsid w:val="0006283A"/>
    <w:rsid w:val="00062995"/>
    <w:rsid w:val="000629DB"/>
    <w:rsid w:val="00062AC8"/>
    <w:rsid w:val="00062C2E"/>
    <w:rsid w:val="00062D77"/>
    <w:rsid w:val="00062DF4"/>
    <w:rsid w:val="00062E11"/>
    <w:rsid w:val="00063381"/>
    <w:rsid w:val="000633F6"/>
    <w:rsid w:val="000634EA"/>
    <w:rsid w:val="000635B9"/>
    <w:rsid w:val="000638B7"/>
    <w:rsid w:val="00063A6E"/>
    <w:rsid w:val="00063BDF"/>
    <w:rsid w:val="00063D97"/>
    <w:rsid w:val="00063E7F"/>
    <w:rsid w:val="0006409D"/>
    <w:rsid w:val="000642CE"/>
    <w:rsid w:val="000643C3"/>
    <w:rsid w:val="00064991"/>
    <w:rsid w:val="00064F93"/>
    <w:rsid w:val="0006541C"/>
    <w:rsid w:val="000654AD"/>
    <w:rsid w:val="000654B8"/>
    <w:rsid w:val="000654CF"/>
    <w:rsid w:val="0006562F"/>
    <w:rsid w:val="0006579B"/>
    <w:rsid w:val="00065832"/>
    <w:rsid w:val="00065884"/>
    <w:rsid w:val="00065D68"/>
    <w:rsid w:val="0006601E"/>
    <w:rsid w:val="00066251"/>
    <w:rsid w:val="00066510"/>
    <w:rsid w:val="000665A5"/>
    <w:rsid w:val="0006663D"/>
    <w:rsid w:val="00066751"/>
    <w:rsid w:val="00066B54"/>
    <w:rsid w:val="0006758B"/>
    <w:rsid w:val="000677B4"/>
    <w:rsid w:val="00070054"/>
    <w:rsid w:val="0007005D"/>
    <w:rsid w:val="00070067"/>
    <w:rsid w:val="00070321"/>
    <w:rsid w:val="00070456"/>
    <w:rsid w:val="000707D8"/>
    <w:rsid w:val="000708C5"/>
    <w:rsid w:val="00070A6F"/>
    <w:rsid w:val="00070B7B"/>
    <w:rsid w:val="000716AA"/>
    <w:rsid w:val="000716BD"/>
    <w:rsid w:val="000717A4"/>
    <w:rsid w:val="000722F8"/>
    <w:rsid w:val="000723CB"/>
    <w:rsid w:val="000729AF"/>
    <w:rsid w:val="00072A62"/>
    <w:rsid w:val="00072D32"/>
    <w:rsid w:val="00072E4E"/>
    <w:rsid w:val="00072E6A"/>
    <w:rsid w:val="00072EF1"/>
    <w:rsid w:val="00073164"/>
    <w:rsid w:val="00073244"/>
    <w:rsid w:val="00073260"/>
    <w:rsid w:val="000733EE"/>
    <w:rsid w:val="000735C9"/>
    <w:rsid w:val="00073C94"/>
    <w:rsid w:val="0007423B"/>
    <w:rsid w:val="00074476"/>
    <w:rsid w:val="000744D3"/>
    <w:rsid w:val="00074A80"/>
    <w:rsid w:val="00074AC1"/>
    <w:rsid w:val="00074AEF"/>
    <w:rsid w:val="00074BFE"/>
    <w:rsid w:val="00074E6B"/>
    <w:rsid w:val="00075186"/>
    <w:rsid w:val="00075629"/>
    <w:rsid w:val="00075F08"/>
    <w:rsid w:val="000766B5"/>
    <w:rsid w:val="00076A53"/>
    <w:rsid w:val="00076AC8"/>
    <w:rsid w:val="00076B0F"/>
    <w:rsid w:val="00076D2F"/>
    <w:rsid w:val="00076D74"/>
    <w:rsid w:val="000774E4"/>
    <w:rsid w:val="000776AF"/>
    <w:rsid w:val="00077806"/>
    <w:rsid w:val="00077837"/>
    <w:rsid w:val="00077DE5"/>
    <w:rsid w:val="00080161"/>
    <w:rsid w:val="000804F6"/>
    <w:rsid w:val="0008052A"/>
    <w:rsid w:val="000805F7"/>
    <w:rsid w:val="0008060B"/>
    <w:rsid w:val="00080C25"/>
    <w:rsid w:val="00080EAB"/>
    <w:rsid w:val="0008153E"/>
    <w:rsid w:val="00081A53"/>
    <w:rsid w:val="00081BB5"/>
    <w:rsid w:val="00081D0D"/>
    <w:rsid w:val="00081DF9"/>
    <w:rsid w:val="00081F29"/>
    <w:rsid w:val="00082274"/>
    <w:rsid w:val="000823F1"/>
    <w:rsid w:val="000829BE"/>
    <w:rsid w:val="0008302D"/>
    <w:rsid w:val="00083076"/>
    <w:rsid w:val="00083172"/>
    <w:rsid w:val="00083EB1"/>
    <w:rsid w:val="0008433E"/>
    <w:rsid w:val="0008485A"/>
    <w:rsid w:val="0008491E"/>
    <w:rsid w:val="00084E94"/>
    <w:rsid w:val="0008529C"/>
    <w:rsid w:val="000852B2"/>
    <w:rsid w:val="0008554C"/>
    <w:rsid w:val="0008577E"/>
    <w:rsid w:val="00085A1A"/>
    <w:rsid w:val="00085BE2"/>
    <w:rsid w:val="00085CD2"/>
    <w:rsid w:val="000861AA"/>
    <w:rsid w:val="00086380"/>
    <w:rsid w:val="0008668B"/>
    <w:rsid w:val="00086840"/>
    <w:rsid w:val="00086974"/>
    <w:rsid w:val="00086988"/>
    <w:rsid w:val="0008699F"/>
    <w:rsid w:val="00086A66"/>
    <w:rsid w:val="0008783D"/>
    <w:rsid w:val="00087A66"/>
    <w:rsid w:val="00087D2A"/>
    <w:rsid w:val="000903EB"/>
    <w:rsid w:val="0009072D"/>
    <w:rsid w:val="00090981"/>
    <w:rsid w:val="00090A80"/>
    <w:rsid w:val="00090C55"/>
    <w:rsid w:val="000910F7"/>
    <w:rsid w:val="00091125"/>
    <w:rsid w:val="0009117F"/>
    <w:rsid w:val="0009149A"/>
    <w:rsid w:val="0009161C"/>
    <w:rsid w:val="00091E6D"/>
    <w:rsid w:val="00091FAA"/>
    <w:rsid w:val="0009209E"/>
    <w:rsid w:val="00092193"/>
    <w:rsid w:val="00092709"/>
    <w:rsid w:val="000928BD"/>
    <w:rsid w:val="000929B5"/>
    <w:rsid w:val="00092D6D"/>
    <w:rsid w:val="000931D3"/>
    <w:rsid w:val="0009357F"/>
    <w:rsid w:val="000936AC"/>
    <w:rsid w:val="00093935"/>
    <w:rsid w:val="0009394F"/>
    <w:rsid w:val="00093A1A"/>
    <w:rsid w:val="00093B76"/>
    <w:rsid w:val="00093EFA"/>
    <w:rsid w:val="0009400B"/>
    <w:rsid w:val="000941A5"/>
    <w:rsid w:val="000945A0"/>
    <w:rsid w:val="000945D1"/>
    <w:rsid w:val="000946EC"/>
    <w:rsid w:val="0009471A"/>
    <w:rsid w:val="000947B4"/>
    <w:rsid w:val="000948F0"/>
    <w:rsid w:val="00094A97"/>
    <w:rsid w:val="00094CC8"/>
    <w:rsid w:val="00094F57"/>
    <w:rsid w:val="0009505A"/>
    <w:rsid w:val="00095094"/>
    <w:rsid w:val="00095172"/>
    <w:rsid w:val="000952BD"/>
    <w:rsid w:val="00095ABA"/>
    <w:rsid w:val="00095F00"/>
    <w:rsid w:val="00095FF7"/>
    <w:rsid w:val="0009600E"/>
    <w:rsid w:val="000961DB"/>
    <w:rsid w:val="000965DE"/>
    <w:rsid w:val="000965EA"/>
    <w:rsid w:val="00096C73"/>
    <w:rsid w:val="00096E3F"/>
    <w:rsid w:val="00096F1A"/>
    <w:rsid w:val="00097109"/>
    <w:rsid w:val="000972B3"/>
    <w:rsid w:val="00097523"/>
    <w:rsid w:val="0009782E"/>
    <w:rsid w:val="0009798E"/>
    <w:rsid w:val="000979FB"/>
    <w:rsid w:val="00097AE3"/>
    <w:rsid w:val="00097E83"/>
    <w:rsid w:val="000A013E"/>
    <w:rsid w:val="000A0833"/>
    <w:rsid w:val="000A0902"/>
    <w:rsid w:val="000A0A5E"/>
    <w:rsid w:val="000A0C2C"/>
    <w:rsid w:val="000A0C92"/>
    <w:rsid w:val="000A0E81"/>
    <w:rsid w:val="000A14B9"/>
    <w:rsid w:val="000A1822"/>
    <w:rsid w:val="000A1A26"/>
    <w:rsid w:val="000A1CC7"/>
    <w:rsid w:val="000A2327"/>
    <w:rsid w:val="000A2383"/>
    <w:rsid w:val="000A2409"/>
    <w:rsid w:val="000A2B38"/>
    <w:rsid w:val="000A30FF"/>
    <w:rsid w:val="000A3502"/>
    <w:rsid w:val="000A3680"/>
    <w:rsid w:val="000A3821"/>
    <w:rsid w:val="000A3BB5"/>
    <w:rsid w:val="000A3BE5"/>
    <w:rsid w:val="000A3E45"/>
    <w:rsid w:val="000A3F8B"/>
    <w:rsid w:val="000A4096"/>
    <w:rsid w:val="000A42FE"/>
    <w:rsid w:val="000A49E7"/>
    <w:rsid w:val="000A4A1C"/>
    <w:rsid w:val="000A4A93"/>
    <w:rsid w:val="000A4AF0"/>
    <w:rsid w:val="000A4BEA"/>
    <w:rsid w:val="000A4C25"/>
    <w:rsid w:val="000A4D3F"/>
    <w:rsid w:val="000A50E9"/>
    <w:rsid w:val="000A533E"/>
    <w:rsid w:val="000A5A35"/>
    <w:rsid w:val="000A5D14"/>
    <w:rsid w:val="000A5D7C"/>
    <w:rsid w:val="000A6062"/>
    <w:rsid w:val="000A607F"/>
    <w:rsid w:val="000A60A4"/>
    <w:rsid w:val="000A62AF"/>
    <w:rsid w:val="000A690D"/>
    <w:rsid w:val="000A69A0"/>
    <w:rsid w:val="000A6A72"/>
    <w:rsid w:val="000A6A7A"/>
    <w:rsid w:val="000A6BEF"/>
    <w:rsid w:val="000A6C11"/>
    <w:rsid w:val="000A6C62"/>
    <w:rsid w:val="000A6C7E"/>
    <w:rsid w:val="000A6CEA"/>
    <w:rsid w:val="000A6F2D"/>
    <w:rsid w:val="000A74A8"/>
    <w:rsid w:val="000A74CF"/>
    <w:rsid w:val="000A74EB"/>
    <w:rsid w:val="000A7676"/>
    <w:rsid w:val="000A777A"/>
    <w:rsid w:val="000A7A09"/>
    <w:rsid w:val="000B017B"/>
    <w:rsid w:val="000B025D"/>
    <w:rsid w:val="000B03D1"/>
    <w:rsid w:val="000B04AD"/>
    <w:rsid w:val="000B0D28"/>
    <w:rsid w:val="000B10EB"/>
    <w:rsid w:val="000B1421"/>
    <w:rsid w:val="000B18BD"/>
    <w:rsid w:val="000B1BBA"/>
    <w:rsid w:val="000B1CF7"/>
    <w:rsid w:val="000B1FEE"/>
    <w:rsid w:val="000B220F"/>
    <w:rsid w:val="000B23E4"/>
    <w:rsid w:val="000B26B3"/>
    <w:rsid w:val="000B2720"/>
    <w:rsid w:val="000B2801"/>
    <w:rsid w:val="000B2A16"/>
    <w:rsid w:val="000B2BD2"/>
    <w:rsid w:val="000B2C44"/>
    <w:rsid w:val="000B2DFF"/>
    <w:rsid w:val="000B2E12"/>
    <w:rsid w:val="000B3441"/>
    <w:rsid w:val="000B3A1F"/>
    <w:rsid w:val="000B3A58"/>
    <w:rsid w:val="000B3D90"/>
    <w:rsid w:val="000B42F5"/>
    <w:rsid w:val="000B459C"/>
    <w:rsid w:val="000B4834"/>
    <w:rsid w:val="000B4A27"/>
    <w:rsid w:val="000B4D66"/>
    <w:rsid w:val="000B4F5E"/>
    <w:rsid w:val="000B50BA"/>
    <w:rsid w:val="000B537B"/>
    <w:rsid w:val="000B5626"/>
    <w:rsid w:val="000B56C8"/>
    <w:rsid w:val="000B59D8"/>
    <w:rsid w:val="000B5CD3"/>
    <w:rsid w:val="000B5D61"/>
    <w:rsid w:val="000B5E2E"/>
    <w:rsid w:val="000B61E2"/>
    <w:rsid w:val="000B63BF"/>
    <w:rsid w:val="000B6640"/>
    <w:rsid w:val="000B67C1"/>
    <w:rsid w:val="000B6992"/>
    <w:rsid w:val="000B6E8A"/>
    <w:rsid w:val="000B70F1"/>
    <w:rsid w:val="000B71E5"/>
    <w:rsid w:val="000B729E"/>
    <w:rsid w:val="000B72AE"/>
    <w:rsid w:val="000B75FD"/>
    <w:rsid w:val="000B76F3"/>
    <w:rsid w:val="000B7C52"/>
    <w:rsid w:val="000B7E16"/>
    <w:rsid w:val="000C009A"/>
    <w:rsid w:val="000C0364"/>
    <w:rsid w:val="000C03B9"/>
    <w:rsid w:val="000C0A18"/>
    <w:rsid w:val="000C0C80"/>
    <w:rsid w:val="000C0CBF"/>
    <w:rsid w:val="000C0F0B"/>
    <w:rsid w:val="000C11BC"/>
    <w:rsid w:val="000C131E"/>
    <w:rsid w:val="000C1911"/>
    <w:rsid w:val="000C1FF2"/>
    <w:rsid w:val="000C24AE"/>
    <w:rsid w:val="000C24F5"/>
    <w:rsid w:val="000C24F6"/>
    <w:rsid w:val="000C2579"/>
    <w:rsid w:val="000C265F"/>
    <w:rsid w:val="000C27BB"/>
    <w:rsid w:val="000C2F2A"/>
    <w:rsid w:val="000C3297"/>
    <w:rsid w:val="000C3311"/>
    <w:rsid w:val="000C3417"/>
    <w:rsid w:val="000C38EB"/>
    <w:rsid w:val="000C3D81"/>
    <w:rsid w:val="000C3FDA"/>
    <w:rsid w:val="000C43E4"/>
    <w:rsid w:val="000C4829"/>
    <w:rsid w:val="000C498C"/>
    <w:rsid w:val="000C49AF"/>
    <w:rsid w:val="000C4D4B"/>
    <w:rsid w:val="000C5054"/>
    <w:rsid w:val="000C5111"/>
    <w:rsid w:val="000C5496"/>
    <w:rsid w:val="000C56A9"/>
    <w:rsid w:val="000C5799"/>
    <w:rsid w:val="000C5BB8"/>
    <w:rsid w:val="000C5CC1"/>
    <w:rsid w:val="000C5E4F"/>
    <w:rsid w:val="000C5F78"/>
    <w:rsid w:val="000C6150"/>
    <w:rsid w:val="000C6694"/>
    <w:rsid w:val="000C67CC"/>
    <w:rsid w:val="000C67F6"/>
    <w:rsid w:val="000C6891"/>
    <w:rsid w:val="000C69C3"/>
    <w:rsid w:val="000C6AF3"/>
    <w:rsid w:val="000C6C2F"/>
    <w:rsid w:val="000C6CE8"/>
    <w:rsid w:val="000C6CF5"/>
    <w:rsid w:val="000C6D0D"/>
    <w:rsid w:val="000C73E8"/>
    <w:rsid w:val="000C79CF"/>
    <w:rsid w:val="000C7B46"/>
    <w:rsid w:val="000C7EC2"/>
    <w:rsid w:val="000C7F6F"/>
    <w:rsid w:val="000D04EA"/>
    <w:rsid w:val="000D0597"/>
    <w:rsid w:val="000D0710"/>
    <w:rsid w:val="000D0A6E"/>
    <w:rsid w:val="000D0D4E"/>
    <w:rsid w:val="000D12C4"/>
    <w:rsid w:val="000D12C6"/>
    <w:rsid w:val="000D1414"/>
    <w:rsid w:val="000D1718"/>
    <w:rsid w:val="000D17ED"/>
    <w:rsid w:val="000D1992"/>
    <w:rsid w:val="000D1AA7"/>
    <w:rsid w:val="000D1B1A"/>
    <w:rsid w:val="000D1B93"/>
    <w:rsid w:val="000D1FCC"/>
    <w:rsid w:val="000D2004"/>
    <w:rsid w:val="000D2354"/>
    <w:rsid w:val="000D24A2"/>
    <w:rsid w:val="000D2791"/>
    <w:rsid w:val="000D2918"/>
    <w:rsid w:val="000D2C9A"/>
    <w:rsid w:val="000D2CF6"/>
    <w:rsid w:val="000D2ED0"/>
    <w:rsid w:val="000D2FAE"/>
    <w:rsid w:val="000D31C1"/>
    <w:rsid w:val="000D36FA"/>
    <w:rsid w:val="000D382F"/>
    <w:rsid w:val="000D3BD5"/>
    <w:rsid w:val="000D3C96"/>
    <w:rsid w:val="000D3D3F"/>
    <w:rsid w:val="000D403C"/>
    <w:rsid w:val="000D40E7"/>
    <w:rsid w:val="000D4269"/>
    <w:rsid w:val="000D42FC"/>
    <w:rsid w:val="000D4705"/>
    <w:rsid w:val="000D4769"/>
    <w:rsid w:val="000D4936"/>
    <w:rsid w:val="000D4AA2"/>
    <w:rsid w:val="000D4DC9"/>
    <w:rsid w:val="000D4EC0"/>
    <w:rsid w:val="000D5269"/>
    <w:rsid w:val="000D53F0"/>
    <w:rsid w:val="000D549D"/>
    <w:rsid w:val="000D5649"/>
    <w:rsid w:val="000D5697"/>
    <w:rsid w:val="000D578F"/>
    <w:rsid w:val="000D58C4"/>
    <w:rsid w:val="000D5949"/>
    <w:rsid w:val="000D5C01"/>
    <w:rsid w:val="000D5C06"/>
    <w:rsid w:val="000D5DFB"/>
    <w:rsid w:val="000D64D1"/>
    <w:rsid w:val="000D6A6E"/>
    <w:rsid w:val="000D6CEB"/>
    <w:rsid w:val="000D6EE7"/>
    <w:rsid w:val="000D729C"/>
    <w:rsid w:val="000D7474"/>
    <w:rsid w:val="000D7603"/>
    <w:rsid w:val="000D7999"/>
    <w:rsid w:val="000D79F8"/>
    <w:rsid w:val="000D7A65"/>
    <w:rsid w:val="000D7F6D"/>
    <w:rsid w:val="000E0003"/>
    <w:rsid w:val="000E053D"/>
    <w:rsid w:val="000E0542"/>
    <w:rsid w:val="000E0812"/>
    <w:rsid w:val="000E082C"/>
    <w:rsid w:val="000E082E"/>
    <w:rsid w:val="000E08C3"/>
    <w:rsid w:val="000E0A19"/>
    <w:rsid w:val="000E0C8D"/>
    <w:rsid w:val="000E13C9"/>
    <w:rsid w:val="000E1D2E"/>
    <w:rsid w:val="000E1DBA"/>
    <w:rsid w:val="000E20B7"/>
    <w:rsid w:val="000E2195"/>
    <w:rsid w:val="000E269F"/>
    <w:rsid w:val="000E280C"/>
    <w:rsid w:val="000E2A9A"/>
    <w:rsid w:val="000E2AC6"/>
    <w:rsid w:val="000E2C2F"/>
    <w:rsid w:val="000E318A"/>
    <w:rsid w:val="000E338C"/>
    <w:rsid w:val="000E356D"/>
    <w:rsid w:val="000E3775"/>
    <w:rsid w:val="000E3793"/>
    <w:rsid w:val="000E3938"/>
    <w:rsid w:val="000E39B4"/>
    <w:rsid w:val="000E3B62"/>
    <w:rsid w:val="000E3DBA"/>
    <w:rsid w:val="000E3DFB"/>
    <w:rsid w:val="000E3EC2"/>
    <w:rsid w:val="000E3F43"/>
    <w:rsid w:val="000E420F"/>
    <w:rsid w:val="000E442C"/>
    <w:rsid w:val="000E46E7"/>
    <w:rsid w:val="000E4742"/>
    <w:rsid w:val="000E4A11"/>
    <w:rsid w:val="000E5057"/>
    <w:rsid w:val="000E51B8"/>
    <w:rsid w:val="000E5275"/>
    <w:rsid w:val="000E54D0"/>
    <w:rsid w:val="000E5525"/>
    <w:rsid w:val="000E55AD"/>
    <w:rsid w:val="000E5894"/>
    <w:rsid w:val="000E5A0A"/>
    <w:rsid w:val="000E5ABF"/>
    <w:rsid w:val="000E5EB7"/>
    <w:rsid w:val="000E5FAF"/>
    <w:rsid w:val="000E6050"/>
    <w:rsid w:val="000E64C0"/>
    <w:rsid w:val="000E6D82"/>
    <w:rsid w:val="000E6DCC"/>
    <w:rsid w:val="000E700F"/>
    <w:rsid w:val="000E7020"/>
    <w:rsid w:val="000E735C"/>
    <w:rsid w:val="000E7914"/>
    <w:rsid w:val="000E7C50"/>
    <w:rsid w:val="000F0407"/>
    <w:rsid w:val="000F10F9"/>
    <w:rsid w:val="000F1195"/>
    <w:rsid w:val="000F13EB"/>
    <w:rsid w:val="000F14D9"/>
    <w:rsid w:val="000F1BA7"/>
    <w:rsid w:val="000F1CF0"/>
    <w:rsid w:val="000F1E5D"/>
    <w:rsid w:val="000F1F4B"/>
    <w:rsid w:val="000F1FA3"/>
    <w:rsid w:val="000F2068"/>
    <w:rsid w:val="000F232B"/>
    <w:rsid w:val="000F24EE"/>
    <w:rsid w:val="000F253B"/>
    <w:rsid w:val="000F2B1C"/>
    <w:rsid w:val="000F2B5D"/>
    <w:rsid w:val="000F2D18"/>
    <w:rsid w:val="000F3023"/>
    <w:rsid w:val="000F3246"/>
    <w:rsid w:val="000F397D"/>
    <w:rsid w:val="000F3A7B"/>
    <w:rsid w:val="000F3B0C"/>
    <w:rsid w:val="000F3C8F"/>
    <w:rsid w:val="000F3CCA"/>
    <w:rsid w:val="000F3ECA"/>
    <w:rsid w:val="000F4724"/>
    <w:rsid w:val="000F4B9D"/>
    <w:rsid w:val="000F554E"/>
    <w:rsid w:val="000F6200"/>
    <w:rsid w:val="000F6D9C"/>
    <w:rsid w:val="000F6E28"/>
    <w:rsid w:val="000F7438"/>
    <w:rsid w:val="000F76F4"/>
    <w:rsid w:val="000F7B87"/>
    <w:rsid w:val="001001F1"/>
    <w:rsid w:val="001006B5"/>
    <w:rsid w:val="00100930"/>
    <w:rsid w:val="00100F88"/>
    <w:rsid w:val="00101446"/>
    <w:rsid w:val="0010171D"/>
    <w:rsid w:val="001017A3"/>
    <w:rsid w:val="001020B8"/>
    <w:rsid w:val="001022FA"/>
    <w:rsid w:val="00102474"/>
    <w:rsid w:val="0010276A"/>
    <w:rsid w:val="00102880"/>
    <w:rsid w:val="00102A5C"/>
    <w:rsid w:val="00102AC8"/>
    <w:rsid w:val="00102BE5"/>
    <w:rsid w:val="00102C71"/>
    <w:rsid w:val="0010318E"/>
    <w:rsid w:val="00103276"/>
    <w:rsid w:val="00103506"/>
    <w:rsid w:val="00103523"/>
    <w:rsid w:val="001035F0"/>
    <w:rsid w:val="0010378C"/>
    <w:rsid w:val="0010380E"/>
    <w:rsid w:val="0010391D"/>
    <w:rsid w:val="001043A2"/>
    <w:rsid w:val="00104629"/>
    <w:rsid w:val="0010555F"/>
    <w:rsid w:val="001058DB"/>
    <w:rsid w:val="00105925"/>
    <w:rsid w:val="00105C5A"/>
    <w:rsid w:val="00105D39"/>
    <w:rsid w:val="001060A8"/>
    <w:rsid w:val="0010619D"/>
    <w:rsid w:val="00106769"/>
    <w:rsid w:val="001067A4"/>
    <w:rsid w:val="00106E51"/>
    <w:rsid w:val="00107021"/>
    <w:rsid w:val="00107149"/>
    <w:rsid w:val="001072E9"/>
    <w:rsid w:val="001076D8"/>
    <w:rsid w:val="0010791E"/>
    <w:rsid w:val="00107943"/>
    <w:rsid w:val="001079B3"/>
    <w:rsid w:val="00107D17"/>
    <w:rsid w:val="001100D4"/>
    <w:rsid w:val="00110296"/>
    <w:rsid w:val="00110893"/>
    <w:rsid w:val="00110A4F"/>
    <w:rsid w:val="00110B2F"/>
    <w:rsid w:val="00110BEB"/>
    <w:rsid w:val="00110DB4"/>
    <w:rsid w:val="00110EF0"/>
    <w:rsid w:val="0011129C"/>
    <w:rsid w:val="001113F7"/>
    <w:rsid w:val="00111955"/>
    <w:rsid w:val="00111B6E"/>
    <w:rsid w:val="00111BFB"/>
    <w:rsid w:val="00111D7E"/>
    <w:rsid w:val="00111E99"/>
    <w:rsid w:val="00112345"/>
    <w:rsid w:val="001134B4"/>
    <w:rsid w:val="001136A8"/>
    <w:rsid w:val="00113B1E"/>
    <w:rsid w:val="00113BF4"/>
    <w:rsid w:val="00113D02"/>
    <w:rsid w:val="00113FED"/>
    <w:rsid w:val="00114014"/>
    <w:rsid w:val="001152CB"/>
    <w:rsid w:val="001152FE"/>
    <w:rsid w:val="00115301"/>
    <w:rsid w:val="00115497"/>
    <w:rsid w:val="00115630"/>
    <w:rsid w:val="001157C9"/>
    <w:rsid w:val="00115949"/>
    <w:rsid w:val="00115AD0"/>
    <w:rsid w:val="00115B49"/>
    <w:rsid w:val="00115B71"/>
    <w:rsid w:val="001165E5"/>
    <w:rsid w:val="001167DE"/>
    <w:rsid w:val="0011690E"/>
    <w:rsid w:val="0011698F"/>
    <w:rsid w:val="001169E4"/>
    <w:rsid w:val="00116EB7"/>
    <w:rsid w:val="00116FB3"/>
    <w:rsid w:val="001170B2"/>
    <w:rsid w:val="001171C2"/>
    <w:rsid w:val="00117456"/>
    <w:rsid w:val="001178DA"/>
    <w:rsid w:val="00117B0B"/>
    <w:rsid w:val="00117C93"/>
    <w:rsid w:val="00117D93"/>
    <w:rsid w:val="00117DBD"/>
    <w:rsid w:val="00117F15"/>
    <w:rsid w:val="00120125"/>
    <w:rsid w:val="001204F7"/>
    <w:rsid w:val="0012062C"/>
    <w:rsid w:val="0012081F"/>
    <w:rsid w:val="0012168A"/>
    <w:rsid w:val="001219EF"/>
    <w:rsid w:val="00121B1B"/>
    <w:rsid w:val="00121B9E"/>
    <w:rsid w:val="001221D5"/>
    <w:rsid w:val="00122832"/>
    <w:rsid w:val="00122915"/>
    <w:rsid w:val="00122AA6"/>
    <w:rsid w:val="00122B9B"/>
    <w:rsid w:val="00122D0B"/>
    <w:rsid w:val="00122D44"/>
    <w:rsid w:val="00122DF8"/>
    <w:rsid w:val="00122E45"/>
    <w:rsid w:val="0012312B"/>
    <w:rsid w:val="00123619"/>
    <w:rsid w:val="0012374E"/>
    <w:rsid w:val="00123756"/>
    <w:rsid w:val="0012388C"/>
    <w:rsid w:val="001239D5"/>
    <w:rsid w:val="001239F8"/>
    <w:rsid w:val="00123AF8"/>
    <w:rsid w:val="00123C0F"/>
    <w:rsid w:val="00124185"/>
    <w:rsid w:val="001242D9"/>
    <w:rsid w:val="001245E1"/>
    <w:rsid w:val="0012481D"/>
    <w:rsid w:val="001248EA"/>
    <w:rsid w:val="00124E02"/>
    <w:rsid w:val="00125860"/>
    <w:rsid w:val="001259D9"/>
    <w:rsid w:val="00125BCB"/>
    <w:rsid w:val="0012603B"/>
    <w:rsid w:val="0012611F"/>
    <w:rsid w:val="001265C4"/>
    <w:rsid w:val="001265C8"/>
    <w:rsid w:val="001268C3"/>
    <w:rsid w:val="00126D6E"/>
    <w:rsid w:val="00127414"/>
    <w:rsid w:val="0012749E"/>
    <w:rsid w:val="00127888"/>
    <w:rsid w:val="00127EA0"/>
    <w:rsid w:val="00127EEF"/>
    <w:rsid w:val="001301C1"/>
    <w:rsid w:val="0013027C"/>
    <w:rsid w:val="001305C9"/>
    <w:rsid w:val="0013083C"/>
    <w:rsid w:val="00130858"/>
    <w:rsid w:val="00130A35"/>
    <w:rsid w:val="00130C2C"/>
    <w:rsid w:val="00130D06"/>
    <w:rsid w:val="0013127A"/>
    <w:rsid w:val="00131349"/>
    <w:rsid w:val="001315F3"/>
    <w:rsid w:val="0013195A"/>
    <w:rsid w:val="00132024"/>
    <w:rsid w:val="00132700"/>
    <w:rsid w:val="001327AA"/>
    <w:rsid w:val="00132A15"/>
    <w:rsid w:val="00132AC0"/>
    <w:rsid w:val="00132EE3"/>
    <w:rsid w:val="0013319F"/>
    <w:rsid w:val="001338B0"/>
    <w:rsid w:val="0013395A"/>
    <w:rsid w:val="001339AA"/>
    <w:rsid w:val="00133DDE"/>
    <w:rsid w:val="00133ED5"/>
    <w:rsid w:val="00134381"/>
    <w:rsid w:val="00134387"/>
    <w:rsid w:val="001346BB"/>
    <w:rsid w:val="0013482D"/>
    <w:rsid w:val="001349AC"/>
    <w:rsid w:val="00134A10"/>
    <w:rsid w:val="00134B6A"/>
    <w:rsid w:val="00134F1F"/>
    <w:rsid w:val="0013509D"/>
    <w:rsid w:val="00135124"/>
    <w:rsid w:val="001351C6"/>
    <w:rsid w:val="001351D7"/>
    <w:rsid w:val="00135568"/>
    <w:rsid w:val="001357A1"/>
    <w:rsid w:val="001357BB"/>
    <w:rsid w:val="00135C10"/>
    <w:rsid w:val="00135CF6"/>
    <w:rsid w:val="00135E55"/>
    <w:rsid w:val="001369FD"/>
    <w:rsid w:val="00136A61"/>
    <w:rsid w:val="00136D71"/>
    <w:rsid w:val="00136F8A"/>
    <w:rsid w:val="00136FCC"/>
    <w:rsid w:val="00137546"/>
    <w:rsid w:val="0013761C"/>
    <w:rsid w:val="00137651"/>
    <w:rsid w:val="00137740"/>
    <w:rsid w:val="00137796"/>
    <w:rsid w:val="0013783D"/>
    <w:rsid w:val="001401B9"/>
    <w:rsid w:val="0014027B"/>
    <w:rsid w:val="0014028B"/>
    <w:rsid w:val="001405F4"/>
    <w:rsid w:val="00140902"/>
    <w:rsid w:val="00140D07"/>
    <w:rsid w:val="00141160"/>
    <w:rsid w:val="0014144C"/>
    <w:rsid w:val="001415F4"/>
    <w:rsid w:val="0014171F"/>
    <w:rsid w:val="00141D50"/>
    <w:rsid w:val="00141DD7"/>
    <w:rsid w:val="00141E7C"/>
    <w:rsid w:val="001421F8"/>
    <w:rsid w:val="00142541"/>
    <w:rsid w:val="001426CA"/>
    <w:rsid w:val="00142B7A"/>
    <w:rsid w:val="00142B8A"/>
    <w:rsid w:val="00142C75"/>
    <w:rsid w:val="00142E01"/>
    <w:rsid w:val="0014317F"/>
    <w:rsid w:val="0014325B"/>
    <w:rsid w:val="001432EE"/>
    <w:rsid w:val="00143845"/>
    <w:rsid w:val="00143A08"/>
    <w:rsid w:val="00143A2B"/>
    <w:rsid w:val="001440D7"/>
    <w:rsid w:val="00144163"/>
    <w:rsid w:val="001445F1"/>
    <w:rsid w:val="00144695"/>
    <w:rsid w:val="001446E8"/>
    <w:rsid w:val="001448F6"/>
    <w:rsid w:val="00144C06"/>
    <w:rsid w:val="00144C14"/>
    <w:rsid w:val="0014501C"/>
    <w:rsid w:val="0014503B"/>
    <w:rsid w:val="001451F2"/>
    <w:rsid w:val="00145B61"/>
    <w:rsid w:val="00145DA9"/>
    <w:rsid w:val="0014687F"/>
    <w:rsid w:val="00146A1D"/>
    <w:rsid w:val="00146FDB"/>
    <w:rsid w:val="00147163"/>
    <w:rsid w:val="00147226"/>
    <w:rsid w:val="001472F2"/>
    <w:rsid w:val="00147489"/>
    <w:rsid w:val="001474B4"/>
    <w:rsid w:val="00147715"/>
    <w:rsid w:val="00147B88"/>
    <w:rsid w:val="00147FB4"/>
    <w:rsid w:val="001500A8"/>
    <w:rsid w:val="0015013B"/>
    <w:rsid w:val="0015057C"/>
    <w:rsid w:val="001505EA"/>
    <w:rsid w:val="00150776"/>
    <w:rsid w:val="00150B20"/>
    <w:rsid w:val="00150BA0"/>
    <w:rsid w:val="00150EE3"/>
    <w:rsid w:val="00151324"/>
    <w:rsid w:val="001516F5"/>
    <w:rsid w:val="001517B6"/>
    <w:rsid w:val="001517BC"/>
    <w:rsid w:val="001517EB"/>
    <w:rsid w:val="00151829"/>
    <w:rsid w:val="00151B59"/>
    <w:rsid w:val="00151D00"/>
    <w:rsid w:val="0015221C"/>
    <w:rsid w:val="00152469"/>
    <w:rsid w:val="001524E2"/>
    <w:rsid w:val="00152789"/>
    <w:rsid w:val="00152DD4"/>
    <w:rsid w:val="0015333C"/>
    <w:rsid w:val="001533E8"/>
    <w:rsid w:val="001534DA"/>
    <w:rsid w:val="00153B5E"/>
    <w:rsid w:val="00153D6C"/>
    <w:rsid w:val="00153E13"/>
    <w:rsid w:val="00153FD8"/>
    <w:rsid w:val="00154007"/>
    <w:rsid w:val="00154246"/>
    <w:rsid w:val="001545AF"/>
    <w:rsid w:val="00154703"/>
    <w:rsid w:val="0015479E"/>
    <w:rsid w:val="00154A6D"/>
    <w:rsid w:val="00154E90"/>
    <w:rsid w:val="001551B8"/>
    <w:rsid w:val="001551DF"/>
    <w:rsid w:val="0015540C"/>
    <w:rsid w:val="00155539"/>
    <w:rsid w:val="0015558C"/>
    <w:rsid w:val="001558A6"/>
    <w:rsid w:val="00155BD6"/>
    <w:rsid w:val="00155E36"/>
    <w:rsid w:val="00155FA4"/>
    <w:rsid w:val="001561B6"/>
    <w:rsid w:val="00156839"/>
    <w:rsid w:val="00156977"/>
    <w:rsid w:val="00156A17"/>
    <w:rsid w:val="00156C95"/>
    <w:rsid w:val="00156E07"/>
    <w:rsid w:val="00157233"/>
    <w:rsid w:val="00157332"/>
    <w:rsid w:val="00157552"/>
    <w:rsid w:val="00157641"/>
    <w:rsid w:val="0015777E"/>
    <w:rsid w:val="00157926"/>
    <w:rsid w:val="0015795D"/>
    <w:rsid w:val="0015799A"/>
    <w:rsid w:val="00157A84"/>
    <w:rsid w:val="00157BFE"/>
    <w:rsid w:val="00157DAC"/>
    <w:rsid w:val="0016071C"/>
    <w:rsid w:val="0016076F"/>
    <w:rsid w:val="00160AB2"/>
    <w:rsid w:val="00160FEA"/>
    <w:rsid w:val="0016149C"/>
    <w:rsid w:val="00161510"/>
    <w:rsid w:val="00161839"/>
    <w:rsid w:val="00161989"/>
    <w:rsid w:val="00161C41"/>
    <w:rsid w:val="00162546"/>
    <w:rsid w:val="0016254B"/>
    <w:rsid w:val="00162A7A"/>
    <w:rsid w:val="00162F99"/>
    <w:rsid w:val="0016394E"/>
    <w:rsid w:val="00164447"/>
    <w:rsid w:val="00164B43"/>
    <w:rsid w:val="00164E11"/>
    <w:rsid w:val="00165169"/>
    <w:rsid w:val="00165474"/>
    <w:rsid w:val="001657A4"/>
    <w:rsid w:val="001657B8"/>
    <w:rsid w:val="00165905"/>
    <w:rsid w:val="001659F4"/>
    <w:rsid w:val="00165AEA"/>
    <w:rsid w:val="00165B31"/>
    <w:rsid w:val="00165CD3"/>
    <w:rsid w:val="00165D4E"/>
    <w:rsid w:val="00165FFF"/>
    <w:rsid w:val="0016677C"/>
    <w:rsid w:val="00166887"/>
    <w:rsid w:val="00166B52"/>
    <w:rsid w:val="00166D68"/>
    <w:rsid w:val="00166D77"/>
    <w:rsid w:val="00166E98"/>
    <w:rsid w:val="001671E3"/>
    <w:rsid w:val="001675C9"/>
    <w:rsid w:val="001676C7"/>
    <w:rsid w:val="00167B16"/>
    <w:rsid w:val="00167B5E"/>
    <w:rsid w:val="00167D8F"/>
    <w:rsid w:val="00167EC8"/>
    <w:rsid w:val="00167EF8"/>
    <w:rsid w:val="00167FB8"/>
    <w:rsid w:val="001700A1"/>
    <w:rsid w:val="001702D9"/>
    <w:rsid w:val="0017035C"/>
    <w:rsid w:val="00170540"/>
    <w:rsid w:val="001709CC"/>
    <w:rsid w:val="00170A53"/>
    <w:rsid w:val="00170B96"/>
    <w:rsid w:val="0017132F"/>
    <w:rsid w:val="00172120"/>
    <w:rsid w:val="001722BC"/>
    <w:rsid w:val="001724D1"/>
    <w:rsid w:val="00172895"/>
    <w:rsid w:val="00172A1B"/>
    <w:rsid w:val="00172A5D"/>
    <w:rsid w:val="00172CDD"/>
    <w:rsid w:val="00172D99"/>
    <w:rsid w:val="00172EEE"/>
    <w:rsid w:val="001737F1"/>
    <w:rsid w:val="00173C83"/>
    <w:rsid w:val="00174133"/>
    <w:rsid w:val="00174514"/>
    <w:rsid w:val="001745F7"/>
    <w:rsid w:val="001747C9"/>
    <w:rsid w:val="00174AE2"/>
    <w:rsid w:val="00174D2B"/>
    <w:rsid w:val="00174F00"/>
    <w:rsid w:val="0017524A"/>
    <w:rsid w:val="001755F8"/>
    <w:rsid w:val="001757B2"/>
    <w:rsid w:val="00175992"/>
    <w:rsid w:val="00175B59"/>
    <w:rsid w:val="00175BA3"/>
    <w:rsid w:val="00175E82"/>
    <w:rsid w:val="0017649C"/>
    <w:rsid w:val="001766A3"/>
    <w:rsid w:val="00176909"/>
    <w:rsid w:val="00176EA3"/>
    <w:rsid w:val="00177194"/>
    <w:rsid w:val="0017752B"/>
    <w:rsid w:val="00177837"/>
    <w:rsid w:val="00177863"/>
    <w:rsid w:val="00177986"/>
    <w:rsid w:val="00177C60"/>
    <w:rsid w:val="00180A7C"/>
    <w:rsid w:val="001810D2"/>
    <w:rsid w:val="00181329"/>
    <w:rsid w:val="001815D9"/>
    <w:rsid w:val="00181863"/>
    <w:rsid w:val="0018193C"/>
    <w:rsid w:val="00181BA2"/>
    <w:rsid w:val="00181BC5"/>
    <w:rsid w:val="00181DA5"/>
    <w:rsid w:val="0018221E"/>
    <w:rsid w:val="001825CC"/>
    <w:rsid w:val="00182951"/>
    <w:rsid w:val="00182E6B"/>
    <w:rsid w:val="001830BE"/>
    <w:rsid w:val="00183402"/>
    <w:rsid w:val="001838DF"/>
    <w:rsid w:val="00183A16"/>
    <w:rsid w:val="00183A81"/>
    <w:rsid w:val="00183DAF"/>
    <w:rsid w:val="001842E3"/>
    <w:rsid w:val="00184391"/>
    <w:rsid w:val="001844BA"/>
    <w:rsid w:val="00184502"/>
    <w:rsid w:val="00184AB6"/>
    <w:rsid w:val="00184E01"/>
    <w:rsid w:val="001852AB"/>
    <w:rsid w:val="001852DF"/>
    <w:rsid w:val="001858C6"/>
    <w:rsid w:val="00185DC8"/>
    <w:rsid w:val="00185E25"/>
    <w:rsid w:val="00185F57"/>
    <w:rsid w:val="001860DD"/>
    <w:rsid w:val="001860E3"/>
    <w:rsid w:val="0018648D"/>
    <w:rsid w:val="0018669B"/>
    <w:rsid w:val="00186A14"/>
    <w:rsid w:val="00186F4E"/>
    <w:rsid w:val="00187138"/>
    <w:rsid w:val="0018746E"/>
    <w:rsid w:val="00187499"/>
    <w:rsid w:val="001878D9"/>
    <w:rsid w:val="00187ABC"/>
    <w:rsid w:val="00187DE9"/>
    <w:rsid w:val="00187FB9"/>
    <w:rsid w:val="00190224"/>
    <w:rsid w:val="00190418"/>
    <w:rsid w:val="0019066C"/>
    <w:rsid w:val="001907AD"/>
    <w:rsid w:val="00190AE6"/>
    <w:rsid w:val="00190FE9"/>
    <w:rsid w:val="00191224"/>
    <w:rsid w:val="00191337"/>
    <w:rsid w:val="00191683"/>
    <w:rsid w:val="00191A7F"/>
    <w:rsid w:val="00191ADF"/>
    <w:rsid w:val="00192292"/>
    <w:rsid w:val="001922D8"/>
    <w:rsid w:val="001922E6"/>
    <w:rsid w:val="00192432"/>
    <w:rsid w:val="0019290D"/>
    <w:rsid w:val="00192B19"/>
    <w:rsid w:val="00192C26"/>
    <w:rsid w:val="00192D45"/>
    <w:rsid w:val="00192D6C"/>
    <w:rsid w:val="00193B76"/>
    <w:rsid w:val="00193DE9"/>
    <w:rsid w:val="00193F85"/>
    <w:rsid w:val="00194269"/>
    <w:rsid w:val="001942A6"/>
    <w:rsid w:val="001943ED"/>
    <w:rsid w:val="00194518"/>
    <w:rsid w:val="001945FA"/>
    <w:rsid w:val="001948C6"/>
    <w:rsid w:val="00194B65"/>
    <w:rsid w:val="00194DF1"/>
    <w:rsid w:val="00194DF8"/>
    <w:rsid w:val="001954DF"/>
    <w:rsid w:val="00195538"/>
    <w:rsid w:val="00195664"/>
    <w:rsid w:val="00195920"/>
    <w:rsid w:val="0019594A"/>
    <w:rsid w:val="00196479"/>
    <w:rsid w:val="00196872"/>
    <w:rsid w:val="001969BC"/>
    <w:rsid w:val="001969E9"/>
    <w:rsid w:val="00197028"/>
    <w:rsid w:val="00197145"/>
    <w:rsid w:val="00197347"/>
    <w:rsid w:val="0019740D"/>
    <w:rsid w:val="00197787"/>
    <w:rsid w:val="00197808"/>
    <w:rsid w:val="00197881"/>
    <w:rsid w:val="00197A03"/>
    <w:rsid w:val="00197B60"/>
    <w:rsid w:val="001A00A6"/>
    <w:rsid w:val="001A020E"/>
    <w:rsid w:val="001A0368"/>
    <w:rsid w:val="001A0577"/>
    <w:rsid w:val="001A08C4"/>
    <w:rsid w:val="001A09A4"/>
    <w:rsid w:val="001A10FB"/>
    <w:rsid w:val="001A10FC"/>
    <w:rsid w:val="001A1535"/>
    <w:rsid w:val="001A16E0"/>
    <w:rsid w:val="001A17B0"/>
    <w:rsid w:val="001A1C6C"/>
    <w:rsid w:val="001A1D52"/>
    <w:rsid w:val="001A1FB8"/>
    <w:rsid w:val="001A2439"/>
    <w:rsid w:val="001A2475"/>
    <w:rsid w:val="001A247D"/>
    <w:rsid w:val="001A2762"/>
    <w:rsid w:val="001A27AE"/>
    <w:rsid w:val="001A2BDE"/>
    <w:rsid w:val="001A2C17"/>
    <w:rsid w:val="001A3091"/>
    <w:rsid w:val="001A32AB"/>
    <w:rsid w:val="001A39E2"/>
    <w:rsid w:val="001A3B72"/>
    <w:rsid w:val="001A3C6A"/>
    <w:rsid w:val="001A3CF8"/>
    <w:rsid w:val="001A3FC0"/>
    <w:rsid w:val="001A44CB"/>
    <w:rsid w:val="001A47C1"/>
    <w:rsid w:val="001A4857"/>
    <w:rsid w:val="001A48FA"/>
    <w:rsid w:val="001A48FF"/>
    <w:rsid w:val="001A4A82"/>
    <w:rsid w:val="001A4D85"/>
    <w:rsid w:val="001A4EEC"/>
    <w:rsid w:val="001A52BA"/>
    <w:rsid w:val="001A5371"/>
    <w:rsid w:val="001A544D"/>
    <w:rsid w:val="001A5820"/>
    <w:rsid w:val="001A5918"/>
    <w:rsid w:val="001A5928"/>
    <w:rsid w:val="001A5B91"/>
    <w:rsid w:val="001A5F4D"/>
    <w:rsid w:val="001A5FAC"/>
    <w:rsid w:val="001A5FF5"/>
    <w:rsid w:val="001A609E"/>
    <w:rsid w:val="001A623D"/>
    <w:rsid w:val="001A6411"/>
    <w:rsid w:val="001A67DE"/>
    <w:rsid w:val="001A6B7E"/>
    <w:rsid w:val="001A6BD1"/>
    <w:rsid w:val="001A6D30"/>
    <w:rsid w:val="001A7246"/>
    <w:rsid w:val="001A737F"/>
    <w:rsid w:val="001A748E"/>
    <w:rsid w:val="001A7923"/>
    <w:rsid w:val="001A7ECD"/>
    <w:rsid w:val="001B097E"/>
    <w:rsid w:val="001B09B2"/>
    <w:rsid w:val="001B0DC7"/>
    <w:rsid w:val="001B1892"/>
    <w:rsid w:val="001B1C2A"/>
    <w:rsid w:val="001B1DCD"/>
    <w:rsid w:val="001B2845"/>
    <w:rsid w:val="001B293F"/>
    <w:rsid w:val="001B2C68"/>
    <w:rsid w:val="001B2F59"/>
    <w:rsid w:val="001B3050"/>
    <w:rsid w:val="001B36B8"/>
    <w:rsid w:val="001B3739"/>
    <w:rsid w:val="001B3BC3"/>
    <w:rsid w:val="001B453D"/>
    <w:rsid w:val="001B4562"/>
    <w:rsid w:val="001B4563"/>
    <w:rsid w:val="001B4660"/>
    <w:rsid w:val="001B4B1A"/>
    <w:rsid w:val="001B4C50"/>
    <w:rsid w:val="001B4C6D"/>
    <w:rsid w:val="001B50F2"/>
    <w:rsid w:val="001B5307"/>
    <w:rsid w:val="001B54AF"/>
    <w:rsid w:val="001B5612"/>
    <w:rsid w:val="001B579E"/>
    <w:rsid w:val="001B58FE"/>
    <w:rsid w:val="001B5B96"/>
    <w:rsid w:val="001B5DAD"/>
    <w:rsid w:val="001B60B0"/>
    <w:rsid w:val="001B67D0"/>
    <w:rsid w:val="001B6A3A"/>
    <w:rsid w:val="001B6BA5"/>
    <w:rsid w:val="001B6E27"/>
    <w:rsid w:val="001B6E9E"/>
    <w:rsid w:val="001B7103"/>
    <w:rsid w:val="001B732C"/>
    <w:rsid w:val="001B737A"/>
    <w:rsid w:val="001B76D7"/>
    <w:rsid w:val="001B7876"/>
    <w:rsid w:val="001B7A2F"/>
    <w:rsid w:val="001B7DBD"/>
    <w:rsid w:val="001B7DCE"/>
    <w:rsid w:val="001C0308"/>
    <w:rsid w:val="001C0473"/>
    <w:rsid w:val="001C0583"/>
    <w:rsid w:val="001C0602"/>
    <w:rsid w:val="001C06D8"/>
    <w:rsid w:val="001C06E0"/>
    <w:rsid w:val="001C0772"/>
    <w:rsid w:val="001C0FAC"/>
    <w:rsid w:val="001C15B9"/>
    <w:rsid w:val="001C1772"/>
    <w:rsid w:val="001C180A"/>
    <w:rsid w:val="001C21B2"/>
    <w:rsid w:val="001C2392"/>
    <w:rsid w:val="001C2835"/>
    <w:rsid w:val="001C283E"/>
    <w:rsid w:val="001C29FA"/>
    <w:rsid w:val="001C2CB3"/>
    <w:rsid w:val="001C2D9D"/>
    <w:rsid w:val="001C2F15"/>
    <w:rsid w:val="001C313F"/>
    <w:rsid w:val="001C376D"/>
    <w:rsid w:val="001C3A55"/>
    <w:rsid w:val="001C3CAE"/>
    <w:rsid w:val="001C40A2"/>
    <w:rsid w:val="001C4303"/>
    <w:rsid w:val="001C43E7"/>
    <w:rsid w:val="001C47EB"/>
    <w:rsid w:val="001C48A6"/>
    <w:rsid w:val="001C4B86"/>
    <w:rsid w:val="001C4D12"/>
    <w:rsid w:val="001C4E18"/>
    <w:rsid w:val="001C51AD"/>
    <w:rsid w:val="001C5656"/>
    <w:rsid w:val="001C56C2"/>
    <w:rsid w:val="001C5CDC"/>
    <w:rsid w:val="001C63C1"/>
    <w:rsid w:val="001C65D1"/>
    <w:rsid w:val="001C6D48"/>
    <w:rsid w:val="001C6E32"/>
    <w:rsid w:val="001C7BC8"/>
    <w:rsid w:val="001C7DC8"/>
    <w:rsid w:val="001C7EF3"/>
    <w:rsid w:val="001C7FB8"/>
    <w:rsid w:val="001D03AB"/>
    <w:rsid w:val="001D0498"/>
    <w:rsid w:val="001D0507"/>
    <w:rsid w:val="001D072C"/>
    <w:rsid w:val="001D09CA"/>
    <w:rsid w:val="001D1151"/>
    <w:rsid w:val="001D11ED"/>
    <w:rsid w:val="001D1C98"/>
    <w:rsid w:val="001D1D9F"/>
    <w:rsid w:val="001D1E7C"/>
    <w:rsid w:val="001D211D"/>
    <w:rsid w:val="001D2245"/>
    <w:rsid w:val="001D227E"/>
    <w:rsid w:val="001D26DD"/>
    <w:rsid w:val="001D28AF"/>
    <w:rsid w:val="001D28C5"/>
    <w:rsid w:val="001D2C69"/>
    <w:rsid w:val="001D2ED8"/>
    <w:rsid w:val="001D3464"/>
    <w:rsid w:val="001D38A4"/>
    <w:rsid w:val="001D3A33"/>
    <w:rsid w:val="001D3E26"/>
    <w:rsid w:val="001D3F83"/>
    <w:rsid w:val="001D41BA"/>
    <w:rsid w:val="001D456C"/>
    <w:rsid w:val="001D46D0"/>
    <w:rsid w:val="001D46D3"/>
    <w:rsid w:val="001D4CD5"/>
    <w:rsid w:val="001D5316"/>
    <w:rsid w:val="001D5326"/>
    <w:rsid w:val="001D5494"/>
    <w:rsid w:val="001D572F"/>
    <w:rsid w:val="001D5809"/>
    <w:rsid w:val="001D5863"/>
    <w:rsid w:val="001D5B1D"/>
    <w:rsid w:val="001D5B4C"/>
    <w:rsid w:val="001D5B80"/>
    <w:rsid w:val="001D5C4F"/>
    <w:rsid w:val="001D5D9F"/>
    <w:rsid w:val="001D5E2F"/>
    <w:rsid w:val="001D5FB1"/>
    <w:rsid w:val="001D5FB6"/>
    <w:rsid w:val="001D6079"/>
    <w:rsid w:val="001D62EA"/>
    <w:rsid w:val="001D632E"/>
    <w:rsid w:val="001D6892"/>
    <w:rsid w:val="001D68D4"/>
    <w:rsid w:val="001D6968"/>
    <w:rsid w:val="001D6AF3"/>
    <w:rsid w:val="001D6FF3"/>
    <w:rsid w:val="001D6FFC"/>
    <w:rsid w:val="001D76C5"/>
    <w:rsid w:val="001D7A52"/>
    <w:rsid w:val="001E0098"/>
    <w:rsid w:val="001E00E3"/>
    <w:rsid w:val="001E00FD"/>
    <w:rsid w:val="001E0153"/>
    <w:rsid w:val="001E0277"/>
    <w:rsid w:val="001E04D3"/>
    <w:rsid w:val="001E0777"/>
    <w:rsid w:val="001E07F5"/>
    <w:rsid w:val="001E0D4A"/>
    <w:rsid w:val="001E0D61"/>
    <w:rsid w:val="001E0D63"/>
    <w:rsid w:val="001E0DBC"/>
    <w:rsid w:val="001E0DD7"/>
    <w:rsid w:val="001E0E8E"/>
    <w:rsid w:val="001E106B"/>
    <w:rsid w:val="001E134C"/>
    <w:rsid w:val="001E1757"/>
    <w:rsid w:val="001E18D4"/>
    <w:rsid w:val="001E1B2E"/>
    <w:rsid w:val="001E1CB4"/>
    <w:rsid w:val="001E1E91"/>
    <w:rsid w:val="001E2025"/>
    <w:rsid w:val="001E2150"/>
    <w:rsid w:val="001E229D"/>
    <w:rsid w:val="001E242F"/>
    <w:rsid w:val="001E25BA"/>
    <w:rsid w:val="001E2781"/>
    <w:rsid w:val="001E27E6"/>
    <w:rsid w:val="001E281E"/>
    <w:rsid w:val="001E2980"/>
    <w:rsid w:val="001E2B82"/>
    <w:rsid w:val="001E2C90"/>
    <w:rsid w:val="001E2E7F"/>
    <w:rsid w:val="001E3024"/>
    <w:rsid w:val="001E3133"/>
    <w:rsid w:val="001E31B9"/>
    <w:rsid w:val="001E3310"/>
    <w:rsid w:val="001E345B"/>
    <w:rsid w:val="001E3804"/>
    <w:rsid w:val="001E3BDD"/>
    <w:rsid w:val="001E3C0C"/>
    <w:rsid w:val="001E4011"/>
    <w:rsid w:val="001E40E7"/>
    <w:rsid w:val="001E4601"/>
    <w:rsid w:val="001E474E"/>
    <w:rsid w:val="001E4C30"/>
    <w:rsid w:val="001E520F"/>
    <w:rsid w:val="001E5301"/>
    <w:rsid w:val="001E5E73"/>
    <w:rsid w:val="001E6093"/>
    <w:rsid w:val="001E6325"/>
    <w:rsid w:val="001E63C8"/>
    <w:rsid w:val="001E6911"/>
    <w:rsid w:val="001E6AFA"/>
    <w:rsid w:val="001E6C87"/>
    <w:rsid w:val="001E6DBC"/>
    <w:rsid w:val="001E6EC2"/>
    <w:rsid w:val="001E6FF7"/>
    <w:rsid w:val="001E72F6"/>
    <w:rsid w:val="001E737F"/>
    <w:rsid w:val="001E7396"/>
    <w:rsid w:val="001E73E7"/>
    <w:rsid w:val="001E74E5"/>
    <w:rsid w:val="001E74EF"/>
    <w:rsid w:val="001E75E7"/>
    <w:rsid w:val="001E7F21"/>
    <w:rsid w:val="001F0467"/>
    <w:rsid w:val="001F11FA"/>
    <w:rsid w:val="001F19E5"/>
    <w:rsid w:val="001F1E94"/>
    <w:rsid w:val="001F1EB0"/>
    <w:rsid w:val="001F1F51"/>
    <w:rsid w:val="001F22D8"/>
    <w:rsid w:val="001F26D7"/>
    <w:rsid w:val="001F297E"/>
    <w:rsid w:val="001F29DA"/>
    <w:rsid w:val="001F2C3F"/>
    <w:rsid w:val="001F2CF0"/>
    <w:rsid w:val="001F2E44"/>
    <w:rsid w:val="001F3081"/>
    <w:rsid w:val="001F31CB"/>
    <w:rsid w:val="001F34D1"/>
    <w:rsid w:val="001F3711"/>
    <w:rsid w:val="001F3E9C"/>
    <w:rsid w:val="001F401E"/>
    <w:rsid w:val="001F4354"/>
    <w:rsid w:val="001F464E"/>
    <w:rsid w:val="001F4C15"/>
    <w:rsid w:val="001F4C18"/>
    <w:rsid w:val="001F4E11"/>
    <w:rsid w:val="001F4EAE"/>
    <w:rsid w:val="001F53D8"/>
    <w:rsid w:val="001F5693"/>
    <w:rsid w:val="001F5AAD"/>
    <w:rsid w:val="001F5ACF"/>
    <w:rsid w:val="001F5C16"/>
    <w:rsid w:val="001F5C64"/>
    <w:rsid w:val="001F5C70"/>
    <w:rsid w:val="001F5C94"/>
    <w:rsid w:val="001F5CB0"/>
    <w:rsid w:val="001F5F61"/>
    <w:rsid w:val="001F6157"/>
    <w:rsid w:val="001F63E1"/>
    <w:rsid w:val="001F643C"/>
    <w:rsid w:val="001F65EB"/>
    <w:rsid w:val="001F66C8"/>
    <w:rsid w:val="001F6740"/>
    <w:rsid w:val="001F67DF"/>
    <w:rsid w:val="001F6857"/>
    <w:rsid w:val="001F6EAA"/>
    <w:rsid w:val="001F6F22"/>
    <w:rsid w:val="001F70DC"/>
    <w:rsid w:val="001F70FA"/>
    <w:rsid w:val="001F711D"/>
    <w:rsid w:val="001F727E"/>
    <w:rsid w:val="001F72C4"/>
    <w:rsid w:val="001F7858"/>
    <w:rsid w:val="001F7A8D"/>
    <w:rsid w:val="001F7BFE"/>
    <w:rsid w:val="001F7E22"/>
    <w:rsid w:val="001F7F7E"/>
    <w:rsid w:val="0020000D"/>
    <w:rsid w:val="00200036"/>
    <w:rsid w:val="002000EA"/>
    <w:rsid w:val="00200138"/>
    <w:rsid w:val="002001BD"/>
    <w:rsid w:val="0020022E"/>
    <w:rsid w:val="0020024D"/>
    <w:rsid w:val="002005C9"/>
    <w:rsid w:val="0020061A"/>
    <w:rsid w:val="002006FC"/>
    <w:rsid w:val="00200F5C"/>
    <w:rsid w:val="00201098"/>
    <w:rsid w:val="002011AD"/>
    <w:rsid w:val="002013DF"/>
    <w:rsid w:val="00201699"/>
    <w:rsid w:val="00201AD2"/>
    <w:rsid w:val="00201C00"/>
    <w:rsid w:val="002022F1"/>
    <w:rsid w:val="00202312"/>
    <w:rsid w:val="00202359"/>
    <w:rsid w:val="002023C5"/>
    <w:rsid w:val="00202B63"/>
    <w:rsid w:val="0020334D"/>
    <w:rsid w:val="00203747"/>
    <w:rsid w:val="00203C6C"/>
    <w:rsid w:val="00203CFA"/>
    <w:rsid w:val="00203E07"/>
    <w:rsid w:val="00204198"/>
    <w:rsid w:val="00204255"/>
    <w:rsid w:val="00204592"/>
    <w:rsid w:val="0020466E"/>
    <w:rsid w:val="002047F7"/>
    <w:rsid w:val="002048D9"/>
    <w:rsid w:val="002048E2"/>
    <w:rsid w:val="00204AF2"/>
    <w:rsid w:val="00204DF1"/>
    <w:rsid w:val="00204EB5"/>
    <w:rsid w:val="00204ED1"/>
    <w:rsid w:val="00205287"/>
    <w:rsid w:val="00205382"/>
    <w:rsid w:val="00205444"/>
    <w:rsid w:val="002058B4"/>
    <w:rsid w:val="00205ACB"/>
    <w:rsid w:val="00205BB5"/>
    <w:rsid w:val="00205E57"/>
    <w:rsid w:val="00205FF8"/>
    <w:rsid w:val="002064F5"/>
    <w:rsid w:val="002066EA"/>
    <w:rsid w:val="00206F44"/>
    <w:rsid w:val="0020702B"/>
    <w:rsid w:val="00207293"/>
    <w:rsid w:val="00207569"/>
    <w:rsid w:val="00207C1E"/>
    <w:rsid w:val="0021013F"/>
    <w:rsid w:val="002101BC"/>
    <w:rsid w:val="00210215"/>
    <w:rsid w:val="002102A7"/>
    <w:rsid w:val="0021040A"/>
    <w:rsid w:val="00210561"/>
    <w:rsid w:val="0021063D"/>
    <w:rsid w:val="002106AD"/>
    <w:rsid w:val="002110DD"/>
    <w:rsid w:val="00211287"/>
    <w:rsid w:val="0021153B"/>
    <w:rsid w:val="00211925"/>
    <w:rsid w:val="00211938"/>
    <w:rsid w:val="00211C9C"/>
    <w:rsid w:val="00211F01"/>
    <w:rsid w:val="00212084"/>
    <w:rsid w:val="0021244C"/>
    <w:rsid w:val="002124FB"/>
    <w:rsid w:val="002125F6"/>
    <w:rsid w:val="00212843"/>
    <w:rsid w:val="00212C2B"/>
    <w:rsid w:val="00212D1D"/>
    <w:rsid w:val="00212E8A"/>
    <w:rsid w:val="00212EE3"/>
    <w:rsid w:val="00212EF7"/>
    <w:rsid w:val="00212F5C"/>
    <w:rsid w:val="00212F5E"/>
    <w:rsid w:val="0021317D"/>
    <w:rsid w:val="002132B2"/>
    <w:rsid w:val="0021338E"/>
    <w:rsid w:val="002134DA"/>
    <w:rsid w:val="002139FC"/>
    <w:rsid w:val="00213D4E"/>
    <w:rsid w:val="0021415E"/>
    <w:rsid w:val="0021421B"/>
    <w:rsid w:val="002143DA"/>
    <w:rsid w:val="002144E7"/>
    <w:rsid w:val="0021453D"/>
    <w:rsid w:val="0021455A"/>
    <w:rsid w:val="0021465C"/>
    <w:rsid w:val="0021486E"/>
    <w:rsid w:val="002149A0"/>
    <w:rsid w:val="002149CF"/>
    <w:rsid w:val="00214C2A"/>
    <w:rsid w:val="00214F49"/>
    <w:rsid w:val="002151FE"/>
    <w:rsid w:val="002154A0"/>
    <w:rsid w:val="00215541"/>
    <w:rsid w:val="002155F0"/>
    <w:rsid w:val="00215C26"/>
    <w:rsid w:val="00215D37"/>
    <w:rsid w:val="00215DE7"/>
    <w:rsid w:val="00216461"/>
    <w:rsid w:val="00216AE5"/>
    <w:rsid w:val="00216C16"/>
    <w:rsid w:val="00216FE3"/>
    <w:rsid w:val="00217917"/>
    <w:rsid w:val="00217930"/>
    <w:rsid w:val="00217C06"/>
    <w:rsid w:val="00217C2F"/>
    <w:rsid w:val="00217CA2"/>
    <w:rsid w:val="002205BF"/>
    <w:rsid w:val="002207ED"/>
    <w:rsid w:val="00220834"/>
    <w:rsid w:val="00220D0C"/>
    <w:rsid w:val="00220DED"/>
    <w:rsid w:val="00220EFE"/>
    <w:rsid w:val="00220FD5"/>
    <w:rsid w:val="002213AC"/>
    <w:rsid w:val="002213DA"/>
    <w:rsid w:val="0022177C"/>
    <w:rsid w:val="0022182E"/>
    <w:rsid w:val="00221862"/>
    <w:rsid w:val="002218BF"/>
    <w:rsid w:val="00221B70"/>
    <w:rsid w:val="00221D71"/>
    <w:rsid w:val="00222081"/>
    <w:rsid w:val="002221F1"/>
    <w:rsid w:val="00222214"/>
    <w:rsid w:val="002225FA"/>
    <w:rsid w:val="00222AF9"/>
    <w:rsid w:val="00222BA5"/>
    <w:rsid w:val="00222D41"/>
    <w:rsid w:val="00223669"/>
    <w:rsid w:val="00223750"/>
    <w:rsid w:val="00223813"/>
    <w:rsid w:val="00223B2E"/>
    <w:rsid w:val="00223D98"/>
    <w:rsid w:val="00224D85"/>
    <w:rsid w:val="00225068"/>
    <w:rsid w:val="002251F4"/>
    <w:rsid w:val="00225347"/>
    <w:rsid w:val="00225379"/>
    <w:rsid w:val="002259EC"/>
    <w:rsid w:val="00225A3D"/>
    <w:rsid w:val="00225CBD"/>
    <w:rsid w:val="00225DDE"/>
    <w:rsid w:val="00226465"/>
    <w:rsid w:val="00226468"/>
    <w:rsid w:val="002269DD"/>
    <w:rsid w:val="00226CAD"/>
    <w:rsid w:val="0022741E"/>
    <w:rsid w:val="0022775D"/>
    <w:rsid w:val="00227920"/>
    <w:rsid w:val="002279DF"/>
    <w:rsid w:val="002279F5"/>
    <w:rsid w:val="00227BDC"/>
    <w:rsid w:val="002301F0"/>
    <w:rsid w:val="0023070A"/>
    <w:rsid w:val="00230750"/>
    <w:rsid w:val="00230B2B"/>
    <w:rsid w:val="00230F30"/>
    <w:rsid w:val="00231078"/>
    <w:rsid w:val="00231249"/>
    <w:rsid w:val="002314B4"/>
    <w:rsid w:val="002314BB"/>
    <w:rsid w:val="00231511"/>
    <w:rsid w:val="0023161C"/>
    <w:rsid w:val="00231C13"/>
    <w:rsid w:val="00231DF2"/>
    <w:rsid w:val="00232241"/>
    <w:rsid w:val="00232349"/>
    <w:rsid w:val="00232797"/>
    <w:rsid w:val="00232C69"/>
    <w:rsid w:val="00232FA0"/>
    <w:rsid w:val="00233A7E"/>
    <w:rsid w:val="00233F1D"/>
    <w:rsid w:val="00233F3A"/>
    <w:rsid w:val="00234056"/>
    <w:rsid w:val="00234174"/>
    <w:rsid w:val="00234190"/>
    <w:rsid w:val="0023451B"/>
    <w:rsid w:val="00234610"/>
    <w:rsid w:val="0023477F"/>
    <w:rsid w:val="002348E2"/>
    <w:rsid w:val="00234E43"/>
    <w:rsid w:val="00235213"/>
    <w:rsid w:val="0023558D"/>
    <w:rsid w:val="00235889"/>
    <w:rsid w:val="002359DD"/>
    <w:rsid w:val="00235AB7"/>
    <w:rsid w:val="00235C09"/>
    <w:rsid w:val="0023620E"/>
    <w:rsid w:val="0023638F"/>
    <w:rsid w:val="002364A6"/>
    <w:rsid w:val="002365D4"/>
    <w:rsid w:val="00236631"/>
    <w:rsid w:val="002369AC"/>
    <w:rsid w:val="00236A30"/>
    <w:rsid w:val="00236C3B"/>
    <w:rsid w:val="00236F73"/>
    <w:rsid w:val="0023715C"/>
    <w:rsid w:val="00237B07"/>
    <w:rsid w:val="00237F19"/>
    <w:rsid w:val="00237F79"/>
    <w:rsid w:val="002410D4"/>
    <w:rsid w:val="00241306"/>
    <w:rsid w:val="00241963"/>
    <w:rsid w:val="00241AC2"/>
    <w:rsid w:val="00241B7F"/>
    <w:rsid w:val="00241C0A"/>
    <w:rsid w:val="00241DDF"/>
    <w:rsid w:val="00242026"/>
    <w:rsid w:val="002422C3"/>
    <w:rsid w:val="0024268F"/>
    <w:rsid w:val="0024296D"/>
    <w:rsid w:val="00242E72"/>
    <w:rsid w:val="0024326F"/>
    <w:rsid w:val="002432EE"/>
    <w:rsid w:val="002433FC"/>
    <w:rsid w:val="0024346E"/>
    <w:rsid w:val="00243526"/>
    <w:rsid w:val="002437A4"/>
    <w:rsid w:val="00243825"/>
    <w:rsid w:val="00243CF0"/>
    <w:rsid w:val="00243E0B"/>
    <w:rsid w:val="00243FC7"/>
    <w:rsid w:val="0024410B"/>
    <w:rsid w:val="00244285"/>
    <w:rsid w:val="002447F6"/>
    <w:rsid w:val="00244844"/>
    <w:rsid w:val="00244984"/>
    <w:rsid w:val="00244A5E"/>
    <w:rsid w:val="00244DEC"/>
    <w:rsid w:val="00244FD8"/>
    <w:rsid w:val="002450F6"/>
    <w:rsid w:val="00245403"/>
    <w:rsid w:val="00245727"/>
    <w:rsid w:val="00245877"/>
    <w:rsid w:val="00245B54"/>
    <w:rsid w:val="00245EBE"/>
    <w:rsid w:val="00245F7A"/>
    <w:rsid w:val="00246340"/>
    <w:rsid w:val="002465F8"/>
    <w:rsid w:val="002465FA"/>
    <w:rsid w:val="00246A2A"/>
    <w:rsid w:val="00246CEB"/>
    <w:rsid w:val="00246EBC"/>
    <w:rsid w:val="0024707F"/>
    <w:rsid w:val="0024708B"/>
    <w:rsid w:val="002472C9"/>
    <w:rsid w:val="002474E1"/>
    <w:rsid w:val="002476E7"/>
    <w:rsid w:val="002478C4"/>
    <w:rsid w:val="00247A92"/>
    <w:rsid w:val="00247E92"/>
    <w:rsid w:val="00247F65"/>
    <w:rsid w:val="00250202"/>
    <w:rsid w:val="002503D7"/>
    <w:rsid w:val="00250470"/>
    <w:rsid w:val="00250B04"/>
    <w:rsid w:val="00250B27"/>
    <w:rsid w:val="00250D08"/>
    <w:rsid w:val="00250D7F"/>
    <w:rsid w:val="00250FA8"/>
    <w:rsid w:val="00251276"/>
    <w:rsid w:val="002512B8"/>
    <w:rsid w:val="00251569"/>
    <w:rsid w:val="0025173C"/>
    <w:rsid w:val="0025195E"/>
    <w:rsid w:val="00251D06"/>
    <w:rsid w:val="00251F51"/>
    <w:rsid w:val="0025201B"/>
    <w:rsid w:val="0025225E"/>
    <w:rsid w:val="0025232E"/>
    <w:rsid w:val="00252393"/>
    <w:rsid w:val="002526E4"/>
    <w:rsid w:val="00252704"/>
    <w:rsid w:val="002527DC"/>
    <w:rsid w:val="00252879"/>
    <w:rsid w:val="00252A4D"/>
    <w:rsid w:val="00252B1B"/>
    <w:rsid w:val="00252BCB"/>
    <w:rsid w:val="00252E78"/>
    <w:rsid w:val="00252E9E"/>
    <w:rsid w:val="00253424"/>
    <w:rsid w:val="00253447"/>
    <w:rsid w:val="00253717"/>
    <w:rsid w:val="00253A7C"/>
    <w:rsid w:val="00253B11"/>
    <w:rsid w:val="00253FC7"/>
    <w:rsid w:val="0025475D"/>
    <w:rsid w:val="002548E2"/>
    <w:rsid w:val="002549A4"/>
    <w:rsid w:val="00254B99"/>
    <w:rsid w:val="00254F05"/>
    <w:rsid w:val="00254F60"/>
    <w:rsid w:val="002551B8"/>
    <w:rsid w:val="002553FC"/>
    <w:rsid w:val="00255508"/>
    <w:rsid w:val="00255620"/>
    <w:rsid w:val="0025574B"/>
    <w:rsid w:val="00255785"/>
    <w:rsid w:val="00255C60"/>
    <w:rsid w:val="00255DA8"/>
    <w:rsid w:val="00256294"/>
    <w:rsid w:val="002563A8"/>
    <w:rsid w:val="002570D7"/>
    <w:rsid w:val="00257100"/>
    <w:rsid w:val="002572A3"/>
    <w:rsid w:val="0025735F"/>
    <w:rsid w:val="0025772F"/>
    <w:rsid w:val="0025785F"/>
    <w:rsid w:val="00257D35"/>
    <w:rsid w:val="00257D90"/>
    <w:rsid w:val="002605A4"/>
    <w:rsid w:val="002605EB"/>
    <w:rsid w:val="0026082D"/>
    <w:rsid w:val="00260C1D"/>
    <w:rsid w:val="00260CDF"/>
    <w:rsid w:val="00260DF7"/>
    <w:rsid w:val="0026139A"/>
    <w:rsid w:val="002614E3"/>
    <w:rsid w:val="00261645"/>
    <w:rsid w:val="00261B54"/>
    <w:rsid w:val="00261CED"/>
    <w:rsid w:val="00261EB4"/>
    <w:rsid w:val="00261F90"/>
    <w:rsid w:val="00261F9F"/>
    <w:rsid w:val="00262322"/>
    <w:rsid w:val="00262327"/>
    <w:rsid w:val="0026246B"/>
    <w:rsid w:val="0026277A"/>
    <w:rsid w:val="00262A43"/>
    <w:rsid w:val="00262D73"/>
    <w:rsid w:val="00262E24"/>
    <w:rsid w:val="002633A9"/>
    <w:rsid w:val="002633ED"/>
    <w:rsid w:val="002636E0"/>
    <w:rsid w:val="002636FE"/>
    <w:rsid w:val="00263C95"/>
    <w:rsid w:val="00263E9D"/>
    <w:rsid w:val="00263F82"/>
    <w:rsid w:val="00264409"/>
    <w:rsid w:val="0026461D"/>
    <w:rsid w:val="00264B93"/>
    <w:rsid w:val="00264CB2"/>
    <w:rsid w:val="00264D66"/>
    <w:rsid w:val="00264FB4"/>
    <w:rsid w:val="002653D5"/>
    <w:rsid w:val="002653EA"/>
    <w:rsid w:val="002659FE"/>
    <w:rsid w:val="00265BD1"/>
    <w:rsid w:val="00265E75"/>
    <w:rsid w:val="0026649B"/>
    <w:rsid w:val="002667BE"/>
    <w:rsid w:val="002667E7"/>
    <w:rsid w:val="002669A0"/>
    <w:rsid w:val="00266B17"/>
    <w:rsid w:val="00266BDD"/>
    <w:rsid w:val="00266C3D"/>
    <w:rsid w:val="00266F37"/>
    <w:rsid w:val="002670BA"/>
    <w:rsid w:val="00267480"/>
    <w:rsid w:val="002678FF"/>
    <w:rsid w:val="00267924"/>
    <w:rsid w:val="002679E7"/>
    <w:rsid w:val="00267E00"/>
    <w:rsid w:val="00267F29"/>
    <w:rsid w:val="002700CA"/>
    <w:rsid w:val="00270290"/>
    <w:rsid w:val="002703BD"/>
    <w:rsid w:val="002707A6"/>
    <w:rsid w:val="00270B27"/>
    <w:rsid w:val="00270E7E"/>
    <w:rsid w:val="00270F6C"/>
    <w:rsid w:val="00271177"/>
    <w:rsid w:val="002711EB"/>
    <w:rsid w:val="00271409"/>
    <w:rsid w:val="0027176E"/>
    <w:rsid w:val="002719DA"/>
    <w:rsid w:val="00271B2E"/>
    <w:rsid w:val="00271F65"/>
    <w:rsid w:val="0027202E"/>
    <w:rsid w:val="002722B8"/>
    <w:rsid w:val="0027251A"/>
    <w:rsid w:val="0027258C"/>
    <w:rsid w:val="00272861"/>
    <w:rsid w:val="0027324A"/>
    <w:rsid w:val="0027342C"/>
    <w:rsid w:val="002734DE"/>
    <w:rsid w:val="002737CB"/>
    <w:rsid w:val="002737D6"/>
    <w:rsid w:val="00273B56"/>
    <w:rsid w:val="00273C82"/>
    <w:rsid w:val="00273CAF"/>
    <w:rsid w:val="00273F02"/>
    <w:rsid w:val="00273FB3"/>
    <w:rsid w:val="00274A39"/>
    <w:rsid w:val="00274E24"/>
    <w:rsid w:val="0027517A"/>
    <w:rsid w:val="0027537A"/>
    <w:rsid w:val="0027567B"/>
    <w:rsid w:val="00275858"/>
    <w:rsid w:val="00275D1D"/>
    <w:rsid w:val="00275FEC"/>
    <w:rsid w:val="00276097"/>
    <w:rsid w:val="00276297"/>
    <w:rsid w:val="002762E4"/>
    <w:rsid w:val="002765D4"/>
    <w:rsid w:val="00276A58"/>
    <w:rsid w:val="00276ED0"/>
    <w:rsid w:val="00277158"/>
    <w:rsid w:val="002772A4"/>
    <w:rsid w:val="00277445"/>
    <w:rsid w:val="00277663"/>
    <w:rsid w:val="002778B4"/>
    <w:rsid w:val="00277E9C"/>
    <w:rsid w:val="00277EFA"/>
    <w:rsid w:val="00277F66"/>
    <w:rsid w:val="002800AA"/>
    <w:rsid w:val="00280201"/>
    <w:rsid w:val="002802D0"/>
    <w:rsid w:val="002803E3"/>
    <w:rsid w:val="0028062B"/>
    <w:rsid w:val="002807B3"/>
    <w:rsid w:val="002809CF"/>
    <w:rsid w:val="00280ACE"/>
    <w:rsid w:val="00280DBE"/>
    <w:rsid w:val="00280EF8"/>
    <w:rsid w:val="002810BD"/>
    <w:rsid w:val="002810E6"/>
    <w:rsid w:val="00281308"/>
    <w:rsid w:val="00281713"/>
    <w:rsid w:val="00282218"/>
    <w:rsid w:val="00282550"/>
    <w:rsid w:val="002825F0"/>
    <w:rsid w:val="00282DEB"/>
    <w:rsid w:val="002832DA"/>
    <w:rsid w:val="00283560"/>
    <w:rsid w:val="00283572"/>
    <w:rsid w:val="00283661"/>
    <w:rsid w:val="00283742"/>
    <w:rsid w:val="002837BE"/>
    <w:rsid w:val="002837C8"/>
    <w:rsid w:val="002838AB"/>
    <w:rsid w:val="00283C51"/>
    <w:rsid w:val="00283E30"/>
    <w:rsid w:val="00283FD9"/>
    <w:rsid w:val="002841E7"/>
    <w:rsid w:val="00284336"/>
    <w:rsid w:val="0028457C"/>
    <w:rsid w:val="00284737"/>
    <w:rsid w:val="0028479A"/>
    <w:rsid w:val="00284826"/>
    <w:rsid w:val="0028496F"/>
    <w:rsid w:val="00284CA7"/>
    <w:rsid w:val="002851B6"/>
    <w:rsid w:val="00285735"/>
    <w:rsid w:val="002857BB"/>
    <w:rsid w:val="002858EA"/>
    <w:rsid w:val="00285AF8"/>
    <w:rsid w:val="00285DAE"/>
    <w:rsid w:val="002864A2"/>
    <w:rsid w:val="00286602"/>
    <w:rsid w:val="002866FC"/>
    <w:rsid w:val="00286A7A"/>
    <w:rsid w:val="00287092"/>
    <w:rsid w:val="0028712E"/>
    <w:rsid w:val="0028734C"/>
    <w:rsid w:val="00287940"/>
    <w:rsid w:val="00287F8A"/>
    <w:rsid w:val="00290005"/>
    <w:rsid w:val="00290240"/>
    <w:rsid w:val="00290261"/>
    <w:rsid w:val="002904A3"/>
    <w:rsid w:val="002904FA"/>
    <w:rsid w:val="002909AC"/>
    <w:rsid w:val="00290A20"/>
    <w:rsid w:val="00290A43"/>
    <w:rsid w:val="00290B77"/>
    <w:rsid w:val="00290CBA"/>
    <w:rsid w:val="00290E64"/>
    <w:rsid w:val="00291877"/>
    <w:rsid w:val="00291890"/>
    <w:rsid w:val="0029192D"/>
    <w:rsid w:val="00291DE9"/>
    <w:rsid w:val="00292012"/>
    <w:rsid w:val="00292344"/>
    <w:rsid w:val="002923C5"/>
    <w:rsid w:val="00292540"/>
    <w:rsid w:val="002925B9"/>
    <w:rsid w:val="002927D0"/>
    <w:rsid w:val="00292E09"/>
    <w:rsid w:val="0029324F"/>
    <w:rsid w:val="00293370"/>
    <w:rsid w:val="002933CA"/>
    <w:rsid w:val="00293437"/>
    <w:rsid w:val="0029348E"/>
    <w:rsid w:val="00293659"/>
    <w:rsid w:val="00293F6E"/>
    <w:rsid w:val="002942BC"/>
    <w:rsid w:val="00294F64"/>
    <w:rsid w:val="00294FB0"/>
    <w:rsid w:val="00295021"/>
    <w:rsid w:val="002950B2"/>
    <w:rsid w:val="00295412"/>
    <w:rsid w:val="0029574F"/>
    <w:rsid w:val="002959C0"/>
    <w:rsid w:val="00295ABA"/>
    <w:rsid w:val="002960E7"/>
    <w:rsid w:val="002963E9"/>
    <w:rsid w:val="00296769"/>
    <w:rsid w:val="002967D9"/>
    <w:rsid w:val="0029706C"/>
    <w:rsid w:val="002971A7"/>
    <w:rsid w:val="00297362"/>
    <w:rsid w:val="002976FF"/>
    <w:rsid w:val="002979BF"/>
    <w:rsid w:val="002A00F3"/>
    <w:rsid w:val="002A01B1"/>
    <w:rsid w:val="002A039B"/>
    <w:rsid w:val="002A0433"/>
    <w:rsid w:val="002A0701"/>
    <w:rsid w:val="002A0BE1"/>
    <w:rsid w:val="002A1144"/>
    <w:rsid w:val="002A1282"/>
    <w:rsid w:val="002A14BE"/>
    <w:rsid w:val="002A1600"/>
    <w:rsid w:val="002A1B7B"/>
    <w:rsid w:val="002A1D94"/>
    <w:rsid w:val="002A1F8A"/>
    <w:rsid w:val="002A2334"/>
    <w:rsid w:val="002A2A23"/>
    <w:rsid w:val="002A2A9E"/>
    <w:rsid w:val="002A2ABC"/>
    <w:rsid w:val="002A2B96"/>
    <w:rsid w:val="002A2BE6"/>
    <w:rsid w:val="002A2E1D"/>
    <w:rsid w:val="002A2ED6"/>
    <w:rsid w:val="002A3044"/>
    <w:rsid w:val="002A338A"/>
    <w:rsid w:val="002A3896"/>
    <w:rsid w:val="002A3BFE"/>
    <w:rsid w:val="002A3E9C"/>
    <w:rsid w:val="002A3EC3"/>
    <w:rsid w:val="002A4176"/>
    <w:rsid w:val="002A41CD"/>
    <w:rsid w:val="002A427B"/>
    <w:rsid w:val="002A44F5"/>
    <w:rsid w:val="002A46EC"/>
    <w:rsid w:val="002A4806"/>
    <w:rsid w:val="002A4B24"/>
    <w:rsid w:val="002A4BEC"/>
    <w:rsid w:val="002A4CB2"/>
    <w:rsid w:val="002A4E4E"/>
    <w:rsid w:val="002A5228"/>
    <w:rsid w:val="002A54B5"/>
    <w:rsid w:val="002A5A34"/>
    <w:rsid w:val="002A5C8B"/>
    <w:rsid w:val="002A60B0"/>
    <w:rsid w:val="002A613E"/>
    <w:rsid w:val="002A63ED"/>
    <w:rsid w:val="002A65FE"/>
    <w:rsid w:val="002A663C"/>
    <w:rsid w:val="002A6953"/>
    <w:rsid w:val="002A6961"/>
    <w:rsid w:val="002A69B5"/>
    <w:rsid w:val="002A6B73"/>
    <w:rsid w:val="002A6E02"/>
    <w:rsid w:val="002A6F37"/>
    <w:rsid w:val="002A70CD"/>
    <w:rsid w:val="002A7145"/>
    <w:rsid w:val="002A7776"/>
    <w:rsid w:val="002A79BE"/>
    <w:rsid w:val="002A7DB5"/>
    <w:rsid w:val="002A7E5B"/>
    <w:rsid w:val="002A7FB2"/>
    <w:rsid w:val="002B00D2"/>
    <w:rsid w:val="002B011D"/>
    <w:rsid w:val="002B0424"/>
    <w:rsid w:val="002B09A1"/>
    <w:rsid w:val="002B0ED5"/>
    <w:rsid w:val="002B0EFE"/>
    <w:rsid w:val="002B0FDE"/>
    <w:rsid w:val="002B113C"/>
    <w:rsid w:val="002B13A9"/>
    <w:rsid w:val="002B13CA"/>
    <w:rsid w:val="002B1482"/>
    <w:rsid w:val="002B1AA9"/>
    <w:rsid w:val="002B1E0C"/>
    <w:rsid w:val="002B2022"/>
    <w:rsid w:val="002B2156"/>
    <w:rsid w:val="002B2165"/>
    <w:rsid w:val="002B23E7"/>
    <w:rsid w:val="002B251B"/>
    <w:rsid w:val="002B25C3"/>
    <w:rsid w:val="002B28D3"/>
    <w:rsid w:val="002B29AC"/>
    <w:rsid w:val="002B2C68"/>
    <w:rsid w:val="002B2CB7"/>
    <w:rsid w:val="002B2D3F"/>
    <w:rsid w:val="002B2E2C"/>
    <w:rsid w:val="002B2E5B"/>
    <w:rsid w:val="002B3082"/>
    <w:rsid w:val="002B34E6"/>
    <w:rsid w:val="002B3650"/>
    <w:rsid w:val="002B3771"/>
    <w:rsid w:val="002B3A48"/>
    <w:rsid w:val="002B3BBB"/>
    <w:rsid w:val="002B3C2F"/>
    <w:rsid w:val="002B3D14"/>
    <w:rsid w:val="002B3DC7"/>
    <w:rsid w:val="002B41C9"/>
    <w:rsid w:val="002B420C"/>
    <w:rsid w:val="002B46D9"/>
    <w:rsid w:val="002B49BA"/>
    <w:rsid w:val="002B4A7F"/>
    <w:rsid w:val="002B4A97"/>
    <w:rsid w:val="002B5015"/>
    <w:rsid w:val="002B5727"/>
    <w:rsid w:val="002B5751"/>
    <w:rsid w:val="002B58D6"/>
    <w:rsid w:val="002B5BA7"/>
    <w:rsid w:val="002B5C67"/>
    <w:rsid w:val="002B5CC4"/>
    <w:rsid w:val="002B625B"/>
    <w:rsid w:val="002B6DEC"/>
    <w:rsid w:val="002B72DE"/>
    <w:rsid w:val="002B76F7"/>
    <w:rsid w:val="002B7818"/>
    <w:rsid w:val="002B7A61"/>
    <w:rsid w:val="002B7E90"/>
    <w:rsid w:val="002C0092"/>
    <w:rsid w:val="002C05EB"/>
    <w:rsid w:val="002C0765"/>
    <w:rsid w:val="002C07AA"/>
    <w:rsid w:val="002C07EC"/>
    <w:rsid w:val="002C0AF7"/>
    <w:rsid w:val="002C0BBD"/>
    <w:rsid w:val="002C0C77"/>
    <w:rsid w:val="002C0D34"/>
    <w:rsid w:val="002C13C2"/>
    <w:rsid w:val="002C1625"/>
    <w:rsid w:val="002C18E9"/>
    <w:rsid w:val="002C19D5"/>
    <w:rsid w:val="002C1B2A"/>
    <w:rsid w:val="002C1FEF"/>
    <w:rsid w:val="002C224B"/>
    <w:rsid w:val="002C243C"/>
    <w:rsid w:val="002C2457"/>
    <w:rsid w:val="002C251C"/>
    <w:rsid w:val="002C26A6"/>
    <w:rsid w:val="002C2B04"/>
    <w:rsid w:val="002C2EA6"/>
    <w:rsid w:val="002C2F91"/>
    <w:rsid w:val="002C3300"/>
    <w:rsid w:val="002C3361"/>
    <w:rsid w:val="002C3569"/>
    <w:rsid w:val="002C39FB"/>
    <w:rsid w:val="002C3A83"/>
    <w:rsid w:val="002C482A"/>
    <w:rsid w:val="002C49C4"/>
    <w:rsid w:val="002C4B45"/>
    <w:rsid w:val="002C4D0C"/>
    <w:rsid w:val="002C4D11"/>
    <w:rsid w:val="002C5259"/>
    <w:rsid w:val="002C5461"/>
    <w:rsid w:val="002C5536"/>
    <w:rsid w:val="002C58BF"/>
    <w:rsid w:val="002C58D9"/>
    <w:rsid w:val="002C5B9B"/>
    <w:rsid w:val="002C5D81"/>
    <w:rsid w:val="002C5E1A"/>
    <w:rsid w:val="002C5E80"/>
    <w:rsid w:val="002C6285"/>
    <w:rsid w:val="002C6323"/>
    <w:rsid w:val="002C66C7"/>
    <w:rsid w:val="002C6870"/>
    <w:rsid w:val="002C6F43"/>
    <w:rsid w:val="002C728F"/>
    <w:rsid w:val="002C75E0"/>
    <w:rsid w:val="002C76AC"/>
    <w:rsid w:val="002C7749"/>
    <w:rsid w:val="002D021A"/>
    <w:rsid w:val="002D06A0"/>
    <w:rsid w:val="002D07F0"/>
    <w:rsid w:val="002D0B47"/>
    <w:rsid w:val="002D0D62"/>
    <w:rsid w:val="002D0E19"/>
    <w:rsid w:val="002D0FE3"/>
    <w:rsid w:val="002D12A9"/>
    <w:rsid w:val="002D12CD"/>
    <w:rsid w:val="002D1340"/>
    <w:rsid w:val="002D13A9"/>
    <w:rsid w:val="002D15A7"/>
    <w:rsid w:val="002D1C4C"/>
    <w:rsid w:val="002D1D27"/>
    <w:rsid w:val="002D2348"/>
    <w:rsid w:val="002D237D"/>
    <w:rsid w:val="002D244B"/>
    <w:rsid w:val="002D25E5"/>
    <w:rsid w:val="002D28A6"/>
    <w:rsid w:val="002D2B89"/>
    <w:rsid w:val="002D2D8E"/>
    <w:rsid w:val="002D3019"/>
    <w:rsid w:val="002D31BD"/>
    <w:rsid w:val="002D3389"/>
    <w:rsid w:val="002D357E"/>
    <w:rsid w:val="002D388F"/>
    <w:rsid w:val="002D3D70"/>
    <w:rsid w:val="002D42B8"/>
    <w:rsid w:val="002D456A"/>
    <w:rsid w:val="002D4ADD"/>
    <w:rsid w:val="002D4C03"/>
    <w:rsid w:val="002D4DE4"/>
    <w:rsid w:val="002D4F4C"/>
    <w:rsid w:val="002D50C8"/>
    <w:rsid w:val="002D513E"/>
    <w:rsid w:val="002D5260"/>
    <w:rsid w:val="002D5331"/>
    <w:rsid w:val="002D5376"/>
    <w:rsid w:val="002D5755"/>
    <w:rsid w:val="002D595E"/>
    <w:rsid w:val="002D5A48"/>
    <w:rsid w:val="002D5C6C"/>
    <w:rsid w:val="002D5EB9"/>
    <w:rsid w:val="002D5ECE"/>
    <w:rsid w:val="002D5F1C"/>
    <w:rsid w:val="002D62DE"/>
    <w:rsid w:val="002D66F8"/>
    <w:rsid w:val="002D6D8C"/>
    <w:rsid w:val="002D7535"/>
    <w:rsid w:val="002D756E"/>
    <w:rsid w:val="002D7594"/>
    <w:rsid w:val="002D7633"/>
    <w:rsid w:val="002D7676"/>
    <w:rsid w:val="002D769B"/>
    <w:rsid w:val="002D777A"/>
    <w:rsid w:val="002D77C4"/>
    <w:rsid w:val="002D7936"/>
    <w:rsid w:val="002D79C3"/>
    <w:rsid w:val="002D79C6"/>
    <w:rsid w:val="002D7D2A"/>
    <w:rsid w:val="002E0278"/>
    <w:rsid w:val="002E0588"/>
    <w:rsid w:val="002E0657"/>
    <w:rsid w:val="002E065D"/>
    <w:rsid w:val="002E07F3"/>
    <w:rsid w:val="002E0FA4"/>
    <w:rsid w:val="002E0FFC"/>
    <w:rsid w:val="002E135F"/>
    <w:rsid w:val="002E13DD"/>
    <w:rsid w:val="002E1735"/>
    <w:rsid w:val="002E1BDD"/>
    <w:rsid w:val="002E1C51"/>
    <w:rsid w:val="002E1CDD"/>
    <w:rsid w:val="002E1E73"/>
    <w:rsid w:val="002E1EE4"/>
    <w:rsid w:val="002E2003"/>
    <w:rsid w:val="002E20B6"/>
    <w:rsid w:val="002E213E"/>
    <w:rsid w:val="002E2606"/>
    <w:rsid w:val="002E2964"/>
    <w:rsid w:val="002E2D6B"/>
    <w:rsid w:val="002E2DC6"/>
    <w:rsid w:val="002E3469"/>
    <w:rsid w:val="002E3493"/>
    <w:rsid w:val="002E3854"/>
    <w:rsid w:val="002E3A1F"/>
    <w:rsid w:val="002E3BFC"/>
    <w:rsid w:val="002E3DD7"/>
    <w:rsid w:val="002E400D"/>
    <w:rsid w:val="002E4392"/>
    <w:rsid w:val="002E4831"/>
    <w:rsid w:val="002E52EC"/>
    <w:rsid w:val="002E5363"/>
    <w:rsid w:val="002E53C8"/>
    <w:rsid w:val="002E551F"/>
    <w:rsid w:val="002E568B"/>
    <w:rsid w:val="002E5EDB"/>
    <w:rsid w:val="002E5EF4"/>
    <w:rsid w:val="002E6041"/>
    <w:rsid w:val="002E6144"/>
    <w:rsid w:val="002E62D8"/>
    <w:rsid w:val="002E6524"/>
    <w:rsid w:val="002E664A"/>
    <w:rsid w:val="002E6B97"/>
    <w:rsid w:val="002E71B7"/>
    <w:rsid w:val="002E746A"/>
    <w:rsid w:val="002E7947"/>
    <w:rsid w:val="002E798F"/>
    <w:rsid w:val="002F005C"/>
    <w:rsid w:val="002F0118"/>
    <w:rsid w:val="002F0185"/>
    <w:rsid w:val="002F0196"/>
    <w:rsid w:val="002F0280"/>
    <w:rsid w:val="002F0580"/>
    <w:rsid w:val="002F0650"/>
    <w:rsid w:val="002F13C4"/>
    <w:rsid w:val="002F16E2"/>
    <w:rsid w:val="002F1763"/>
    <w:rsid w:val="002F193E"/>
    <w:rsid w:val="002F1A2F"/>
    <w:rsid w:val="002F1CDA"/>
    <w:rsid w:val="002F23FC"/>
    <w:rsid w:val="002F2696"/>
    <w:rsid w:val="002F26C3"/>
    <w:rsid w:val="002F28E9"/>
    <w:rsid w:val="002F3245"/>
    <w:rsid w:val="002F32B2"/>
    <w:rsid w:val="002F3682"/>
    <w:rsid w:val="002F375D"/>
    <w:rsid w:val="002F3760"/>
    <w:rsid w:val="002F38DA"/>
    <w:rsid w:val="002F3B25"/>
    <w:rsid w:val="002F3DBB"/>
    <w:rsid w:val="002F40B5"/>
    <w:rsid w:val="002F4275"/>
    <w:rsid w:val="002F4459"/>
    <w:rsid w:val="002F44FE"/>
    <w:rsid w:val="002F4731"/>
    <w:rsid w:val="002F50C3"/>
    <w:rsid w:val="002F52A0"/>
    <w:rsid w:val="002F6110"/>
    <w:rsid w:val="002F6142"/>
    <w:rsid w:val="002F61EF"/>
    <w:rsid w:val="002F67C5"/>
    <w:rsid w:val="002F689F"/>
    <w:rsid w:val="002F6BD2"/>
    <w:rsid w:val="002F6DCD"/>
    <w:rsid w:val="002F725F"/>
    <w:rsid w:val="002F7502"/>
    <w:rsid w:val="002F76F0"/>
    <w:rsid w:val="003004BC"/>
    <w:rsid w:val="00300666"/>
    <w:rsid w:val="0030069F"/>
    <w:rsid w:val="00300809"/>
    <w:rsid w:val="00300928"/>
    <w:rsid w:val="00300AA4"/>
    <w:rsid w:val="00300AAB"/>
    <w:rsid w:val="00300BB3"/>
    <w:rsid w:val="00300C40"/>
    <w:rsid w:val="00300D31"/>
    <w:rsid w:val="003011FA"/>
    <w:rsid w:val="003012D4"/>
    <w:rsid w:val="003014DF"/>
    <w:rsid w:val="00301628"/>
    <w:rsid w:val="00301C8D"/>
    <w:rsid w:val="00301D68"/>
    <w:rsid w:val="00302204"/>
    <w:rsid w:val="00302637"/>
    <w:rsid w:val="00302690"/>
    <w:rsid w:val="00302704"/>
    <w:rsid w:val="00302837"/>
    <w:rsid w:val="00302EDA"/>
    <w:rsid w:val="00303552"/>
    <w:rsid w:val="0030361A"/>
    <w:rsid w:val="003037E2"/>
    <w:rsid w:val="00303FF0"/>
    <w:rsid w:val="00304141"/>
    <w:rsid w:val="0030430F"/>
    <w:rsid w:val="00304316"/>
    <w:rsid w:val="0030448A"/>
    <w:rsid w:val="00304565"/>
    <w:rsid w:val="0030467D"/>
    <w:rsid w:val="00304E35"/>
    <w:rsid w:val="00304FCC"/>
    <w:rsid w:val="003051E2"/>
    <w:rsid w:val="003051E5"/>
    <w:rsid w:val="003052BE"/>
    <w:rsid w:val="00305625"/>
    <w:rsid w:val="00305955"/>
    <w:rsid w:val="00305D51"/>
    <w:rsid w:val="00305DB2"/>
    <w:rsid w:val="003064C8"/>
    <w:rsid w:val="00306D4D"/>
    <w:rsid w:val="00306E64"/>
    <w:rsid w:val="00307254"/>
    <w:rsid w:val="003072CF"/>
    <w:rsid w:val="00307474"/>
    <w:rsid w:val="0030773F"/>
    <w:rsid w:val="00307894"/>
    <w:rsid w:val="00307AC6"/>
    <w:rsid w:val="00307B8D"/>
    <w:rsid w:val="00307C58"/>
    <w:rsid w:val="00307EB5"/>
    <w:rsid w:val="00310112"/>
    <w:rsid w:val="00310245"/>
    <w:rsid w:val="003109C0"/>
    <w:rsid w:val="00310A95"/>
    <w:rsid w:val="00310B6F"/>
    <w:rsid w:val="00310D12"/>
    <w:rsid w:val="00310EFF"/>
    <w:rsid w:val="00311094"/>
    <w:rsid w:val="00311174"/>
    <w:rsid w:val="0031149C"/>
    <w:rsid w:val="003114F4"/>
    <w:rsid w:val="00311562"/>
    <w:rsid w:val="0031159F"/>
    <w:rsid w:val="003115AB"/>
    <w:rsid w:val="003115AD"/>
    <w:rsid w:val="003115E7"/>
    <w:rsid w:val="00311B0E"/>
    <w:rsid w:val="00311C08"/>
    <w:rsid w:val="00311C92"/>
    <w:rsid w:val="00311E4A"/>
    <w:rsid w:val="00311ED4"/>
    <w:rsid w:val="00311EE7"/>
    <w:rsid w:val="00311F1A"/>
    <w:rsid w:val="00311FD7"/>
    <w:rsid w:val="0031228D"/>
    <w:rsid w:val="003122C9"/>
    <w:rsid w:val="00312793"/>
    <w:rsid w:val="00312BC3"/>
    <w:rsid w:val="00312ED8"/>
    <w:rsid w:val="00313006"/>
    <w:rsid w:val="00313050"/>
    <w:rsid w:val="0031331F"/>
    <w:rsid w:val="0031341F"/>
    <w:rsid w:val="003137B5"/>
    <w:rsid w:val="003139E8"/>
    <w:rsid w:val="00313B52"/>
    <w:rsid w:val="0031429C"/>
    <w:rsid w:val="00314469"/>
    <w:rsid w:val="003144FC"/>
    <w:rsid w:val="003146C0"/>
    <w:rsid w:val="00314AFA"/>
    <w:rsid w:val="00314C4C"/>
    <w:rsid w:val="00314CCA"/>
    <w:rsid w:val="00315039"/>
    <w:rsid w:val="0031508F"/>
    <w:rsid w:val="0031541B"/>
    <w:rsid w:val="00315691"/>
    <w:rsid w:val="00315810"/>
    <w:rsid w:val="0031588D"/>
    <w:rsid w:val="00315A0B"/>
    <w:rsid w:val="00315BAF"/>
    <w:rsid w:val="00315D5C"/>
    <w:rsid w:val="00315FAA"/>
    <w:rsid w:val="00316648"/>
    <w:rsid w:val="00316E6D"/>
    <w:rsid w:val="0031726C"/>
    <w:rsid w:val="00317773"/>
    <w:rsid w:val="00317897"/>
    <w:rsid w:val="0031795E"/>
    <w:rsid w:val="00317FC9"/>
    <w:rsid w:val="00320072"/>
    <w:rsid w:val="00320477"/>
    <w:rsid w:val="003205EF"/>
    <w:rsid w:val="0032086D"/>
    <w:rsid w:val="00320E82"/>
    <w:rsid w:val="00320EE7"/>
    <w:rsid w:val="00321034"/>
    <w:rsid w:val="00321130"/>
    <w:rsid w:val="00321B4D"/>
    <w:rsid w:val="00321B61"/>
    <w:rsid w:val="00321C7D"/>
    <w:rsid w:val="00321D03"/>
    <w:rsid w:val="00321E27"/>
    <w:rsid w:val="00321E43"/>
    <w:rsid w:val="003220E1"/>
    <w:rsid w:val="0032222D"/>
    <w:rsid w:val="003227AC"/>
    <w:rsid w:val="00322CB5"/>
    <w:rsid w:val="003231B5"/>
    <w:rsid w:val="003231B9"/>
    <w:rsid w:val="00323715"/>
    <w:rsid w:val="00323DCD"/>
    <w:rsid w:val="00324322"/>
    <w:rsid w:val="0032484E"/>
    <w:rsid w:val="00324AB8"/>
    <w:rsid w:val="00324BCA"/>
    <w:rsid w:val="00324CC5"/>
    <w:rsid w:val="00324E73"/>
    <w:rsid w:val="003259A0"/>
    <w:rsid w:val="00325BD8"/>
    <w:rsid w:val="00325C43"/>
    <w:rsid w:val="00325E3D"/>
    <w:rsid w:val="00325F45"/>
    <w:rsid w:val="00325F99"/>
    <w:rsid w:val="00326457"/>
    <w:rsid w:val="00326D43"/>
    <w:rsid w:val="00326E78"/>
    <w:rsid w:val="00326EFC"/>
    <w:rsid w:val="00327015"/>
    <w:rsid w:val="003271DB"/>
    <w:rsid w:val="00327451"/>
    <w:rsid w:val="00327736"/>
    <w:rsid w:val="00327A86"/>
    <w:rsid w:val="00327D2B"/>
    <w:rsid w:val="003300B4"/>
    <w:rsid w:val="003302A6"/>
    <w:rsid w:val="00330450"/>
    <w:rsid w:val="00330491"/>
    <w:rsid w:val="003309EA"/>
    <w:rsid w:val="00330C90"/>
    <w:rsid w:val="00330CE4"/>
    <w:rsid w:val="00330D95"/>
    <w:rsid w:val="00330F23"/>
    <w:rsid w:val="003310BE"/>
    <w:rsid w:val="0033139F"/>
    <w:rsid w:val="0033145D"/>
    <w:rsid w:val="003315D8"/>
    <w:rsid w:val="003318A0"/>
    <w:rsid w:val="003319DE"/>
    <w:rsid w:val="00331BE7"/>
    <w:rsid w:val="00331FFB"/>
    <w:rsid w:val="00332021"/>
    <w:rsid w:val="003320D8"/>
    <w:rsid w:val="00332329"/>
    <w:rsid w:val="003324CE"/>
    <w:rsid w:val="00332523"/>
    <w:rsid w:val="00332A7A"/>
    <w:rsid w:val="00333F16"/>
    <w:rsid w:val="00333FC5"/>
    <w:rsid w:val="00333FCC"/>
    <w:rsid w:val="003340A1"/>
    <w:rsid w:val="003341FB"/>
    <w:rsid w:val="00334304"/>
    <w:rsid w:val="003344E0"/>
    <w:rsid w:val="003349CE"/>
    <w:rsid w:val="00334CAA"/>
    <w:rsid w:val="00335028"/>
    <w:rsid w:val="00335762"/>
    <w:rsid w:val="00335947"/>
    <w:rsid w:val="00335ACF"/>
    <w:rsid w:val="00335AEB"/>
    <w:rsid w:val="00335AEF"/>
    <w:rsid w:val="00335B90"/>
    <w:rsid w:val="00335CE1"/>
    <w:rsid w:val="00336094"/>
    <w:rsid w:val="003363CF"/>
    <w:rsid w:val="00336517"/>
    <w:rsid w:val="003368F4"/>
    <w:rsid w:val="00336982"/>
    <w:rsid w:val="00336C14"/>
    <w:rsid w:val="00336CE5"/>
    <w:rsid w:val="00336D20"/>
    <w:rsid w:val="00336FDD"/>
    <w:rsid w:val="0033716F"/>
    <w:rsid w:val="003371C8"/>
    <w:rsid w:val="00337360"/>
    <w:rsid w:val="0033740C"/>
    <w:rsid w:val="0033742F"/>
    <w:rsid w:val="00337676"/>
    <w:rsid w:val="00337AAB"/>
    <w:rsid w:val="00337B52"/>
    <w:rsid w:val="00337C33"/>
    <w:rsid w:val="00340225"/>
    <w:rsid w:val="003402B2"/>
    <w:rsid w:val="003404B3"/>
    <w:rsid w:val="00340628"/>
    <w:rsid w:val="00340A27"/>
    <w:rsid w:val="00340D35"/>
    <w:rsid w:val="00340DE6"/>
    <w:rsid w:val="00340EF1"/>
    <w:rsid w:val="0034128F"/>
    <w:rsid w:val="003415AA"/>
    <w:rsid w:val="0034163B"/>
    <w:rsid w:val="00341816"/>
    <w:rsid w:val="003418C2"/>
    <w:rsid w:val="0034198B"/>
    <w:rsid w:val="00341C72"/>
    <w:rsid w:val="00342110"/>
    <w:rsid w:val="00342339"/>
    <w:rsid w:val="00342437"/>
    <w:rsid w:val="003425B0"/>
    <w:rsid w:val="00342AFB"/>
    <w:rsid w:val="00342CB3"/>
    <w:rsid w:val="00342DFD"/>
    <w:rsid w:val="0034324B"/>
    <w:rsid w:val="0034342C"/>
    <w:rsid w:val="00344584"/>
    <w:rsid w:val="00344786"/>
    <w:rsid w:val="00344B13"/>
    <w:rsid w:val="00344D00"/>
    <w:rsid w:val="00344F61"/>
    <w:rsid w:val="003454C5"/>
    <w:rsid w:val="003455D6"/>
    <w:rsid w:val="003455DE"/>
    <w:rsid w:val="00345620"/>
    <w:rsid w:val="003456FF"/>
    <w:rsid w:val="00345797"/>
    <w:rsid w:val="00345B5B"/>
    <w:rsid w:val="003460C2"/>
    <w:rsid w:val="00346374"/>
    <w:rsid w:val="003464C9"/>
    <w:rsid w:val="003464F8"/>
    <w:rsid w:val="003465D9"/>
    <w:rsid w:val="00347160"/>
    <w:rsid w:val="00347617"/>
    <w:rsid w:val="003479E3"/>
    <w:rsid w:val="00347A9D"/>
    <w:rsid w:val="00347B0D"/>
    <w:rsid w:val="00347C64"/>
    <w:rsid w:val="00347CC5"/>
    <w:rsid w:val="00347EFC"/>
    <w:rsid w:val="00350267"/>
    <w:rsid w:val="0035079E"/>
    <w:rsid w:val="003507D6"/>
    <w:rsid w:val="00350A30"/>
    <w:rsid w:val="00350C50"/>
    <w:rsid w:val="00351025"/>
    <w:rsid w:val="003510AA"/>
    <w:rsid w:val="003512E7"/>
    <w:rsid w:val="0035147F"/>
    <w:rsid w:val="003516AC"/>
    <w:rsid w:val="00351F09"/>
    <w:rsid w:val="003520D4"/>
    <w:rsid w:val="00352114"/>
    <w:rsid w:val="00352367"/>
    <w:rsid w:val="00352432"/>
    <w:rsid w:val="003526C7"/>
    <w:rsid w:val="003529DF"/>
    <w:rsid w:val="00352A89"/>
    <w:rsid w:val="00352AB4"/>
    <w:rsid w:val="0035336D"/>
    <w:rsid w:val="0035384C"/>
    <w:rsid w:val="00353D01"/>
    <w:rsid w:val="00353D22"/>
    <w:rsid w:val="00354308"/>
    <w:rsid w:val="00354316"/>
    <w:rsid w:val="003546A4"/>
    <w:rsid w:val="0035476F"/>
    <w:rsid w:val="00354C32"/>
    <w:rsid w:val="00354CF2"/>
    <w:rsid w:val="00354D61"/>
    <w:rsid w:val="003555A2"/>
    <w:rsid w:val="00355A44"/>
    <w:rsid w:val="00355ACC"/>
    <w:rsid w:val="00355E44"/>
    <w:rsid w:val="00356174"/>
    <w:rsid w:val="00356307"/>
    <w:rsid w:val="003563DF"/>
    <w:rsid w:val="00356497"/>
    <w:rsid w:val="0035655E"/>
    <w:rsid w:val="00356676"/>
    <w:rsid w:val="003566D0"/>
    <w:rsid w:val="003567E8"/>
    <w:rsid w:val="003568CC"/>
    <w:rsid w:val="00356C15"/>
    <w:rsid w:val="00356CEF"/>
    <w:rsid w:val="00357462"/>
    <w:rsid w:val="00357647"/>
    <w:rsid w:val="00357853"/>
    <w:rsid w:val="00357BF0"/>
    <w:rsid w:val="00360596"/>
    <w:rsid w:val="00360795"/>
    <w:rsid w:val="0036082E"/>
    <w:rsid w:val="00360D6D"/>
    <w:rsid w:val="00361753"/>
    <w:rsid w:val="00361BD0"/>
    <w:rsid w:val="00361CCB"/>
    <w:rsid w:val="00361F5B"/>
    <w:rsid w:val="003627DE"/>
    <w:rsid w:val="00362886"/>
    <w:rsid w:val="00364112"/>
    <w:rsid w:val="0036443C"/>
    <w:rsid w:val="003646C0"/>
    <w:rsid w:val="003648DB"/>
    <w:rsid w:val="003648E7"/>
    <w:rsid w:val="00364B4A"/>
    <w:rsid w:val="00364C08"/>
    <w:rsid w:val="00364DA6"/>
    <w:rsid w:val="00364DD8"/>
    <w:rsid w:val="003651E2"/>
    <w:rsid w:val="00365211"/>
    <w:rsid w:val="003652CF"/>
    <w:rsid w:val="00365583"/>
    <w:rsid w:val="00365A5C"/>
    <w:rsid w:val="00365DCD"/>
    <w:rsid w:val="00365EC4"/>
    <w:rsid w:val="003663BE"/>
    <w:rsid w:val="00366532"/>
    <w:rsid w:val="00366549"/>
    <w:rsid w:val="00366718"/>
    <w:rsid w:val="0036674C"/>
    <w:rsid w:val="0036675F"/>
    <w:rsid w:val="00366BCC"/>
    <w:rsid w:val="00366E48"/>
    <w:rsid w:val="00366E58"/>
    <w:rsid w:val="00367238"/>
    <w:rsid w:val="00367774"/>
    <w:rsid w:val="00367799"/>
    <w:rsid w:val="00370050"/>
    <w:rsid w:val="0037005E"/>
    <w:rsid w:val="003700C6"/>
    <w:rsid w:val="003702BD"/>
    <w:rsid w:val="003702EE"/>
    <w:rsid w:val="00370920"/>
    <w:rsid w:val="00370928"/>
    <w:rsid w:val="0037093F"/>
    <w:rsid w:val="00370A69"/>
    <w:rsid w:val="0037127E"/>
    <w:rsid w:val="003712E7"/>
    <w:rsid w:val="00371AE4"/>
    <w:rsid w:val="00371B0F"/>
    <w:rsid w:val="00371EB0"/>
    <w:rsid w:val="003722D7"/>
    <w:rsid w:val="00372335"/>
    <w:rsid w:val="003725FC"/>
    <w:rsid w:val="00372771"/>
    <w:rsid w:val="00372BFB"/>
    <w:rsid w:val="00372DE8"/>
    <w:rsid w:val="00372E9A"/>
    <w:rsid w:val="00372EA4"/>
    <w:rsid w:val="003731F7"/>
    <w:rsid w:val="00373527"/>
    <w:rsid w:val="003735AE"/>
    <w:rsid w:val="003737F3"/>
    <w:rsid w:val="00373802"/>
    <w:rsid w:val="00374C11"/>
    <w:rsid w:val="00374D5C"/>
    <w:rsid w:val="00374F53"/>
    <w:rsid w:val="00375007"/>
    <w:rsid w:val="00375502"/>
    <w:rsid w:val="0037571E"/>
    <w:rsid w:val="0037573F"/>
    <w:rsid w:val="0037576C"/>
    <w:rsid w:val="00375877"/>
    <w:rsid w:val="00375A6C"/>
    <w:rsid w:val="00375B7B"/>
    <w:rsid w:val="00376033"/>
    <w:rsid w:val="00376212"/>
    <w:rsid w:val="00376434"/>
    <w:rsid w:val="0037666B"/>
    <w:rsid w:val="00376724"/>
    <w:rsid w:val="003767F4"/>
    <w:rsid w:val="00376804"/>
    <w:rsid w:val="003769BC"/>
    <w:rsid w:val="00376A17"/>
    <w:rsid w:val="00376B3F"/>
    <w:rsid w:val="00376D5C"/>
    <w:rsid w:val="00376F5B"/>
    <w:rsid w:val="00376F96"/>
    <w:rsid w:val="00377168"/>
    <w:rsid w:val="0037783B"/>
    <w:rsid w:val="00377969"/>
    <w:rsid w:val="00377F34"/>
    <w:rsid w:val="00380123"/>
    <w:rsid w:val="003801DF"/>
    <w:rsid w:val="00380338"/>
    <w:rsid w:val="00380701"/>
    <w:rsid w:val="0038075B"/>
    <w:rsid w:val="003807DD"/>
    <w:rsid w:val="00380970"/>
    <w:rsid w:val="00380A58"/>
    <w:rsid w:val="00381084"/>
    <w:rsid w:val="003811DD"/>
    <w:rsid w:val="0038129A"/>
    <w:rsid w:val="00381410"/>
    <w:rsid w:val="00381969"/>
    <w:rsid w:val="0038198F"/>
    <w:rsid w:val="003819D7"/>
    <w:rsid w:val="00381A1D"/>
    <w:rsid w:val="00381C99"/>
    <w:rsid w:val="00382413"/>
    <w:rsid w:val="00382928"/>
    <w:rsid w:val="00382B2C"/>
    <w:rsid w:val="00382C8B"/>
    <w:rsid w:val="00382F21"/>
    <w:rsid w:val="00383054"/>
    <w:rsid w:val="00383681"/>
    <w:rsid w:val="003837C6"/>
    <w:rsid w:val="00383954"/>
    <w:rsid w:val="00383CDC"/>
    <w:rsid w:val="003842FE"/>
    <w:rsid w:val="0038439B"/>
    <w:rsid w:val="00384713"/>
    <w:rsid w:val="003847FA"/>
    <w:rsid w:val="0038482E"/>
    <w:rsid w:val="00385251"/>
    <w:rsid w:val="003852E4"/>
    <w:rsid w:val="003857E1"/>
    <w:rsid w:val="003859D8"/>
    <w:rsid w:val="003860F6"/>
    <w:rsid w:val="0038616A"/>
    <w:rsid w:val="00386604"/>
    <w:rsid w:val="00386B36"/>
    <w:rsid w:val="00386B58"/>
    <w:rsid w:val="00386DF1"/>
    <w:rsid w:val="00386FAC"/>
    <w:rsid w:val="0038725D"/>
    <w:rsid w:val="00387318"/>
    <w:rsid w:val="00387989"/>
    <w:rsid w:val="00387CAC"/>
    <w:rsid w:val="00387F20"/>
    <w:rsid w:val="00390130"/>
    <w:rsid w:val="0039048C"/>
    <w:rsid w:val="00390567"/>
    <w:rsid w:val="0039057F"/>
    <w:rsid w:val="00390963"/>
    <w:rsid w:val="00390CE8"/>
    <w:rsid w:val="00391AD7"/>
    <w:rsid w:val="00391BE9"/>
    <w:rsid w:val="00391BF4"/>
    <w:rsid w:val="00391E78"/>
    <w:rsid w:val="003920A4"/>
    <w:rsid w:val="003922FB"/>
    <w:rsid w:val="00392386"/>
    <w:rsid w:val="00392406"/>
    <w:rsid w:val="00392762"/>
    <w:rsid w:val="00392CDE"/>
    <w:rsid w:val="00392E28"/>
    <w:rsid w:val="003931F4"/>
    <w:rsid w:val="00393380"/>
    <w:rsid w:val="00393393"/>
    <w:rsid w:val="00393574"/>
    <w:rsid w:val="0039364B"/>
    <w:rsid w:val="003941EA"/>
    <w:rsid w:val="003943A0"/>
    <w:rsid w:val="003943F9"/>
    <w:rsid w:val="00394719"/>
    <w:rsid w:val="003948E9"/>
    <w:rsid w:val="003949E5"/>
    <w:rsid w:val="00394A31"/>
    <w:rsid w:val="00394B3B"/>
    <w:rsid w:val="00394D6B"/>
    <w:rsid w:val="003953AC"/>
    <w:rsid w:val="00395729"/>
    <w:rsid w:val="0039580B"/>
    <w:rsid w:val="0039587B"/>
    <w:rsid w:val="00395B16"/>
    <w:rsid w:val="0039607E"/>
    <w:rsid w:val="003960BB"/>
    <w:rsid w:val="0039684A"/>
    <w:rsid w:val="00396ACA"/>
    <w:rsid w:val="003970F6"/>
    <w:rsid w:val="003974BF"/>
    <w:rsid w:val="00397846"/>
    <w:rsid w:val="003978E5"/>
    <w:rsid w:val="003A0059"/>
    <w:rsid w:val="003A0549"/>
    <w:rsid w:val="003A09ED"/>
    <w:rsid w:val="003A09F1"/>
    <w:rsid w:val="003A0AFF"/>
    <w:rsid w:val="003A1074"/>
    <w:rsid w:val="003A10A5"/>
    <w:rsid w:val="003A1135"/>
    <w:rsid w:val="003A12FF"/>
    <w:rsid w:val="003A1339"/>
    <w:rsid w:val="003A18F3"/>
    <w:rsid w:val="003A1B19"/>
    <w:rsid w:val="003A2095"/>
    <w:rsid w:val="003A2278"/>
    <w:rsid w:val="003A27B0"/>
    <w:rsid w:val="003A2A60"/>
    <w:rsid w:val="003A2B89"/>
    <w:rsid w:val="003A2F87"/>
    <w:rsid w:val="003A3023"/>
    <w:rsid w:val="003A3131"/>
    <w:rsid w:val="003A3216"/>
    <w:rsid w:val="003A336B"/>
    <w:rsid w:val="003A352D"/>
    <w:rsid w:val="003A366E"/>
    <w:rsid w:val="003A37C0"/>
    <w:rsid w:val="003A37F6"/>
    <w:rsid w:val="003A3B3B"/>
    <w:rsid w:val="003A4387"/>
    <w:rsid w:val="003A44A3"/>
    <w:rsid w:val="003A44D9"/>
    <w:rsid w:val="003A4679"/>
    <w:rsid w:val="003A47C2"/>
    <w:rsid w:val="003A4BFE"/>
    <w:rsid w:val="003A4C4E"/>
    <w:rsid w:val="003A4CD0"/>
    <w:rsid w:val="003A4DA4"/>
    <w:rsid w:val="003A4F8D"/>
    <w:rsid w:val="003A4FAA"/>
    <w:rsid w:val="003A4FB4"/>
    <w:rsid w:val="003A4FF7"/>
    <w:rsid w:val="003A51FF"/>
    <w:rsid w:val="003A548E"/>
    <w:rsid w:val="003A565D"/>
    <w:rsid w:val="003A58B3"/>
    <w:rsid w:val="003A5F70"/>
    <w:rsid w:val="003A617D"/>
    <w:rsid w:val="003A64F5"/>
    <w:rsid w:val="003A6B04"/>
    <w:rsid w:val="003A6D4E"/>
    <w:rsid w:val="003A6F18"/>
    <w:rsid w:val="003A72A8"/>
    <w:rsid w:val="003A72BF"/>
    <w:rsid w:val="003A763F"/>
    <w:rsid w:val="003A7894"/>
    <w:rsid w:val="003A7CAB"/>
    <w:rsid w:val="003A7CF9"/>
    <w:rsid w:val="003B0088"/>
    <w:rsid w:val="003B021A"/>
    <w:rsid w:val="003B0255"/>
    <w:rsid w:val="003B0630"/>
    <w:rsid w:val="003B0699"/>
    <w:rsid w:val="003B0ADC"/>
    <w:rsid w:val="003B0E8E"/>
    <w:rsid w:val="003B130D"/>
    <w:rsid w:val="003B1361"/>
    <w:rsid w:val="003B15E9"/>
    <w:rsid w:val="003B19E3"/>
    <w:rsid w:val="003B1ABB"/>
    <w:rsid w:val="003B1D0B"/>
    <w:rsid w:val="003B1D29"/>
    <w:rsid w:val="003B21DD"/>
    <w:rsid w:val="003B239C"/>
    <w:rsid w:val="003B24B0"/>
    <w:rsid w:val="003B2D5D"/>
    <w:rsid w:val="003B2FF3"/>
    <w:rsid w:val="003B31A7"/>
    <w:rsid w:val="003B357A"/>
    <w:rsid w:val="003B37BA"/>
    <w:rsid w:val="003B3835"/>
    <w:rsid w:val="003B3B9B"/>
    <w:rsid w:val="003B3D90"/>
    <w:rsid w:val="003B3E55"/>
    <w:rsid w:val="003B3FB2"/>
    <w:rsid w:val="003B4854"/>
    <w:rsid w:val="003B49D1"/>
    <w:rsid w:val="003B5092"/>
    <w:rsid w:val="003B51B0"/>
    <w:rsid w:val="003B5348"/>
    <w:rsid w:val="003B53FF"/>
    <w:rsid w:val="003B55F0"/>
    <w:rsid w:val="003B5886"/>
    <w:rsid w:val="003B5922"/>
    <w:rsid w:val="003B5FC1"/>
    <w:rsid w:val="003B6278"/>
    <w:rsid w:val="003B6284"/>
    <w:rsid w:val="003B65D8"/>
    <w:rsid w:val="003B69BD"/>
    <w:rsid w:val="003B6AD1"/>
    <w:rsid w:val="003B6C86"/>
    <w:rsid w:val="003B6EF6"/>
    <w:rsid w:val="003B7056"/>
    <w:rsid w:val="003B7573"/>
    <w:rsid w:val="003B76B8"/>
    <w:rsid w:val="003B7918"/>
    <w:rsid w:val="003B7955"/>
    <w:rsid w:val="003B7AFD"/>
    <w:rsid w:val="003B7D6A"/>
    <w:rsid w:val="003B7E1F"/>
    <w:rsid w:val="003B7E95"/>
    <w:rsid w:val="003C0392"/>
    <w:rsid w:val="003C1399"/>
    <w:rsid w:val="003C182E"/>
    <w:rsid w:val="003C1BFC"/>
    <w:rsid w:val="003C1E6D"/>
    <w:rsid w:val="003C1F1C"/>
    <w:rsid w:val="003C2035"/>
    <w:rsid w:val="003C20E3"/>
    <w:rsid w:val="003C26A2"/>
    <w:rsid w:val="003C277A"/>
    <w:rsid w:val="003C27B8"/>
    <w:rsid w:val="003C2A05"/>
    <w:rsid w:val="003C2A95"/>
    <w:rsid w:val="003C2C68"/>
    <w:rsid w:val="003C2D5A"/>
    <w:rsid w:val="003C3149"/>
    <w:rsid w:val="003C317F"/>
    <w:rsid w:val="003C32F4"/>
    <w:rsid w:val="003C3395"/>
    <w:rsid w:val="003C3737"/>
    <w:rsid w:val="003C3BF8"/>
    <w:rsid w:val="003C3E0D"/>
    <w:rsid w:val="003C3E44"/>
    <w:rsid w:val="003C3FAE"/>
    <w:rsid w:val="003C4022"/>
    <w:rsid w:val="003C44F6"/>
    <w:rsid w:val="003C4570"/>
    <w:rsid w:val="003C45A3"/>
    <w:rsid w:val="003C4BE3"/>
    <w:rsid w:val="003C5310"/>
    <w:rsid w:val="003C5537"/>
    <w:rsid w:val="003C5702"/>
    <w:rsid w:val="003C5B91"/>
    <w:rsid w:val="003C61DB"/>
    <w:rsid w:val="003C62E8"/>
    <w:rsid w:val="003C6499"/>
    <w:rsid w:val="003C64F2"/>
    <w:rsid w:val="003C685D"/>
    <w:rsid w:val="003C6958"/>
    <w:rsid w:val="003C6963"/>
    <w:rsid w:val="003C6D5E"/>
    <w:rsid w:val="003C70F5"/>
    <w:rsid w:val="003C72A8"/>
    <w:rsid w:val="003C7300"/>
    <w:rsid w:val="003C7375"/>
    <w:rsid w:val="003C75CA"/>
    <w:rsid w:val="003C767F"/>
    <w:rsid w:val="003C7884"/>
    <w:rsid w:val="003C7934"/>
    <w:rsid w:val="003C7BE9"/>
    <w:rsid w:val="003D0698"/>
    <w:rsid w:val="003D0864"/>
    <w:rsid w:val="003D0A8F"/>
    <w:rsid w:val="003D0AF2"/>
    <w:rsid w:val="003D11E5"/>
    <w:rsid w:val="003D12E8"/>
    <w:rsid w:val="003D1474"/>
    <w:rsid w:val="003D14FE"/>
    <w:rsid w:val="003D15F1"/>
    <w:rsid w:val="003D1655"/>
    <w:rsid w:val="003D1C36"/>
    <w:rsid w:val="003D1DA9"/>
    <w:rsid w:val="003D1DC0"/>
    <w:rsid w:val="003D1DE3"/>
    <w:rsid w:val="003D1F09"/>
    <w:rsid w:val="003D23F6"/>
    <w:rsid w:val="003D2616"/>
    <w:rsid w:val="003D26BA"/>
    <w:rsid w:val="003D26DD"/>
    <w:rsid w:val="003D2776"/>
    <w:rsid w:val="003D28F9"/>
    <w:rsid w:val="003D2999"/>
    <w:rsid w:val="003D2AE3"/>
    <w:rsid w:val="003D2D04"/>
    <w:rsid w:val="003D2E0E"/>
    <w:rsid w:val="003D32FD"/>
    <w:rsid w:val="003D347E"/>
    <w:rsid w:val="003D3481"/>
    <w:rsid w:val="003D3708"/>
    <w:rsid w:val="003D391F"/>
    <w:rsid w:val="003D3A53"/>
    <w:rsid w:val="003D3A81"/>
    <w:rsid w:val="003D3CE0"/>
    <w:rsid w:val="003D4002"/>
    <w:rsid w:val="003D43F1"/>
    <w:rsid w:val="003D4464"/>
    <w:rsid w:val="003D4498"/>
    <w:rsid w:val="003D470C"/>
    <w:rsid w:val="003D4B95"/>
    <w:rsid w:val="003D51EC"/>
    <w:rsid w:val="003D52EC"/>
    <w:rsid w:val="003D53F0"/>
    <w:rsid w:val="003D550C"/>
    <w:rsid w:val="003D59A7"/>
    <w:rsid w:val="003D5C87"/>
    <w:rsid w:val="003D5DBC"/>
    <w:rsid w:val="003D5FF0"/>
    <w:rsid w:val="003D618C"/>
    <w:rsid w:val="003D6315"/>
    <w:rsid w:val="003D649D"/>
    <w:rsid w:val="003D64CA"/>
    <w:rsid w:val="003D67F0"/>
    <w:rsid w:val="003D69C0"/>
    <w:rsid w:val="003D6AE8"/>
    <w:rsid w:val="003D6DC6"/>
    <w:rsid w:val="003D712B"/>
    <w:rsid w:val="003D71B0"/>
    <w:rsid w:val="003D71E7"/>
    <w:rsid w:val="003D740E"/>
    <w:rsid w:val="003D74EE"/>
    <w:rsid w:val="003D7500"/>
    <w:rsid w:val="003D7579"/>
    <w:rsid w:val="003D7808"/>
    <w:rsid w:val="003D79AD"/>
    <w:rsid w:val="003D7C4A"/>
    <w:rsid w:val="003D7D2A"/>
    <w:rsid w:val="003D7DBA"/>
    <w:rsid w:val="003E0161"/>
    <w:rsid w:val="003E0265"/>
    <w:rsid w:val="003E047C"/>
    <w:rsid w:val="003E051D"/>
    <w:rsid w:val="003E05CB"/>
    <w:rsid w:val="003E07C8"/>
    <w:rsid w:val="003E0801"/>
    <w:rsid w:val="003E0C83"/>
    <w:rsid w:val="003E0D6A"/>
    <w:rsid w:val="003E0F73"/>
    <w:rsid w:val="003E115C"/>
    <w:rsid w:val="003E1897"/>
    <w:rsid w:val="003E1903"/>
    <w:rsid w:val="003E1B65"/>
    <w:rsid w:val="003E1D64"/>
    <w:rsid w:val="003E1E94"/>
    <w:rsid w:val="003E1F51"/>
    <w:rsid w:val="003E2126"/>
    <w:rsid w:val="003E2EF1"/>
    <w:rsid w:val="003E2FA8"/>
    <w:rsid w:val="003E3263"/>
    <w:rsid w:val="003E32DF"/>
    <w:rsid w:val="003E37F5"/>
    <w:rsid w:val="003E38B3"/>
    <w:rsid w:val="003E38CA"/>
    <w:rsid w:val="003E39D8"/>
    <w:rsid w:val="003E3A8E"/>
    <w:rsid w:val="003E3BEB"/>
    <w:rsid w:val="003E3CD5"/>
    <w:rsid w:val="003E3F58"/>
    <w:rsid w:val="003E46F4"/>
    <w:rsid w:val="003E476E"/>
    <w:rsid w:val="003E4BC8"/>
    <w:rsid w:val="003E4CDC"/>
    <w:rsid w:val="003E4E86"/>
    <w:rsid w:val="003E52CF"/>
    <w:rsid w:val="003E567B"/>
    <w:rsid w:val="003E57CF"/>
    <w:rsid w:val="003E5A3B"/>
    <w:rsid w:val="003E5E1E"/>
    <w:rsid w:val="003E5E62"/>
    <w:rsid w:val="003E5EF1"/>
    <w:rsid w:val="003E6324"/>
    <w:rsid w:val="003E63BA"/>
    <w:rsid w:val="003E63F1"/>
    <w:rsid w:val="003E6467"/>
    <w:rsid w:val="003E64FB"/>
    <w:rsid w:val="003E69BC"/>
    <w:rsid w:val="003E6AAF"/>
    <w:rsid w:val="003E6CD3"/>
    <w:rsid w:val="003E73ED"/>
    <w:rsid w:val="003E7968"/>
    <w:rsid w:val="003E7BF2"/>
    <w:rsid w:val="003E7DCD"/>
    <w:rsid w:val="003F00F2"/>
    <w:rsid w:val="003F01EA"/>
    <w:rsid w:val="003F092E"/>
    <w:rsid w:val="003F0D7E"/>
    <w:rsid w:val="003F1096"/>
    <w:rsid w:val="003F1C19"/>
    <w:rsid w:val="003F1C79"/>
    <w:rsid w:val="003F1C86"/>
    <w:rsid w:val="003F1E4B"/>
    <w:rsid w:val="003F2153"/>
    <w:rsid w:val="003F242C"/>
    <w:rsid w:val="003F248F"/>
    <w:rsid w:val="003F2493"/>
    <w:rsid w:val="003F2BA1"/>
    <w:rsid w:val="003F2C7E"/>
    <w:rsid w:val="003F2DF3"/>
    <w:rsid w:val="003F3336"/>
    <w:rsid w:val="003F3436"/>
    <w:rsid w:val="003F350B"/>
    <w:rsid w:val="003F3B85"/>
    <w:rsid w:val="003F3C04"/>
    <w:rsid w:val="003F3E2D"/>
    <w:rsid w:val="003F3FAD"/>
    <w:rsid w:val="003F42E5"/>
    <w:rsid w:val="003F4346"/>
    <w:rsid w:val="003F444B"/>
    <w:rsid w:val="003F477E"/>
    <w:rsid w:val="003F47E6"/>
    <w:rsid w:val="003F491B"/>
    <w:rsid w:val="003F4A18"/>
    <w:rsid w:val="003F4AE8"/>
    <w:rsid w:val="003F512F"/>
    <w:rsid w:val="003F5144"/>
    <w:rsid w:val="003F51BD"/>
    <w:rsid w:val="003F52B8"/>
    <w:rsid w:val="003F550E"/>
    <w:rsid w:val="003F55F7"/>
    <w:rsid w:val="003F5843"/>
    <w:rsid w:val="003F5857"/>
    <w:rsid w:val="003F599F"/>
    <w:rsid w:val="003F5BE3"/>
    <w:rsid w:val="003F617F"/>
    <w:rsid w:val="003F62BC"/>
    <w:rsid w:val="003F66B6"/>
    <w:rsid w:val="003F679B"/>
    <w:rsid w:val="003F6A5E"/>
    <w:rsid w:val="003F727A"/>
    <w:rsid w:val="003F72DA"/>
    <w:rsid w:val="003F7931"/>
    <w:rsid w:val="003F7995"/>
    <w:rsid w:val="003F7B7A"/>
    <w:rsid w:val="003F7D20"/>
    <w:rsid w:val="0040019A"/>
    <w:rsid w:val="00400380"/>
    <w:rsid w:val="004008D1"/>
    <w:rsid w:val="00400E36"/>
    <w:rsid w:val="00400F8D"/>
    <w:rsid w:val="0040103E"/>
    <w:rsid w:val="004010A6"/>
    <w:rsid w:val="00401188"/>
    <w:rsid w:val="0040124E"/>
    <w:rsid w:val="0040142A"/>
    <w:rsid w:val="00401796"/>
    <w:rsid w:val="0040184B"/>
    <w:rsid w:val="00401A6C"/>
    <w:rsid w:val="00401D03"/>
    <w:rsid w:val="0040227D"/>
    <w:rsid w:val="00402330"/>
    <w:rsid w:val="00402D00"/>
    <w:rsid w:val="00402EF7"/>
    <w:rsid w:val="0040326F"/>
    <w:rsid w:val="004033EA"/>
    <w:rsid w:val="00403639"/>
    <w:rsid w:val="004037D5"/>
    <w:rsid w:val="00403D8E"/>
    <w:rsid w:val="00403EB6"/>
    <w:rsid w:val="00404221"/>
    <w:rsid w:val="0040425D"/>
    <w:rsid w:val="0040443F"/>
    <w:rsid w:val="00404685"/>
    <w:rsid w:val="00404930"/>
    <w:rsid w:val="00404C4D"/>
    <w:rsid w:val="00404FC5"/>
    <w:rsid w:val="0040504A"/>
    <w:rsid w:val="0040532C"/>
    <w:rsid w:val="004053F5"/>
    <w:rsid w:val="00405648"/>
    <w:rsid w:val="004059BB"/>
    <w:rsid w:val="00405B32"/>
    <w:rsid w:val="00405EDF"/>
    <w:rsid w:val="00405F40"/>
    <w:rsid w:val="004060F6"/>
    <w:rsid w:val="0040661F"/>
    <w:rsid w:val="0040675B"/>
    <w:rsid w:val="00406887"/>
    <w:rsid w:val="00406984"/>
    <w:rsid w:val="00406AF3"/>
    <w:rsid w:val="00406C30"/>
    <w:rsid w:val="00406CBA"/>
    <w:rsid w:val="00406EEB"/>
    <w:rsid w:val="00407584"/>
    <w:rsid w:val="00407876"/>
    <w:rsid w:val="004078E5"/>
    <w:rsid w:val="00407A20"/>
    <w:rsid w:val="00407C02"/>
    <w:rsid w:val="00407ECB"/>
    <w:rsid w:val="00407EDC"/>
    <w:rsid w:val="00407F48"/>
    <w:rsid w:val="00410495"/>
    <w:rsid w:val="004107C7"/>
    <w:rsid w:val="00410844"/>
    <w:rsid w:val="00410A50"/>
    <w:rsid w:val="00410DF1"/>
    <w:rsid w:val="004115F0"/>
    <w:rsid w:val="00411881"/>
    <w:rsid w:val="00412113"/>
    <w:rsid w:val="0041272A"/>
    <w:rsid w:val="004127CE"/>
    <w:rsid w:val="004129FF"/>
    <w:rsid w:val="00412B1F"/>
    <w:rsid w:val="00412DEA"/>
    <w:rsid w:val="00413031"/>
    <w:rsid w:val="004130A7"/>
    <w:rsid w:val="004132F9"/>
    <w:rsid w:val="0041366B"/>
    <w:rsid w:val="00413891"/>
    <w:rsid w:val="00414383"/>
    <w:rsid w:val="0041477B"/>
    <w:rsid w:val="004147B3"/>
    <w:rsid w:val="0041487B"/>
    <w:rsid w:val="0041490D"/>
    <w:rsid w:val="0041494C"/>
    <w:rsid w:val="00414976"/>
    <w:rsid w:val="004149D7"/>
    <w:rsid w:val="004149EA"/>
    <w:rsid w:val="00414BF7"/>
    <w:rsid w:val="00414FC2"/>
    <w:rsid w:val="0041555D"/>
    <w:rsid w:val="004159EC"/>
    <w:rsid w:val="00415A6E"/>
    <w:rsid w:val="00415E9D"/>
    <w:rsid w:val="00415EB2"/>
    <w:rsid w:val="00415FE5"/>
    <w:rsid w:val="00416093"/>
    <w:rsid w:val="004160F1"/>
    <w:rsid w:val="00416B9C"/>
    <w:rsid w:val="00416E14"/>
    <w:rsid w:val="00416ED0"/>
    <w:rsid w:val="00416FBB"/>
    <w:rsid w:val="00417610"/>
    <w:rsid w:val="00417625"/>
    <w:rsid w:val="004179CD"/>
    <w:rsid w:val="00417A41"/>
    <w:rsid w:val="00417D03"/>
    <w:rsid w:val="00417D8B"/>
    <w:rsid w:val="00420095"/>
    <w:rsid w:val="0042025C"/>
    <w:rsid w:val="0042026E"/>
    <w:rsid w:val="00420399"/>
    <w:rsid w:val="004206BF"/>
    <w:rsid w:val="00420ABB"/>
    <w:rsid w:val="00420E1B"/>
    <w:rsid w:val="00420FA9"/>
    <w:rsid w:val="0042107A"/>
    <w:rsid w:val="00421484"/>
    <w:rsid w:val="004215F2"/>
    <w:rsid w:val="004216C3"/>
    <w:rsid w:val="004219B3"/>
    <w:rsid w:val="0042227F"/>
    <w:rsid w:val="004225C0"/>
    <w:rsid w:val="00422DF9"/>
    <w:rsid w:val="004231F8"/>
    <w:rsid w:val="00423496"/>
    <w:rsid w:val="0042359A"/>
    <w:rsid w:val="00423796"/>
    <w:rsid w:val="004239D1"/>
    <w:rsid w:val="00423B00"/>
    <w:rsid w:val="00423DAF"/>
    <w:rsid w:val="004243B0"/>
    <w:rsid w:val="00424533"/>
    <w:rsid w:val="004249C1"/>
    <w:rsid w:val="00424AC3"/>
    <w:rsid w:val="00424AEB"/>
    <w:rsid w:val="00424FB7"/>
    <w:rsid w:val="00425263"/>
    <w:rsid w:val="00425358"/>
    <w:rsid w:val="004255F6"/>
    <w:rsid w:val="00425630"/>
    <w:rsid w:val="0042579A"/>
    <w:rsid w:val="0042582D"/>
    <w:rsid w:val="00425C2F"/>
    <w:rsid w:val="00425D82"/>
    <w:rsid w:val="00425E33"/>
    <w:rsid w:val="00425E9D"/>
    <w:rsid w:val="00425F36"/>
    <w:rsid w:val="00426006"/>
    <w:rsid w:val="00426A7B"/>
    <w:rsid w:val="00426FF4"/>
    <w:rsid w:val="004275A7"/>
    <w:rsid w:val="00427626"/>
    <w:rsid w:val="0042764D"/>
    <w:rsid w:val="0042777E"/>
    <w:rsid w:val="004277BC"/>
    <w:rsid w:val="004277EF"/>
    <w:rsid w:val="0042787A"/>
    <w:rsid w:val="00427DA4"/>
    <w:rsid w:val="00427DA7"/>
    <w:rsid w:val="00430051"/>
    <w:rsid w:val="0043041B"/>
    <w:rsid w:val="004305F5"/>
    <w:rsid w:val="00430A0C"/>
    <w:rsid w:val="00430A73"/>
    <w:rsid w:val="00430ACC"/>
    <w:rsid w:val="00430C80"/>
    <w:rsid w:val="00430DBF"/>
    <w:rsid w:val="00430E11"/>
    <w:rsid w:val="00430EB6"/>
    <w:rsid w:val="0043125C"/>
    <w:rsid w:val="00431566"/>
    <w:rsid w:val="004316A3"/>
    <w:rsid w:val="00431700"/>
    <w:rsid w:val="00431960"/>
    <w:rsid w:val="00431D54"/>
    <w:rsid w:val="00432287"/>
    <w:rsid w:val="0043296E"/>
    <w:rsid w:val="00432B24"/>
    <w:rsid w:val="00432DF5"/>
    <w:rsid w:val="004333F8"/>
    <w:rsid w:val="00433766"/>
    <w:rsid w:val="00433889"/>
    <w:rsid w:val="00433BE9"/>
    <w:rsid w:val="00433E2F"/>
    <w:rsid w:val="00433E9A"/>
    <w:rsid w:val="00434468"/>
    <w:rsid w:val="00434664"/>
    <w:rsid w:val="004346AE"/>
    <w:rsid w:val="00434D39"/>
    <w:rsid w:val="00434D60"/>
    <w:rsid w:val="00435094"/>
    <w:rsid w:val="00435D9D"/>
    <w:rsid w:val="00435DF7"/>
    <w:rsid w:val="00435E89"/>
    <w:rsid w:val="00436701"/>
    <w:rsid w:val="0043672B"/>
    <w:rsid w:val="00436A12"/>
    <w:rsid w:val="00436E6C"/>
    <w:rsid w:val="00436EF3"/>
    <w:rsid w:val="00436F2A"/>
    <w:rsid w:val="004372AF"/>
    <w:rsid w:val="00437331"/>
    <w:rsid w:val="0043742E"/>
    <w:rsid w:val="00437517"/>
    <w:rsid w:val="00437944"/>
    <w:rsid w:val="00437BB0"/>
    <w:rsid w:val="00437C38"/>
    <w:rsid w:val="00437CBD"/>
    <w:rsid w:val="00437D71"/>
    <w:rsid w:val="00437E52"/>
    <w:rsid w:val="004404DB"/>
    <w:rsid w:val="004406AB"/>
    <w:rsid w:val="0044070C"/>
    <w:rsid w:val="004407FE"/>
    <w:rsid w:val="00440CF0"/>
    <w:rsid w:val="00440DA5"/>
    <w:rsid w:val="00440F30"/>
    <w:rsid w:val="00440FAB"/>
    <w:rsid w:val="00441708"/>
    <w:rsid w:val="00441922"/>
    <w:rsid w:val="00441979"/>
    <w:rsid w:val="00441A7E"/>
    <w:rsid w:val="00441F4B"/>
    <w:rsid w:val="00442651"/>
    <w:rsid w:val="00442A2E"/>
    <w:rsid w:val="00442A4D"/>
    <w:rsid w:val="00442ABE"/>
    <w:rsid w:val="00442FBA"/>
    <w:rsid w:val="00443285"/>
    <w:rsid w:val="00443333"/>
    <w:rsid w:val="004433EE"/>
    <w:rsid w:val="00443670"/>
    <w:rsid w:val="00443939"/>
    <w:rsid w:val="00443AFE"/>
    <w:rsid w:val="00443D2E"/>
    <w:rsid w:val="00443ECD"/>
    <w:rsid w:val="00443F5E"/>
    <w:rsid w:val="004442F8"/>
    <w:rsid w:val="00444563"/>
    <w:rsid w:val="004445FB"/>
    <w:rsid w:val="00445271"/>
    <w:rsid w:val="00445515"/>
    <w:rsid w:val="004455FD"/>
    <w:rsid w:val="00445706"/>
    <w:rsid w:val="00445773"/>
    <w:rsid w:val="0044598A"/>
    <w:rsid w:val="00445FE4"/>
    <w:rsid w:val="00446209"/>
    <w:rsid w:val="00446546"/>
    <w:rsid w:val="004465AE"/>
    <w:rsid w:val="00446A7A"/>
    <w:rsid w:val="00446BBA"/>
    <w:rsid w:val="00446C8F"/>
    <w:rsid w:val="00447019"/>
    <w:rsid w:val="0044726D"/>
    <w:rsid w:val="004478B5"/>
    <w:rsid w:val="00447912"/>
    <w:rsid w:val="00447A19"/>
    <w:rsid w:val="00447CA7"/>
    <w:rsid w:val="00450080"/>
    <w:rsid w:val="004504DE"/>
    <w:rsid w:val="004504F8"/>
    <w:rsid w:val="0045054F"/>
    <w:rsid w:val="004509E5"/>
    <w:rsid w:val="00450B7D"/>
    <w:rsid w:val="00450BE6"/>
    <w:rsid w:val="00451025"/>
    <w:rsid w:val="00451608"/>
    <w:rsid w:val="00451A33"/>
    <w:rsid w:val="00451DD8"/>
    <w:rsid w:val="00451E71"/>
    <w:rsid w:val="00451FBB"/>
    <w:rsid w:val="00452055"/>
    <w:rsid w:val="0045259B"/>
    <w:rsid w:val="004525B5"/>
    <w:rsid w:val="00452627"/>
    <w:rsid w:val="0045269D"/>
    <w:rsid w:val="00452C67"/>
    <w:rsid w:val="00453138"/>
    <w:rsid w:val="004535D1"/>
    <w:rsid w:val="00453F3F"/>
    <w:rsid w:val="004540F2"/>
    <w:rsid w:val="0045467E"/>
    <w:rsid w:val="00454C1E"/>
    <w:rsid w:val="00454CF7"/>
    <w:rsid w:val="00455190"/>
    <w:rsid w:val="004553FA"/>
    <w:rsid w:val="00455850"/>
    <w:rsid w:val="004559C8"/>
    <w:rsid w:val="00455B99"/>
    <w:rsid w:val="00455FA8"/>
    <w:rsid w:val="0045637C"/>
    <w:rsid w:val="00456438"/>
    <w:rsid w:val="00456468"/>
    <w:rsid w:val="004569DB"/>
    <w:rsid w:val="00456D8D"/>
    <w:rsid w:val="0045720E"/>
    <w:rsid w:val="004572A6"/>
    <w:rsid w:val="004574B5"/>
    <w:rsid w:val="00457839"/>
    <w:rsid w:val="004579F6"/>
    <w:rsid w:val="00460195"/>
    <w:rsid w:val="00460212"/>
    <w:rsid w:val="004602A5"/>
    <w:rsid w:val="0046037D"/>
    <w:rsid w:val="004603DF"/>
    <w:rsid w:val="0046047D"/>
    <w:rsid w:val="004608F2"/>
    <w:rsid w:val="00460931"/>
    <w:rsid w:val="00460AF8"/>
    <w:rsid w:val="00460B17"/>
    <w:rsid w:val="0046153B"/>
    <w:rsid w:val="004615D9"/>
    <w:rsid w:val="004617C3"/>
    <w:rsid w:val="004617DE"/>
    <w:rsid w:val="00461910"/>
    <w:rsid w:val="00461B2F"/>
    <w:rsid w:val="00461C7D"/>
    <w:rsid w:val="00461D74"/>
    <w:rsid w:val="00461F97"/>
    <w:rsid w:val="0046204F"/>
    <w:rsid w:val="004623EA"/>
    <w:rsid w:val="00462475"/>
    <w:rsid w:val="004627A6"/>
    <w:rsid w:val="004627AA"/>
    <w:rsid w:val="004628B5"/>
    <w:rsid w:val="00462AAC"/>
    <w:rsid w:val="00462BCB"/>
    <w:rsid w:val="00462D06"/>
    <w:rsid w:val="00462F8A"/>
    <w:rsid w:val="00463005"/>
    <w:rsid w:val="0046339F"/>
    <w:rsid w:val="004633B0"/>
    <w:rsid w:val="00463840"/>
    <w:rsid w:val="00463B46"/>
    <w:rsid w:val="00463BE2"/>
    <w:rsid w:val="00463D66"/>
    <w:rsid w:val="00463DF8"/>
    <w:rsid w:val="00463F1B"/>
    <w:rsid w:val="00463FE5"/>
    <w:rsid w:val="004641CB"/>
    <w:rsid w:val="0046475B"/>
    <w:rsid w:val="004648CE"/>
    <w:rsid w:val="004653A6"/>
    <w:rsid w:val="004656C3"/>
    <w:rsid w:val="0046574B"/>
    <w:rsid w:val="00466073"/>
    <w:rsid w:val="00466096"/>
    <w:rsid w:val="00466585"/>
    <w:rsid w:val="004666A7"/>
    <w:rsid w:val="004666D4"/>
    <w:rsid w:val="004667D0"/>
    <w:rsid w:val="0046696B"/>
    <w:rsid w:val="00466CCA"/>
    <w:rsid w:val="00466CCE"/>
    <w:rsid w:val="00466CD1"/>
    <w:rsid w:val="00466D2D"/>
    <w:rsid w:val="00466DFA"/>
    <w:rsid w:val="00467682"/>
    <w:rsid w:val="00467B9A"/>
    <w:rsid w:val="00467D63"/>
    <w:rsid w:val="0047017F"/>
    <w:rsid w:val="004703C5"/>
    <w:rsid w:val="004706CE"/>
    <w:rsid w:val="00470969"/>
    <w:rsid w:val="00471485"/>
    <w:rsid w:val="0047150B"/>
    <w:rsid w:val="00471E41"/>
    <w:rsid w:val="00471F0B"/>
    <w:rsid w:val="00471F48"/>
    <w:rsid w:val="00472130"/>
    <w:rsid w:val="00472213"/>
    <w:rsid w:val="00472423"/>
    <w:rsid w:val="00472548"/>
    <w:rsid w:val="00472727"/>
    <w:rsid w:val="0047284D"/>
    <w:rsid w:val="004729C5"/>
    <w:rsid w:val="00472AED"/>
    <w:rsid w:val="00472AF1"/>
    <w:rsid w:val="00472B0D"/>
    <w:rsid w:val="00472C74"/>
    <w:rsid w:val="00472ECB"/>
    <w:rsid w:val="0047313D"/>
    <w:rsid w:val="004733B2"/>
    <w:rsid w:val="00473503"/>
    <w:rsid w:val="004736C8"/>
    <w:rsid w:val="00473730"/>
    <w:rsid w:val="00473C80"/>
    <w:rsid w:val="00473F03"/>
    <w:rsid w:val="00473F47"/>
    <w:rsid w:val="0047433A"/>
    <w:rsid w:val="00474473"/>
    <w:rsid w:val="00474852"/>
    <w:rsid w:val="00474BA7"/>
    <w:rsid w:val="00474CF4"/>
    <w:rsid w:val="00475359"/>
    <w:rsid w:val="004753EC"/>
    <w:rsid w:val="004759C3"/>
    <w:rsid w:val="00476146"/>
    <w:rsid w:val="004761D6"/>
    <w:rsid w:val="0047672E"/>
    <w:rsid w:val="0047699A"/>
    <w:rsid w:val="00476A3D"/>
    <w:rsid w:val="00476DA2"/>
    <w:rsid w:val="00476F84"/>
    <w:rsid w:val="00477478"/>
    <w:rsid w:val="00477658"/>
    <w:rsid w:val="00477995"/>
    <w:rsid w:val="00477C71"/>
    <w:rsid w:val="00477E2C"/>
    <w:rsid w:val="00477FC6"/>
    <w:rsid w:val="00480857"/>
    <w:rsid w:val="00480FA6"/>
    <w:rsid w:val="00481107"/>
    <w:rsid w:val="00481389"/>
    <w:rsid w:val="00481599"/>
    <w:rsid w:val="004817C5"/>
    <w:rsid w:val="004818A5"/>
    <w:rsid w:val="00481B55"/>
    <w:rsid w:val="00481C6E"/>
    <w:rsid w:val="00481C7F"/>
    <w:rsid w:val="00481D07"/>
    <w:rsid w:val="00482076"/>
    <w:rsid w:val="004821E9"/>
    <w:rsid w:val="004823BC"/>
    <w:rsid w:val="0048274F"/>
    <w:rsid w:val="004828C5"/>
    <w:rsid w:val="004829AB"/>
    <w:rsid w:val="00482D36"/>
    <w:rsid w:val="00482F3E"/>
    <w:rsid w:val="00483723"/>
    <w:rsid w:val="00483729"/>
    <w:rsid w:val="00483AC1"/>
    <w:rsid w:val="00483D78"/>
    <w:rsid w:val="00484252"/>
    <w:rsid w:val="00484450"/>
    <w:rsid w:val="0048447C"/>
    <w:rsid w:val="0048451F"/>
    <w:rsid w:val="004846BF"/>
    <w:rsid w:val="00484700"/>
    <w:rsid w:val="004847ED"/>
    <w:rsid w:val="00484C0D"/>
    <w:rsid w:val="004850BC"/>
    <w:rsid w:val="00485182"/>
    <w:rsid w:val="00485195"/>
    <w:rsid w:val="0048555C"/>
    <w:rsid w:val="004856DB"/>
    <w:rsid w:val="00485879"/>
    <w:rsid w:val="00485A90"/>
    <w:rsid w:val="00485AC2"/>
    <w:rsid w:val="00485C6B"/>
    <w:rsid w:val="00486648"/>
    <w:rsid w:val="00486679"/>
    <w:rsid w:val="0048669A"/>
    <w:rsid w:val="004866F3"/>
    <w:rsid w:val="0048724C"/>
    <w:rsid w:val="00487648"/>
    <w:rsid w:val="00487AA9"/>
    <w:rsid w:val="00487BD5"/>
    <w:rsid w:val="00487DFF"/>
    <w:rsid w:val="00490614"/>
    <w:rsid w:val="00490699"/>
    <w:rsid w:val="004906DA"/>
    <w:rsid w:val="004907A2"/>
    <w:rsid w:val="004909D6"/>
    <w:rsid w:val="00490AE3"/>
    <w:rsid w:val="00490EFB"/>
    <w:rsid w:val="00490F6A"/>
    <w:rsid w:val="00490FB4"/>
    <w:rsid w:val="00491066"/>
    <w:rsid w:val="004910BD"/>
    <w:rsid w:val="004911C8"/>
    <w:rsid w:val="00491298"/>
    <w:rsid w:val="004912AC"/>
    <w:rsid w:val="0049171A"/>
    <w:rsid w:val="00491B15"/>
    <w:rsid w:val="00491C28"/>
    <w:rsid w:val="00491F80"/>
    <w:rsid w:val="0049247F"/>
    <w:rsid w:val="00492498"/>
    <w:rsid w:val="0049251B"/>
    <w:rsid w:val="004926BC"/>
    <w:rsid w:val="00492A3B"/>
    <w:rsid w:val="00492AE8"/>
    <w:rsid w:val="00492C7F"/>
    <w:rsid w:val="0049310E"/>
    <w:rsid w:val="00493308"/>
    <w:rsid w:val="0049341E"/>
    <w:rsid w:val="0049346F"/>
    <w:rsid w:val="004934B5"/>
    <w:rsid w:val="00493760"/>
    <w:rsid w:val="004940F1"/>
    <w:rsid w:val="004947A4"/>
    <w:rsid w:val="004948DB"/>
    <w:rsid w:val="00494BF9"/>
    <w:rsid w:val="00494CFA"/>
    <w:rsid w:val="00494F5B"/>
    <w:rsid w:val="00494FB5"/>
    <w:rsid w:val="0049500B"/>
    <w:rsid w:val="004952B2"/>
    <w:rsid w:val="004956E3"/>
    <w:rsid w:val="004958B0"/>
    <w:rsid w:val="004959B2"/>
    <w:rsid w:val="004959FF"/>
    <w:rsid w:val="00495BFB"/>
    <w:rsid w:val="00495CA8"/>
    <w:rsid w:val="00495DC0"/>
    <w:rsid w:val="00495E0B"/>
    <w:rsid w:val="00495EBE"/>
    <w:rsid w:val="00495EFD"/>
    <w:rsid w:val="00496379"/>
    <w:rsid w:val="004963CA"/>
    <w:rsid w:val="00496B7E"/>
    <w:rsid w:val="00496FCA"/>
    <w:rsid w:val="00497016"/>
    <w:rsid w:val="00497336"/>
    <w:rsid w:val="0049737B"/>
    <w:rsid w:val="00497409"/>
    <w:rsid w:val="00497625"/>
    <w:rsid w:val="00497796"/>
    <w:rsid w:val="004978CA"/>
    <w:rsid w:val="0049795B"/>
    <w:rsid w:val="004979E7"/>
    <w:rsid w:val="00497D00"/>
    <w:rsid w:val="004A00DB"/>
    <w:rsid w:val="004A011F"/>
    <w:rsid w:val="004A01F4"/>
    <w:rsid w:val="004A02BE"/>
    <w:rsid w:val="004A040F"/>
    <w:rsid w:val="004A0532"/>
    <w:rsid w:val="004A0AC7"/>
    <w:rsid w:val="004A0B15"/>
    <w:rsid w:val="004A0CB2"/>
    <w:rsid w:val="004A112C"/>
    <w:rsid w:val="004A1543"/>
    <w:rsid w:val="004A164A"/>
    <w:rsid w:val="004A16A1"/>
    <w:rsid w:val="004A1FCD"/>
    <w:rsid w:val="004A2126"/>
    <w:rsid w:val="004A26A3"/>
    <w:rsid w:val="004A2700"/>
    <w:rsid w:val="004A271C"/>
    <w:rsid w:val="004A27A7"/>
    <w:rsid w:val="004A27B8"/>
    <w:rsid w:val="004A285A"/>
    <w:rsid w:val="004A2A62"/>
    <w:rsid w:val="004A2AA9"/>
    <w:rsid w:val="004A2C61"/>
    <w:rsid w:val="004A2E1A"/>
    <w:rsid w:val="004A3262"/>
    <w:rsid w:val="004A35D3"/>
    <w:rsid w:val="004A3B8B"/>
    <w:rsid w:val="004A3F51"/>
    <w:rsid w:val="004A447A"/>
    <w:rsid w:val="004A447B"/>
    <w:rsid w:val="004A4A21"/>
    <w:rsid w:val="004A4CE0"/>
    <w:rsid w:val="004A51C2"/>
    <w:rsid w:val="004A5654"/>
    <w:rsid w:val="004A59FB"/>
    <w:rsid w:val="004A5B0F"/>
    <w:rsid w:val="004A5B6B"/>
    <w:rsid w:val="004A5BDC"/>
    <w:rsid w:val="004A5ED0"/>
    <w:rsid w:val="004A63C2"/>
    <w:rsid w:val="004A6724"/>
    <w:rsid w:val="004A67AC"/>
    <w:rsid w:val="004A6875"/>
    <w:rsid w:val="004A68CB"/>
    <w:rsid w:val="004A6C37"/>
    <w:rsid w:val="004A6D89"/>
    <w:rsid w:val="004A6F38"/>
    <w:rsid w:val="004A7223"/>
    <w:rsid w:val="004A7B30"/>
    <w:rsid w:val="004A7CFE"/>
    <w:rsid w:val="004B0008"/>
    <w:rsid w:val="004B02C8"/>
    <w:rsid w:val="004B0417"/>
    <w:rsid w:val="004B099B"/>
    <w:rsid w:val="004B0B7A"/>
    <w:rsid w:val="004B0CAE"/>
    <w:rsid w:val="004B12DD"/>
    <w:rsid w:val="004B1354"/>
    <w:rsid w:val="004B16B9"/>
    <w:rsid w:val="004B18D4"/>
    <w:rsid w:val="004B206A"/>
    <w:rsid w:val="004B21AB"/>
    <w:rsid w:val="004B224B"/>
    <w:rsid w:val="004B236E"/>
    <w:rsid w:val="004B23E4"/>
    <w:rsid w:val="004B244B"/>
    <w:rsid w:val="004B2657"/>
    <w:rsid w:val="004B2D14"/>
    <w:rsid w:val="004B2E36"/>
    <w:rsid w:val="004B3061"/>
    <w:rsid w:val="004B3240"/>
    <w:rsid w:val="004B32CF"/>
    <w:rsid w:val="004B3698"/>
    <w:rsid w:val="004B37BA"/>
    <w:rsid w:val="004B39E0"/>
    <w:rsid w:val="004B3C9D"/>
    <w:rsid w:val="004B436C"/>
    <w:rsid w:val="004B43AD"/>
    <w:rsid w:val="004B48F8"/>
    <w:rsid w:val="004B491E"/>
    <w:rsid w:val="004B4B81"/>
    <w:rsid w:val="004B4B8C"/>
    <w:rsid w:val="004B4C53"/>
    <w:rsid w:val="004B4D53"/>
    <w:rsid w:val="004B508B"/>
    <w:rsid w:val="004B557C"/>
    <w:rsid w:val="004B5584"/>
    <w:rsid w:val="004B5C0C"/>
    <w:rsid w:val="004B5E92"/>
    <w:rsid w:val="004B5F4C"/>
    <w:rsid w:val="004B624C"/>
    <w:rsid w:val="004B649B"/>
    <w:rsid w:val="004B650B"/>
    <w:rsid w:val="004B6524"/>
    <w:rsid w:val="004B69B5"/>
    <w:rsid w:val="004B6A0A"/>
    <w:rsid w:val="004B6B03"/>
    <w:rsid w:val="004B6BDA"/>
    <w:rsid w:val="004B6D84"/>
    <w:rsid w:val="004B7503"/>
    <w:rsid w:val="004B7624"/>
    <w:rsid w:val="004B768D"/>
    <w:rsid w:val="004B7933"/>
    <w:rsid w:val="004B7B8D"/>
    <w:rsid w:val="004B7BBA"/>
    <w:rsid w:val="004B7DD4"/>
    <w:rsid w:val="004C05C3"/>
    <w:rsid w:val="004C0B60"/>
    <w:rsid w:val="004C0E27"/>
    <w:rsid w:val="004C0FD3"/>
    <w:rsid w:val="004C1348"/>
    <w:rsid w:val="004C13DC"/>
    <w:rsid w:val="004C1518"/>
    <w:rsid w:val="004C16D0"/>
    <w:rsid w:val="004C1935"/>
    <w:rsid w:val="004C1948"/>
    <w:rsid w:val="004C1F4C"/>
    <w:rsid w:val="004C23F7"/>
    <w:rsid w:val="004C26A5"/>
    <w:rsid w:val="004C2754"/>
    <w:rsid w:val="004C27CD"/>
    <w:rsid w:val="004C280B"/>
    <w:rsid w:val="004C29D8"/>
    <w:rsid w:val="004C2ABA"/>
    <w:rsid w:val="004C2F02"/>
    <w:rsid w:val="004C2F48"/>
    <w:rsid w:val="004C3335"/>
    <w:rsid w:val="004C3886"/>
    <w:rsid w:val="004C38EA"/>
    <w:rsid w:val="004C3952"/>
    <w:rsid w:val="004C39B2"/>
    <w:rsid w:val="004C41CB"/>
    <w:rsid w:val="004C4209"/>
    <w:rsid w:val="004C447C"/>
    <w:rsid w:val="004C475F"/>
    <w:rsid w:val="004C4B6A"/>
    <w:rsid w:val="004C4BD0"/>
    <w:rsid w:val="004C4C06"/>
    <w:rsid w:val="004C4C78"/>
    <w:rsid w:val="004C4E0E"/>
    <w:rsid w:val="004C4E61"/>
    <w:rsid w:val="004C4ED6"/>
    <w:rsid w:val="004C50D3"/>
    <w:rsid w:val="004C5600"/>
    <w:rsid w:val="004C56EF"/>
    <w:rsid w:val="004C575F"/>
    <w:rsid w:val="004C59BB"/>
    <w:rsid w:val="004C5B4D"/>
    <w:rsid w:val="004C5E91"/>
    <w:rsid w:val="004C6044"/>
    <w:rsid w:val="004C60A5"/>
    <w:rsid w:val="004C63F1"/>
    <w:rsid w:val="004C6680"/>
    <w:rsid w:val="004C66A0"/>
    <w:rsid w:val="004C6A90"/>
    <w:rsid w:val="004C6B72"/>
    <w:rsid w:val="004C6F4D"/>
    <w:rsid w:val="004C73DD"/>
    <w:rsid w:val="004C74B3"/>
    <w:rsid w:val="004C74F1"/>
    <w:rsid w:val="004C762F"/>
    <w:rsid w:val="004D01F9"/>
    <w:rsid w:val="004D04D8"/>
    <w:rsid w:val="004D04F9"/>
    <w:rsid w:val="004D0740"/>
    <w:rsid w:val="004D0968"/>
    <w:rsid w:val="004D0A6F"/>
    <w:rsid w:val="004D0B65"/>
    <w:rsid w:val="004D101F"/>
    <w:rsid w:val="004D1045"/>
    <w:rsid w:val="004D1171"/>
    <w:rsid w:val="004D1223"/>
    <w:rsid w:val="004D16E4"/>
    <w:rsid w:val="004D181F"/>
    <w:rsid w:val="004D1932"/>
    <w:rsid w:val="004D196A"/>
    <w:rsid w:val="004D1C28"/>
    <w:rsid w:val="004D1C36"/>
    <w:rsid w:val="004D200A"/>
    <w:rsid w:val="004D2027"/>
    <w:rsid w:val="004D2123"/>
    <w:rsid w:val="004D25B1"/>
    <w:rsid w:val="004D25E4"/>
    <w:rsid w:val="004D27F8"/>
    <w:rsid w:val="004D2BBE"/>
    <w:rsid w:val="004D2C6E"/>
    <w:rsid w:val="004D2D7A"/>
    <w:rsid w:val="004D305A"/>
    <w:rsid w:val="004D31E0"/>
    <w:rsid w:val="004D3220"/>
    <w:rsid w:val="004D3292"/>
    <w:rsid w:val="004D33E0"/>
    <w:rsid w:val="004D3831"/>
    <w:rsid w:val="004D39BA"/>
    <w:rsid w:val="004D3B2D"/>
    <w:rsid w:val="004D3B42"/>
    <w:rsid w:val="004D3CAE"/>
    <w:rsid w:val="004D3F01"/>
    <w:rsid w:val="004D3F77"/>
    <w:rsid w:val="004D4080"/>
    <w:rsid w:val="004D4484"/>
    <w:rsid w:val="004D4831"/>
    <w:rsid w:val="004D49C0"/>
    <w:rsid w:val="004D4A78"/>
    <w:rsid w:val="004D4D3D"/>
    <w:rsid w:val="004D5344"/>
    <w:rsid w:val="004D57AA"/>
    <w:rsid w:val="004D58FA"/>
    <w:rsid w:val="004D5BCA"/>
    <w:rsid w:val="004D6104"/>
    <w:rsid w:val="004D612A"/>
    <w:rsid w:val="004D6359"/>
    <w:rsid w:val="004D648A"/>
    <w:rsid w:val="004D64C8"/>
    <w:rsid w:val="004D66DD"/>
    <w:rsid w:val="004D66EA"/>
    <w:rsid w:val="004D67B1"/>
    <w:rsid w:val="004D67E3"/>
    <w:rsid w:val="004D6867"/>
    <w:rsid w:val="004D6B67"/>
    <w:rsid w:val="004D6B99"/>
    <w:rsid w:val="004D6EAF"/>
    <w:rsid w:val="004D756A"/>
    <w:rsid w:val="004D7679"/>
    <w:rsid w:val="004D79C1"/>
    <w:rsid w:val="004D7AB5"/>
    <w:rsid w:val="004E0392"/>
    <w:rsid w:val="004E0539"/>
    <w:rsid w:val="004E081C"/>
    <w:rsid w:val="004E08FF"/>
    <w:rsid w:val="004E0D06"/>
    <w:rsid w:val="004E0DC5"/>
    <w:rsid w:val="004E1301"/>
    <w:rsid w:val="004E1A14"/>
    <w:rsid w:val="004E1A5C"/>
    <w:rsid w:val="004E1F9C"/>
    <w:rsid w:val="004E225C"/>
    <w:rsid w:val="004E22A9"/>
    <w:rsid w:val="004E25D6"/>
    <w:rsid w:val="004E26F5"/>
    <w:rsid w:val="004E299A"/>
    <w:rsid w:val="004E2A4F"/>
    <w:rsid w:val="004E2A79"/>
    <w:rsid w:val="004E2AB7"/>
    <w:rsid w:val="004E2B38"/>
    <w:rsid w:val="004E2B69"/>
    <w:rsid w:val="004E2D0C"/>
    <w:rsid w:val="004E2E08"/>
    <w:rsid w:val="004E2E43"/>
    <w:rsid w:val="004E305E"/>
    <w:rsid w:val="004E3291"/>
    <w:rsid w:val="004E33DD"/>
    <w:rsid w:val="004E3C7D"/>
    <w:rsid w:val="004E3CC1"/>
    <w:rsid w:val="004E3D1F"/>
    <w:rsid w:val="004E422D"/>
    <w:rsid w:val="004E428B"/>
    <w:rsid w:val="004E436B"/>
    <w:rsid w:val="004E498E"/>
    <w:rsid w:val="004E4ACE"/>
    <w:rsid w:val="004E4B46"/>
    <w:rsid w:val="004E4DAF"/>
    <w:rsid w:val="004E4F7D"/>
    <w:rsid w:val="004E5211"/>
    <w:rsid w:val="004E5BD4"/>
    <w:rsid w:val="004E60AF"/>
    <w:rsid w:val="004E62E5"/>
    <w:rsid w:val="004E6747"/>
    <w:rsid w:val="004E68E3"/>
    <w:rsid w:val="004E6D45"/>
    <w:rsid w:val="004E7583"/>
    <w:rsid w:val="004E7620"/>
    <w:rsid w:val="004E7944"/>
    <w:rsid w:val="004E7A40"/>
    <w:rsid w:val="004E7E4A"/>
    <w:rsid w:val="004F0031"/>
    <w:rsid w:val="004F020D"/>
    <w:rsid w:val="004F05BE"/>
    <w:rsid w:val="004F061F"/>
    <w:rsid w:val="004F09B7"/>
    <w:rsid w:val="004F0ABF"/>
    <w:rsid w:val="004F0F91"/>
    <w:rsid w:val="004F11EF"/>
    <w:rsid w:val="004F12D7"/>
    <w:rsid w:val="004F18CE"/>
    <w:rsid w:val="004F1965"/>
    <w:rsid w:val="004F1C57"/>
    <w:rsid w:val="004F1E18"/>
    <w:rsid w:val="004F2052"/>
    <w:rsid w:val="004F2064"/>
    <w:rsid w:val="004F21FB"/>
    <w:rsid w:val="004F250D"/>
    <w:rsid w:val="004F25FB"/>
    <w:rsid w:val="004F2895"/>
    <w:rsid w:val="004F2B5D"/>
    <w:rsid w:val="004F2CB5"/>
    <w:rsid w:val="004F2E24"/>
    <w:rsid w:val="004F2E78"/>
    <w:rsid w:val="004F303B"/>
    <w:rsid w:val="004F337A"/>
    <w:rsid w:val="004F3496"/>
    <w:rsid w:val="004F349A"/>
    <w:rsid w:val="004F3747"/>
    <w:rsid w:val="004F37C9"/>
    <w:rsid w:val="004F3A02"/>
    <w:rsid w:val="004F3AE9"/>
    <w:rsid w:val="004F3BD5"/>
    <w:rsid w:val="004F3F56"/>
    <w:rsid w:val="004F4401"/>
    <w:rsid w:val="004F474C"/>
    <w:rsid w:val="004F4F9C"/>
    <w:rsid w:val="004F50E9"/>
    <w:rsid w:val="004F5287"/>
    <w:rsid w:val="004F5787"/>
    <w:rsid w:val="004F59B2"/>
    <w:rsid w:val="004F5B76"/>
    <w:rsid w:val="004F5BE8"/>
    <w:rsid w:val="004F5C44"/>
    <w:rsid w:val="004F6141"/>
    <w:rsid w:val="004F6877"/>
    <w:rsid w:val="004F6886"/>
    <w:rsid w:val="004F69E2"/>
    <w:rsid w:val="004F6A24"/>
    <w:rsid w:val="004F6F44"/>
    <w:rsid w:val="004F747D"/>
    <w:rsid w:val="004F7861"/>
    <w:rsid w:val="004F78AA"/>
    <w:rsid w:val="004F7B28"/>
    <w:rsid w:val="004F7D0D"/>
    <w:rsid w:val="004F7E1C"/>
    <w:rsid w:val="004F7E43"/>
    <w:rsid w:val="00500383"/>
    <w:rsid w:val="005003A7"/>
    <w:rsid w:val="00500612"/>
    <w:rsid w:val="005006ED"/>
    <w:rsid w:val="00500BB7"/>
    <w:rsid w:val="00500E96"/>
    <w:rsid w:val="00501268"/>
    <w:rsid w:val="005012F6"/>
    <w:rsid w:val="00501749"/>
    <w:rsid w:val="00501903"/>
    <w:rsid w:val="00501B67"/>
    <w:rsid w:val="00501D82"/>
    <w:rsid w:val="00501F03"/>
    <w:rsid w:val="005021B1"/>
    <w:rsid w:val="00502270"/>
    <w:rsid w:val="00502382"/>
    <w:rsid w:val="00502ADF"/>
    <w:rsid w:val="00502C92"/>
    <w:rsid w:val="00502CEF"/>
    <w:rsid w:val="00502E7B"/>
    <w:rsid w:val="00503173"/>
    <w:rsid w:val="005031A0"/>
    <w:rsid w:val="00503397"/>
    <w:rsid w:val="0050371A"/>
    <w:rsid w:val="00503969"/>
    <w:rsid w:val="00503C75"/>
    <w:rsid w:val="00503D11"/>
    <w:rsid w:val="0050416B"/>
    <w:rsid w:val="00504588"/>
    <w:rsid w:val="005046EE"/>
    <w:rsid w:val="005047B5"/>
    <w:rsid w:val="00504AF9"/>
    <w:rsid w:val="0050520A"/>
    <w:rsid w:val="00505288"/>
    <w:rsid w:val="00505414"/>
    <w:rsid w:val="0050550C"/>
    <w:rsid w:val="00505831"/>
    <w:rsid w:val="00505871"/>
    <w:rsid w:val="00505B46"/>
    <w:rsid w:val="00505E95"/>
    <w:rsid w:val="0050629F"/>
    <w:rsid w:val="0050700C"/>
    <w:rsid w:val="00507040"/>
    <w:rsid w:val="0050729C"/>
    <w:rsid w:val="00507442"/>
    <w:rsid w:val="0050755B"/>
    <w:rsid w:val="0050761B"/>
    <w:rsid w:val="00507843"/>
    <w:rsid w:val="00507B06"/>
    <w:rsid w:val="00507BE0"/>
    <w:rsid w:val="00507C36"/>
    <w:rsid w:val="00507C9E"/>
    <w:rsid w:val="00507E43"/>
    <w:rsid w:val="00507FEC"/>
    <w:rsid w:val="005103D4"/>
    <w:rsid w:val="005107E4"/>
    <w:rsid w:val="00510A36"/>
    <w:rsid w:val="00510AFC"/>
    <w:rsid w:val="00510E1F"/>
    <w:rsid w:val="00510F3F"/>
    <w:rsid w:val="00511029"/>
    <w:rsid w:val="00511A13"/>
    <w:rsid w:val="00511E95"/>
    <w:rsid w:val="00511F1B"/>
    <w:rsid w:val="0051220E"/>
    <w:rsid w:val="0051221D"/>
    <w:rsid w:val="00512755"/>
    <w:rsid w:val="005127A4"/>
    <w:rsid w:val="00512A33"/>
    <w:rsid w:val="00512BA8"/>
    <w:rsid w:val="00512C2D"/>
    <w:rsid w:val="00512DD9"/>
    <w:rsid w:val="005131AF"/>
    <w:rsid w:val="00513C64"/>
    <w:rsid w:val="005142AC"/>
    <w:rsid w:val="005144BF"/>
    <w:rsid w:val="005145A9"/>
    <w:rsid w:val="00514614"/>
    <w:rsid w:val="005148FA"/>
    <w:rsid w:val="00514B37"/>
    <w:rsid w:val="00514F5E"/>
    <w:rsid w:val="00515154"/>
    <w:rsid w:val="005152D7"/>
    <w:rsid w:val="00515367"/>
    <w:rsid w:val="00515B08"/>
    <w:rsid w:val="00515BF1"/>
    <w:rsid w:val="00516098"/>
    <w:rsid w:val="0051610D"/>
    <w:rsid w:val="00516304"/>
    <w:rsid w:val="00516360"/>
    <w:rsid w:val="00516370"/>
    <w:rsid w:val="00516B9E"/>
    <w:rsid w:val="00516BB1"/>
    <w:rsid w:val="00516C21"/>
    <w:rsid w:val="0051714A"/>
    <w:rsid w:val="005173FF"/>
    <w:rsid w:val="00517689"/>
    <w:rsid w:val="005176B9"/>
    <w:rsid w:val="00517809"/>
    <w:rsid w:val="00517A2C"/>
    <w:rsid w:val="00517BD0"/>
    <w:rsid w:val="00517D56"/>
    <w:rsid w:val="00517D92"/>
    <w:rsid w:val="00517F05"/>
    <w:rsid w:val="00517F4A"/>
    <w:rsid w:val="005202B8"/>
    <w:rsid w:val="005205F4"/>
    <w:rsid w:val="00520782"/>
    <w:rsid w:val="00520E4D"/>
    <w:rsid w:val="00521065"/>
    <w:rsid w:val="0052124A"/>
    <w:rsid w:val="00521276"/>
    <w:rsid w:val="00521434"/>
    <w:rsid w:val="00521C3F"/>
    <w:rsid w:val="00521CE1"/>
    <w:rsid w:val="00522114"/>
    <w:rsid w:val="00522155"/>
    <w:rsid w:val="005227FE"/>
    <w:rsid w:val="0052289E"/>
    <w:rsid w:val="0052292B"/>
    <w:rsid w:val="00522AB6"/>
    <w:rsid w:val="00522AD8"/>
    <w:rsid w:val="00522B09"/>
    <w:rsid w:val="00522B14"/>
    <w:rsid w:val="00522FBD"/>
    <w:rsid w:val="005231BA"/>
    <w:rsid w:val="00523241"/>
    <w:rsid w:val="00523EC7"/>
    <w:rsid w:val="00523ED5"/>
    <w:rsid w:val="0052466F"/>
    <w:rsid w:val="00524671"/>
    <w:rsid w:val="005246D1"/>
    <w:rsid w:val="005249AB"/>
    <w:rsid w:val="00524BD2"/>
    <w:rsid w:val="00524D1B"/>
    <w:rsid w:val="00524F3B"/>
    <w:rsid w:val="0052518F"/>
    <w:rsid w:val="00525569"/>
    <w:rsid w:val="00525918"/>
    <w:rsid w:val="00525951"/>
    <w:rsid w:val="0052595E"/>
    <w:rsid w:val="00525A8D"/>
    <w:rsid w:val="00525C9F"/>
    <w:rsid w:val="00525D61"/>
    <w:rsid w:val="00525F52"/>
    <w:rsid w:val="00525F7B"/>
    <w:rsid w:val="00526049"/>
    <w:rsid w:val="00526289"/>
    <w:rsid w:val="00526290"/>
    <w:rsid w:val="00526328"/>
    <w:rsid w:val="0052635C"/>
    <w:rsid w:val="0052697A"/>
    <w:rsid w:val="00526997"/>
    <w:rsid w:val="00526ABE"/>
    <w:rsid w:val="00526BB8"/>
    <w:rsid w:val="00526DA8"/>
    <w:rsid w:val="005270D1"/>
    <w:rsid w:val="00527385"/>
    <w:rsid w:val="00527491"/>
    <w:rsid w:val="00527503"/>
    <w:rsid w:val="00527A70"/>
    <w:rsid w:val="00527BFE"/>
    <w:rsid w:val="00530266"/>
    <w:rsid w:val="0053031D"/>
    <w:rsid w:val="005303DC"/>
    <w:rsid w:val="0053044A"/>
    <w:rsid w:val="0053045A"/>
    <w:rsid w:val="00530574"/>
    <w:rsid w:val="005305CC"/>
    <w:rsid w:val="00530835"/>
    <w:rsid w:val="00530A4F"/>
    <w:rsid w:val="00530A81"/>
    <w:rsid w:val="00530DB3"/>
    <w:rsid w:val="00530F1F"/>
    <w:rsid w:val="00531239"/>
    <w:rsid w:val="00531494"/>
    <w:rsid w:val="0053161B"/>
    <w:rsid w:val="00531BD8"/>
    <w:rsid w:val="00531EA8"/>
    <w:rsid w:val="005321E1"/>
    <w:rsid w:val="00532326"/>
    <w:rsid w:val="0053239A"/>
    <w:rsid w:val="005323D8"/>
    <w:rsid w:val="00532C3B"/>
    <w:rsid w:val="00532D5E"/>
    <w:rsid w:val="00532ED6"/>
    <w:rsid w:val="00533134"/>
    <w:rsid w:val="0053313F"/>
    <w:rsid w:val="00533248"/>
    <w:rsid w:val="00533439"/>
    <w:rsid w:val="00533BDA"/>
    <w:rsid w:val="00534311"/>
    <w:rsid w:val="0053481A"/>
    <w:rsid w:val="005349B7"/>
    <w:rsid w:val="00534CC3"/>
    <w:rsid w:val="00534E42"/>
    <w:rsid w:val="00534E7B"/>
    <w:rsid w:val="00535051"/>
    <w:rsid w:val="0053530C"/>
    <w:rsid w:val="00535354"/>
    <w:rsid w:val="005353B2"/>
    <w:rsid w:val="0053555B"/>
    <w:rsid w:val="00535669"/>
    <w:rsid w:val="00535677"/>
    <w:rsid w:val="005357E9"/>
    <w:rsid w:val="005359F6"/>
    <w:rsid w:val="00536028"/>
    <w:rsid w:val="0053603B"/>
    <w:rsid w:val="005360EC"/>
    <w:rsid w:val="0053671E"/>
    <w:rsid w:val="0053677E"/>
    <w:rsid w:val="0053689A"/>
    <w:rsid w:val="00536A3A"/>
    <w:rsid w:val="00536A5C"/>
    <w:rsid w:val="00536D5D"/>
    <w:rsid w:val="00536DCD"/>
    <w:rsid w:val="00536F11"/>
    <w:rsid w:val="00536F2D"/>
    <w:rsid w:val="00537442"/>
    <w:rsid w:val="0053748D"/>
    <w:rsid w:val="005374CD"/>
    <w:rsid w:val="005375C0"/>
    <w:rsid w:val="0053764C"/>
    <w:rsid w:val="00537B54"/>
    <w:rsid w:val="00537FAD"/>
    <w:rsid w:val="00537FDD"/>
    <w:rsid w:val="0054017B"/>
    <w:rsid w:val="0054026B"/>
    <w:rsid w:val="0054039B"/>
    <w:rsid w:val="00540599"/>
    <w:rsid w:val="005406D2"/>
    <w:rsid w:val="00540781"/>
    <w:rsid w:val="0054099D"/>
    <w:rsid w:val="00540B80"/>
    <w:rsid w:val="00540BB7"/>
    <w:rsid w:val="00540C2E"/>
    <w:rsid w:val="00541013"/>
    <w:rsid w:val="005411DF"/>
    <w:rsid w:val="0054135E"/>
    <w:rsid w:val="0054142B"/>
    <w:rsid w:val="00541636"/>
    <w:rsid w:val="005418FB"/>
    <w:rsid w:val="00541975"/>
    <w:rsid w:val="00541C31"/>
    <w:rsid w:val="00542064"/>
    <w:rsid w:val="005420AA"/>
    <w:rsid w:val="00542346"/>
    <w:rsid w:val="005425C9"/>
    <w:rsid w:val="0054278E"/>
    <w:rsid w:val="00542E1E"/>
    <w:rsid w:val="00542EB7"/>
    <w:rsid w:val="00542FB7"/>
    <w:rsid w:val="005431F2"/>
    <w:rsid w:val="00543A6F"/>
    <w:rsid w:val="00543D7C"/>
    <w:rsid w:val="00543D91"/>
    <w:rsid w:val="00543F73"/>
    <w:rsid w:val="00543FF1"/>
    <w:rsid w:val="00544310"/>
    <w:rsid w:val="005447B8"/>
    <w:rsid w:val="0054481A"/>
    <w:rsid w:val="00544821"/>
    <w:rsid w:val="00544BD5"/>
    <w:rsid w:val="005450A1"/>
    <w:rsid w:val="0054516C"/>
    <w:rsid w:val="005454A4"/>
    <w:rsid w:val="00545528"/>
    <w:rsid w:val="005456DE"/>
    <w:rsid w:val="00545782"/>
    <w:rsid w:val="00545795"/>
    <w:rsid w:val="0054582D"/>
    <w:rsid w:val="005458B2"/>
    <w:rsid w:val="00545902"/>
    <w:rsid w:val="00545DB3"/>
    <w:rsid w:val="00545DC6"/>
    <w:rsid w:val="00546081"/>
    <w:rsid w:val="005460BD"/>
    <w:rsid w:val="00546193"/>
    <w:rsid w:val="00546194"/>
    <w:rsid w:val="005461D9"/>
    <w:rsid w:val="00546346"/>
    <w:rsid w:val="00546468"/>
    <w:rsid w:val="0054646E"/>
    <w:rsid w:val="0054684E"/>
    <w:rsid w:val="00546B5B"/>
    <w:rsid w:val="00546FB7"/>
    <w:rsid w:val="00547549"/>
    <w:rsid w:val="0054757E"/>
    <w:rsid w:val="0054767E"/>
    <w:rsid w:val="0054768B"/>
    <w:rsid w:val="00547882"/>
    <w:rsid w:val="00547B9C"/>
    <w:rsid w:val="00547BAB"/>
    <w:rsid w:val="00547CED"/>
    <w:rsid w:val="0055001D"/>
    <w:rsid w:val="0055007C"/>
    <w:rsid w:val="005500BE"/>
    <w:rsid w:val="00550476"/>
    <w:rsid w:val="005504CC"/>
    <w:rsid w:val="0055077C"/>
    <w:rsid w:val="00550952"/>
    <w:rsid w:val="00550A89"/>
    <w:rsid w:val="00550C48"/>
    <w:rsid w:val="00550C94"/>
    <w:rsid w:val="0055166A"/>
    <w:rsid w:val="0055172F"/>
    <w:rsid w:val="005517C4"/>
    <w:rsid w:val="00551867"/>
    <w:rsid w:val="005519D8"/>
    <w:rsid w:val="00551CE4"/>
    <w:rsid w:val="00551F50"/>
    <w:rsid w:val="005528FD"/>
    <w:rsid w:val="00552CD3"/>
    <w:rsid w:val="00552DCB"/>
    <w:rsid w:val="005533AB"/>
    <w:rsid w:val="00553543"/>
    <w:rsid w:val="00553750"/>
    <w:rsid w:val="00553F03"/>
    <w:rsid w:val="00554053"/>
    <w:rsid w:val="0055440B"/>
    <w:rsid w:val="00554532"/>
    <w:rsid w:val="0055466A"/>
    <w:rsid w:val="00554690"/>
    <w:rsid w:val="005548D2"/>
    <w:rsid w:val="00554B6F"/>
    <w:rsid w:val="005553D1"/>
    <w:rsid w:val="0055606D"/>
    <w:rsid w:val="00556261"/>
    <w:rsid w:val="00556287"/>
    <w:rsid w:val="00556658"/>
    <w:rsid w:val="005566C1"/>
    <w:rsid w:val="005567DD"/>
    <w:rsid w:val="005569D8"/>
    <w:rsid w:val="00556A73"/>
    <w:rsid w:val="00556E97"/>
    <w:rsid w:val="00556F4A"/>
    <w:rsid w:val="00556FE0"/>
    <w:rsid w:val="005571C6"/>
    <w:rsid w:val="005572E9"/>
    <w:rsid w:val="00557772"/>
    <w:rsid w:val="00557B25"/>
    <w:rsid w:val="00560731"/>
    <w:rsid w:val="0056082D"/>
    <w:rsid w:val="0056086E"/>
    <w:rsid w:val="00560B4B"/>
    <w:rsid w:val="00560BB5"/>
    <w:rsid w:val="00561053"/>
    <w:rsid w:val="005612D7"/>
    <w:rsid w:val="0056169D"/>
    <w:rsid w:val="00561AC9"/>
    <w:rsid w:val="00561F1E"/>
    <w:rsid w:val="00562297"/>
    <w:rsid w:val="00562300"/>
    <w:rsid w:val="005623FA"/>
    <w:rsid w:val="005626A8"/>
    <w:rsid w:val="00562CA1"/>
    <w:rsid w:val="00562DE4"/>
    <w:rsid w:val="00563230"/>
    <w:rsid w:val="0056355F"/>
    <w:rsid w:val="005635D5"/>
    <w:rsid w:val="00563AFD"/>
    <w:rsid w:val="00563DEE"/>
    <w:rsid w:val="00563E1F"/>
    <w:rsid w:val="005645C9"/>
    <w:rsid w:val="0056461C"/>
    <w:rsid w:val="00564738"/>
    <w:rsid w:val="00565034"/>
    <w:rsid w:val="005651F3"/>
    <w:rsid w:val="00565D59"/>
    <w:rsid w:val="00565FAC"/>
    <w:rsid w:val="00566088"/>
    <w:rsid w:val="0056609E"/>
    <w:rsid w:val="00566383"/>
    <w:rsid w:val="00566403"/>
    <w:rsid w:val="00566644"/>
    <w:rsid w:val="005668BE"/>
    <w:rsid w:val="00566A49"/>
    <w:rsid w:val="00566AA4"/>
    <w:rsid w:val="00566CDD"/>
    <w:rsid w:val="00566F2D"/>
    <w:rsid w:val="00566F63"/>
    <w:rsid w:val="0056723E"/>
    <w:rsid w:val="0056730A"/>
    <w:rsid w:val="005676B7"/>
    <w:rsid w:val="005677E4"/>
    <w:rsid w:val="0056781D"/>
    <w:rsid w:val="00567E21"/>
    <w:rsid w:val="00570189"/>
    <w:rsid w:val="00570358"/>
    <w:rsid w:val="00570653"/>
    <w:rsid w:val="005707D1"/>
    <w:rsid w:val="00570D86"/>
    <w:rsid w:val="00570E0D"/>
    <w:rsid w:val="00570E2F"/>
    <w:rsid w:val="00570F9F"/>
    <w:rsid w:val="005710BF"/>
    <w:rsid w:val="00571401"/>
    <w:rsid w:val="005715F6"/>
    <w:rsid w:val="005716B5"/>
    <w:rsid w:val="00571913"/>
    <w:rsid w:val="00571997"/>
    <w:rsid w:val="00571DB4"/>
    <w:rsid w:val="00572130"/>
    <w:rsid w:val="00572183"/>
    <w:rsid w:val="0057219D"/>
    <w:rsid w:val="005724B5"/>
    <w:rsid w:val="005725B5"/>
    <w:rsid w:val="005725F2"/>
    <w:rsid w:val="00573625"/>
    <w:rsid w:val="005736EB"/>
    <w:rsid w:val="0057370C"/>
    <w:rsid w:val="00574B71"/>
    <w:rsid w:val="00574F6A"/>
    <w:rsid w:val="00574FA6"/>
    <w:rsid w:val="00574FB2"/>
    <w:rsid w:val="0057510C"/>
    <w:rsid w:val="005753FA"/>
    <w:rsid w:val="00575419"/>
    <w:rsid w:val="005754D1"/>
    <w:rsid w:val="0057562B"/>
    <w:rsid w:val="0057574C"/>
    <w:rsid w:val="005757E3"/>
    <w:rsid w:val="00575869"/>
    <w:rsid w:val="00575C47"/>
    <w:rsid w:val="005760A0"/>
    <w:rsid w:val="0057633F"/>
    <w:rsid w:val="005763B0"/>
    <w:rsid w:val="005763CE"/>
    <w:rsid w:val="00576403"/>
    <w:rsid w:val="0057647B"/>
    <w:rsid w:val="0057648F"/>
    <w:rsid w:val="005766FA"/>
    <w:rsid w:val="00576BC5"/>
    <w:rsid w:val="00576EDE"/>
    <w:rsid w:val="0057701B"/>
    <w:rsid w:val="00577124"/>
    <w:rsid w:val="005772AA"/>
    <w:rsid w:val="005772D0"/>
    <w:rsid w:val="005776AC"/>
    <w:rsid w:val="005776EA"/>
    <w:rsid w:val="00577B00"/>
    <w:rsid w:val="00577B08"/>
    <w:rsid w:val="00577B79"/>
    <w:rsid w:val="0058010B"/>
    <w:rsid w:val="00580D72"/>
    <w:rsid w:val="00580E32"/>
    <w:rsid w:val="00581149"/>
    <w:rsid w:val="005811C8"/>
    <w:rsid w:val="005812D4"/>
    <w:rsid w:val="005814D9"/>
    <w:rsid w:val="00581967"/>
    <w:rsid w:val="00581B5C"/>
    <w:rsid w:val="00581FA2"/>
    <w:rsid w:val="00582B2A"/>
    <w:rsid w:val="00582BD3"/>
    <w:rsid w:val="00582F37"/>
    <w:rsid w:val="0058303D"/>
    <w:rsid w:val="0058352E"/>
    <w:rsid w:val="0058365E"/>
    <w:rsid w:val="00583EB9"/>
    <w:rsid w:val="00583F25"/>
    <w:rsid w:val="0058414F"/>
    <w:rsid w:val="0058415C"/>
    <w:rsid w:val="005842C3"/>
    <w:rsid w:val="005842FC"/>
    <w:rsid w:val="005843EB"/>
    <w:rsid w:val="0058490B"/>
    <w:rsid w:val="00584BF0"/>
    <w:rsid w:val="00584C95"/>
    <w:rsid w:val="00584DDC"/>
    <w:rsid w:val="00584ED2"/>
    <w:rsid w:val="00584FF5"/>
    <w:rsid w:val="005851C6"/>
    <w:rsid w:val="00585540"/>
    <w:rsid w:val="00585576"/>
    <w:rsid w:val="00585619"/>
    <w:rsid w:val="00585CBE"/>
    <w:rsid w:val="00585EEC"/>
    <w:rsid w:val="00585FAC"/>
    <w:rsid w:val="0058696A"/>
    <w:rsid w:val="00586A60"/>
    <w:rsid w:val="00586B65"/>
    <w:rsid w:val="00586EBF"/>
    <w:rsid w:val="0058770B"/>
    <w:rsid w:val="0058777C"/>
    <w:rsid w:val="00587883"/>
    <w:rsid w:val="00587985"/>
    <w:rsid w:val="00587B59"/>
    <w:rsid w:val="00587B75"/>
    <w:rsid w:val="00587C11"/>
    <w:rsid w:val="005900DF"/>
    <w:rsid w:val="005901D8"/>
    <w:rsid w:val="005902A9"/>
    <w:rsid w:val="0059045D"/>
    <w:rsid w:val="00590EE6"/>
    <w:rsid w:val="00590F2A"/>
    <w:rsid w:val="005912FC"/>
    <w:rsid w:val="00591328"/>
    <w:rsid w:val="00591390"/>
    <w:rsid w:val="005918DD"/>
    <w:rsid w:val="00591A9D"/>
    <w:rsid w:val="00591B0D"/>
    <w:rsid w:val="00591DAD"/>
    <w:rsid w:val="00591E2D"/>
    <w:rsid w:val="00592503"/>
    <w:rsid w:val="00592777"/>
    <w:rsid w:val="005929BE"/>
    <w:rsid w:val="00592E07"/>
    <w:rsid w:val="00592E24"/>
    <w:rsid w:val="00592E81"/>
    <w:rsid w:val="005930AA"/>
    <w:rsid w:val="00593212"/>
    <w:rsid w:val="00593709"/>
    <w:rsid w:val="00593906"/>
    <w:rsid w:val="00593E4F"/>
    <w:rsid w:val="00593E69"/>
    <w:rsid w:val="00594138"/>
    <w:rsid w:val="0059425F"/>
    <w:rsid w:val="00594294"/>
    <w:rsid w:val="005949CF"/>
    <w:rsid w:val="00594ADF"/>
    <w:rsid w:val="00594FF6"/>
    <w:rsid w:val="005951AA"/>
    <w:rsid w:val="00595BF6"/>
    <w:rsid w:val="00595F6A"/>
    <w:rsid w:val="005964A1"/>
    <w:rsid w:val="0059665F"/>
    <w:rsid w:val="005966CA"/>
    <w:rsid w:val="005968B9"/>
    <w:rsid w:val="00596B14"/>
    <w:rsid w:val="00596BD3"/>
    <w:rsid w:val="00596E81"/>
    <w:rsid w:val="00596EFF"/>
    <w:rsid w:val="005970C6"/>
    <w:rsid w:val="005971AD"/>
    <w:rsid w:val="0059728E"/>
    <w:rsid w:val="005975AB"/>
    <w:rsid w:val="005975F4"/>
    <w:rsid w:val="005976C1"/>
    <w:rsid w:val="00597B80"/>
    <w:rsid w:val="00597EC7"/>
    <w:rsid w:val="00597F2B"/>
    <w:rsid w:val="00597FB7"/>
    <w:rsid w:val="005A0416"/>
    <w:rsid w:val="005A0442"/>
    <w:rsid w:val="005A047C"/>
    <w:rsid w:val="005A0720"/>
    <w:rsid w:val="005A0BE0"/>
    <w:rsid w:val="005A0E82"/>
    <w:rsid w:val="005A0EA9"/>
    <w:rsid w:val="005A0F78"/>
    <w:rsid w:val="005A10DB"/>
    <w:rsid w:val="005A1577"/>
    <w:rsid w:val="005A19BE"/>
    <w:rsid w:val="005A1BC3"/>
    <w:rsid w:val="005A1DBE"/>
    <w:rsid w:val="005A21D0"/>
    <w:rsid w:val="005A234F"/>
    <w:rsid w:val="005A2376"/>
    <w:rsid w:val="005A2526"/>
    <w:rsid w:val="005A2583"/>
    <w:rsid w:val="005A27D3"/>
    <w:rsid w:val="005A2D81"/>
    <w:rsid w:val="005A2F52"/>
    <w:rsid w:val="005A2F53"/>
    <w:rsid w:val="005A2F72"/>
    <w:rsid w:val="005A3950"/>
    <w:rsid w:val="005A40A7"/>
    <w:rsid w:val="005A41C0"/>
    <w:rsid w:val="005A43B0"/>
    <w:rsid w:val="005A448D"/>
    <w:rsid w:val="005A47D5"/>
    <w:rsid w:val="005A4B08"/>
    <w:rsid w:val="005A4C29"/>
    <w:rsid w:val="005A58C0"/>
    <w:rsid w:val="005A595D"/>
    <w:rsid w:val="005A5ACB"/>
    <w:rsid w:val="005A5CE7"/>
    <w:rsid w:val="005A5D44"/>
    <w:rsid w:val="005A654C"/>
    <w:rsid w:val="005A66A9"/>
    <w:rsid w:val="005A684F"/>
    <w:rsid w:val="005A6B07"/>
    <w:rsid w:val="005A6BCB"/>
    <w:rsid w:val="005A6D53"/>
    <w:rsid w:val="005A6EE6"/>
    <w:rsid w:val="005A7023"/>
    <w:rsid w:val="005A760A"/>
    <w:rsid w:val="005A767F"/>
    <w:rsid w:val="005A7A03"/>
    <w:rsid w:val="005A7A0F"/>
    <w:rsid w:val="005A7A20"/>
    <w:rsid w:val="005A7E1A"/>
    <w:rsid w:val="005B0100"/>
    <w:rsid w:val="005B0127"/>
    <w:rsid w:val="005B02DF"/>
    <w:rsid w:val="005B0326"/>
    <w:rsid w:val="005B050F"/>
    <w:rsid w:val="005B0EAA"/>
    <w:rsid w:val="005B10BB"/>
    <w:rsid w:val="005B1482"/>
    <w:rsid w:val="005B15D3"/>
    <w:rsid w:val="005B1842"/>
    <w:rsid w:val="005B1CBA"/>
    <w:rsid w:val="005B1E83"/>
    <w:rsid w:val="005B1FD0"/>
    <w:rsid w:val="005B22C5"/>
    <w:rsid w:val="005B24A2"/>
    <w:rsid w:val="005B2D5E"/>
    <w:rsid w:val="005B304C"/>
    <w:rsid w:val="005B33EC"/>
    <w:rsid w:val="005B3891"/>
    <w:rsid w:val="005B3A21"/>
    <w:rsid w:val="005B3A96"/>
    <w:rsid w:val="005B3CDC"/>
    <w:rsid w:val="005B3DEA"/>
    <w:rsid w:val="005B4264"/>
    <w:rsid w:val="005B4929"/>
    <w:rsid w:val="005B4A0D"/>
    <w:rsid w:val="005B4D1F"/>
    <w:rsid w:val="005B4FA4"/>
    <w:rsid w:val="005B4FC8"/>
    <w:rsid w:val="005B5507"/>
    <w:rsid w:val="005B57FA"/>
    <w:rsid w:val="005B5827"/>
    <w:rsid w:val="005B5AA6"/>
    <w:rsid w:val="005B5F0D"/>
    <w:rsid w:val="005B5F5D"/>
    <w:rsid w:val="005B61ED"/>
    <w:rsid w:val="005B691F"/>
    <w:rsid w:val="005B69EE"/>
    <w:rsid w:val="005B6D67"/>
    <w:rsid w:val="005B70C9"/>
    <w:rsid w:val="005B70EF"/>
    <w:rsid w:val="005B7AE5"/>
    <w:rsid w:val="005B7BDD"/>
    <w:rsid w:val="005B7C64"/>
    <w:rsid w:val="005B7D60"/>
    <w:rsid w:val="005B7D6B"/>
    <w:rsid w:val="005C0270"/>
    <w:rsid w:val="005C02D3"/>
    <w:rsid w:val="005C02D7"/>
    <w:rsid w:val="005C0A7E"/>
    <w:rsid w:val="005C0ADB"/>
    <w:rsid w:val="005C116C"/>
    <w:rsid w:val="005C176C"/>
    <w:rsid w:val="005C181A"/>
    <w:rsid w:val="005C1FAD"/>
    <w:rsid w:val="005C1FF2"/>
    <w:rsid w:val="005C2607"/>
    <w:rsid w:val="005C27CA"/>
    <w:rsid w:val="005C28E5"/>
    <w:rsid w:val="005C2A78"/>
    <w:rsid w:val="005C2AEF"/>
    <w:rsid w:val="005C2B45"/>
    <w:rsid w:val="005C3100"/>
    <w:rsid w:val="005C31D0"/>
    <w:rsid w:val="005C3291"/>
    <w:rsid w:val="005C32E9"/>
    <w:rsid w:val="005C34C5"/>
    <w:rsid w:val="005C354E"/>
    <w:rsid w:val="005C35EC"/>
    <w:rsid w:val="005C3683"/>
    <w:rsid w:val="005C3698"/>
    <w:rsid w:val="005C3965"/>
    <w:rsid w:val="005C3B2C"/>
    <w:rsid w:val="005C3CF8"/>
    <w:rsid w:val="005C3D79"/>
    <w:rsid w:val="005C4147"/>
    <w:rsid w:val="005C41BC"/>
    <w:rsid w:val="005C4532"/>
    <w:rsid w:val="005C4D06"/>
    <w:rsid w:val="005C5577"/>
    <w:rsid w:val="005C559A"/>
    <w:rsid w:val="005C5636"/>
    <w:rsid w:val="005C5749"/>
    <w:rsid w:val="005C5A56"/>
    <w:rsid w:val="005C5E52"/>
    <w:rsid w:val="005C5EE2"/>
    <w:rsid w:val="005C5F01"/>
    <w:rsid w:val="005C64D8"/>
    <w:rsid w:val="005C65F0"/>
    <w:rsid w:val="005C6626"/>
    <w:rsid w:val="005C6A51"/>
    <w:rsid w:val="005C76F7"/>
    <w:rsid w:val="005C7848"/>
    <w:rsid w:val="005C7A22"/>
    <w:rsid w:val="005C7B50"/>
    <w:rsid w:val="005C7C0B"/>
    <w:rsid w:val="005C7C8E"/>
    <w:rsid w:val="005C7F4B"/>
    <w:rsid w:val="005D0247"/>
    <w:rsid w:val="005D05C4"/>
    <w:rsid w:val="005D06A7"/>
    <w:rsid w:val="005D073C"/>
    <w:rsid w:val="005D075A"/>
    <w:rsid w:val="005D07A2"/>
    <w:rsid w:val="005D08DA"/>
    <w:rsid w:val="005D0C43"/>
    <w:rsid w:val="005D0DFC"/>
    <w:rsid w:val="005D12AE"/>
    <w:rsid w:val="005D1552"/>
    <w:rsid w:val="005D158A"/>
    <w:rsid w:val="005D17C2"/>
    <w:rsid w:val="005D191B"/>
    <w:rsid w:val="005D1AEB"/>
    <w:rsid w:val="005D1C0C"/>
    <w:rsid w:val="005D1DB8"/>
    <w:rsid w:val="005D1DEC"/>
    <w:rsid w:val="005D2370"/>
    <w:rsid w:val="005D2496"/>
    <w:rsid w:val="005D250F"/>
    <w:rsid w:val="005D26E6"/>
    <w:rsid w:val="005D293F"/>
    <w:rsid w:val="005D3209"/>
    <w:rsid w:val="005D3351"/>
    <w:rsid w:val="005D3472"/>
    <w:rsid w:val="005D3478"/>
    <w:rsid w:val="005D35E1"/>
    <w:rsid w:val="005D36FF"/>
    <w:rsid w:val="005D3BE6"/>
    <w:rsid w:val="005D3CA9"/>
    <w:rsid w:val="005D3E2E"/>
    <w:rsid w:val="005D3E78"/>
    <w:rsid w:val="005D428B"/>
    <w:rsid w:val="005D4307"/>
    <w:rsid w:val="005D489F"/>
    <w:rsid w:val="005D4C27"/>
    <w:rsid w:val="005D4E03"/>
    <w:rsid w:val="005D4E44"/>
    <w:rsid w:val="005D503A"/>
    <w:rsid w:val="005D533D"/>
    <w:rsid w:val="005D5610"/>
    <w:rsid w:val="005D595D"/>
    <w:rsid w:val="005D5AAB"/>
    <w:rsid w:val="005D5C4F"/>
    <w:rsid w:val="005D613F"/>
    <w:rsid w:val="005D6184"/>
    <w:rsid w:val="005D6513"/>
    <w:rsid w:val="005D6557"/>
    <w:rsid w:val="005D68C1"/>
    <w:rsid w:val="005D6D28"/>
    <w:rsid w:val="005D713C"/>
    <w:rsid w:val="005D71E2"/>
    <w:rsid w:val="005D72D5"/>
    <w:rsid w:val="005D7435"/>
    <w:rsid w:val="005D76EC"/>
    <w:rsid w:val="005D7A28"/>
    <w:rsid w:val="005D7CE8"/>
    <w:rsid w:val="005D7E39"/>
    <w:rsid w:val="005D7FA0"/>
    <w:rsid w:val="005E03B7"/>
    <w:rsid w:val="005E05A5"/>
    <w:rsid w:val="005E080A"/>
    <w:rsid w:val="005E1024"/>
    <w:rsid w:val="005E1086"/>
    <w:rsid w:val="005E1345"/>
    <w:rsid w:val="005E1494"/>
    <w:rsid w:val="005E191F"/>
    <w:rsid w:val="005E19CB"/>
    <w:rsid w:val="005E1BA4"/>
    <w:rsid w:val="005E1C6F"/>
    <w:rsid w:val="005E220D"/>
    <w:rsid w:val="005E2529"/>
    <w:rsid w:val="005E26AE"/>
    <w:rsid w:val="005E2796"/>
    <w:rsid w:val="005E28D7"/>
    <w:rsid w:val="005E2A73"/>
    <w:rsid w:val="005E2B65"/>
    <w:rsid w:val="005E2B81"/>
    <w:rsid w:val="005E301F"/>
    <w:rsid w:val="005E311A"/>
    <w:rsid w:val="005E35B8"/>
    <w:rsid w:val="005E3699"/>
    <w:rsid w:val="005E390A"/>
    <w:rsid w:val="005E3ADF"/>
    <w:rsid w:val="005E4089"/>
    <w:rsid w:val="005E425B"/>
    <w:rsid w:val="005E43D9"/>
    <w:rsid w:val="005E4639"/>
    <w:rsid w:val="005E4683"/>
    <w:rsid w:val="005E4B93"/>
    <w:rsid w:val="005E4DCC"/>
    <w:rsid w:val="005E5494"/>
    <w:rsid w:val="005E552C"/>
    <w:rsid w:val="005E5897"/>
    <w:rsid w:val="005E591A"/>
    <w:rsid w:val="005E5986"/>
    <w:rsid w:val="005E5BDF"/>
    <w:rsid w:val="005E5DBD"/>
    <w:rsid w:val="005E5E96"/>
    <w:rsid w:val="005E60EA"/>
    <w:rsid w:val="005E6DAB"/>
    <w:rsid w:val="005E6EB9"/>
    <w:rsid w:val="005E6F6A"/>
    <w:rsid w:val="005E7223"/>
    <w:rsid w:val="005E7375"/>
    <w:rsid w:val="005E74D5"/>
    <w:rsid w:val="005E77ED"/>
    <w:rsid w:val="005E7A08"/>
    <w:rsid w:val="005E7BA1"/>
    <w:rsid w:val="005E7CB1"/>
    <w:rsid w:val="005F009D"/>
    <w:rsid w:val="005F0333"/>
    <w:rsid w:val="005F03D2"/>
    <w:rsid w:val="005F05E9"/>
    <w:rsid w:val="005F07AF"/>
    <w:rsid w:val="005F083E"/>
    <w:rsid w:val="005F0BE8"/>
    <w:rsid w:val="005F0CB3"/>
    <w:rsid w:val="005F1287"/>
    <w:rsid w:val="005F14A9"/>
    <w:rsid w:val="005F1B56"/>
    <w:rsid w:val="005F1CB7"/>
    <w:rsid w:val="005F1D34"/>
    <w:rsid w:val="005F1D37"/>
    <w:rsid w:val="005F1D63"/>
    <w:rsid w:val="005F1FAF"/>
    <w:rsid w:val="005F24FB"/>
    <w:rsid w:val="005F266E"/>
    <w:rsid w:val="005F273D"/>
    <w:rsid w:val="005F28A3"/>
    <w:rsid w:val="005F2D92"/>
    <w:rsid w:val="005F30D5"/>
    <w:rsid w:val="005F352C"/>
    <w:rsid w:val="005F39E1"/>
    <w:rsid w:val="005F3C9E"/>
    <w:rsid w:val="005F3ECC"/>
    <w:rsid w:val="005F3FFD"/>
    <w:rsid w:val="005F40F7"/>
    <w:rsid w:val="005F4105"/>
    <w:rsid w:val="005F41F1"/>
    <w:rsid w:val="005F45D9"/>
    <w:rsid w:val="005F4A8A"/>
    <w:rsid w:val="005F4D20"/>
    <w:rsid w:val="005F4E2D"/>
    <w:rsid w:val="005F5153"/>
    <w:rsid w:val="005F53A2"/>
    <w:rsid w:val="005F53AF"/>
    <w:rsid w:val="005F56C0"/>
    <w:rsid w:val="005F586E"/>
    <w:rsid w:val="005F596D"/>
    <w:rsid w:val="005F5C23"/>
    <w:rsid w:val="005F5C2D"/>
    <w:rsid w:val="005F5C90"/>
    <w:rsid w:val="005F6204"/>
    <w:rsid w:val="005F6281"/>
    <w:rsid w:val="005F62F9"/>
    <w:rsid w:val="005F6326"/>
    <w:rsid w:val="005F63A4"/>
    <w:rsid w:val="005F6411"/>
    <w:rsid w:val="005F676D"/>
    <w:rsid w:val="005F683F"/>
    <w:rsid w:val="005F6DD2"/>
    <w:rsid w:val="005F6E11"/>
    <w:rsid w:val="005F6E7F"/>
    <w:rsid w:val="005F71CC"/>
    <w:rsid w:val="005F72D3"/>
    <w:rsid w:val="005F7506"/>
    <w:rsid w:val="005F7583"/>
    <w:rsid w:val="005F761C"/>
    <w:rsid w:val="005F792E"/>
    <w:rsid w:val="005F7CD7"/>
    <w:rsid w:val="005F7E4F"/>
    <w:rsid w:val="006001D7"/>
    <w:rsid w:val="0060020C"/>
    <w:rsid w:val="00600236"/>
    <w:rsid w:val="006002E8"/>
    <w:rsid w:val="006005A6"/>
    <w:rsid w:val="006005D3"/>
    <w:rsid w:val="00600706"/>
    <w:rsid w:val="0060089C"/>
    <w:rsid w:val="0060155C"/>
    <w:rsid w:val="00601830"/>
    <w:rsid w:val="006019CA"/>
    <w:rsid w:val="00601A54"/>
    <w:rsid w:val="00601B1C"/>
    <w:rsid w:val="00601BFF"/>
    <w:rsid w:val="00601D34"/>
    <w:rsid w:val="006020F6"/>
    <w:rsid w:val="006021FB"/>
    <w:rsid w:val="00602C58"/>
    <w:rsid w:val="00602EA9"/>
    <w:rsid w:val="006030C7"/>
    <w:rsid w:val="006035FD"/>
    <w:rsid w:val="0060386F"/>
    <w:rsid w:val="006039B2"/>
    <w:rsid w:val="00603B22"/>
    <w:rsid w:val="0060404F"/>
    <w:rsid w:val="006043E3"/>
    <w:rsid w:val="006045A0"/>
    <w:rsid w:val="006047BC"/>
    <w:rsid w:val="00604D20"/>
    <w:rsid w:val="00604DA4"/>
    <w:rsid w:val="00605298"/>
    <w:rsid w:val="00605340"/>
    <w:rsid w:val="00605907"/>
    <w:rsid w:val="00605CA6"/>
    <w:rsid w:val="00605ED2"/>
    <w:rsid w:val="00606074"/>
    <w:rsid w:val="00606160"/>
    <w:rsid w:val="00606184"/>
    <w:rsid w:val="00606358"/>
    <w:rsid w:val="00606AAF"/>
    <w:rsid w:val="00606D97"/>
    <w:rsid w:val="00606F21"/>
    <w:rsid w:val="006071D9"/>
    <w:rsid w:val="006074D0"/>
    <w:rsid w:val="0060760D"/>
    <w:rsid w:val="00607B51"/>
    <w:rsid w:val="00607E1E"/>
    <w:rsid w:val="00607FE6"/>
    <w:rsid w:val="006103B1"/>
    <w:rsid w:val="00610413"/>
    <w:rsid w:val="00610455"/>
    <w:rsid w:val="0061046F"/>
    <w:rsid w:val="00610B0A"/>
    <w:rsid w:val="00610E53"/>
    <w:rsid w:val="00610FF5"/>
    <w:rsid w:val="0061130E"/>
    <w:rsid w:val="006115F3"/>
    <w:rsid w:val="006117C1"/>
    <w:rsid w:val="00611C80"/>
    <w:rsid w:val="00611FEF"/>
    <w:rsid w:val="00612083"/>
    <w:rsid w:val="00612441"/>
    <w:rsid w:val="006125D0"/>
    <w:rsid w:val="006129BA"/>
    <w:rsid w:val="00612A27"/>
    <w:rsid w:val="00612B46"/>
    <w:rsid w:val="00612B86"/>
    <w:rsid w:val="00612BFC"/>
    <w:rsid w:val="00612C1E"/>
    <w:rsid w:val="00612C5D"/>
    <w:rsid w:val="0061300F"/>
    <w:rsid w:val="00613070"/>
    <w:rsid w:val="0061317F"/>
    <w:rsid w:val="00613266"/>
    <w:rsid w:val="0061329E"/>
    <w:rsid w:val="00613A54"/>
    <w:rsid w:val="00613ACB"/>
    <w:rsid w:val="00613C5E"/>
    <w:rsid w:val="00613DE3"/>
    <w:rsid w:val="0061404B"/>
    <w:rsid w:val="00614425"/>
    <w:rsid w:val="00614B58"/>
    <w:rsid w:val="00614BDD"/>
    <w:rsid w:val="00614E11"/>
    <w:rsid w:val="00614EB3"/>
    <w:rsid w:val="00614F98"/>
    <w:rsid w:val="00615088"/>
    <w:rsid w:val="00615732"/>
    <w:rsid w:val="00615848"/>
    <w:rsid w:val="006159D1"/>
    <w:rsid w:val="00615D03"/>
    <w:rsid w:val="00615D83"/>
    <w:rsid w:val="00615FC5"/>
    <w:rsid w:val="0061618D"/>
    <w:rsid w:val="00616292"/>
    <w:rsid w:val="0061654C"/>
    <w:rsid w:val="0061659D"/>
    <w:rsid w:val="006165C9"/>
    <w:rsid w:val="0061672F"/>
    <w:rsid w:val="00616978"/>
    <w:rsid w:val="00616A37"/>
    <w:rsid w:val="00616B65"/>
    <w:rsid w:val="006176A4"/>
    <w:rsid w:val="006177E3"/>
    <w:rsid w:val="00617D7F"/>
    <w:rsid w:val="00617E8D"/>
    <w:rsid w:val="006200A1"/>
    <w:rsid w:val="006200C5"/>
    <w:rsid w:val="00620355"/>
    <w:rsid w:val="00620573"/>
    <w:rsid w:val="0062064F"/>
    <w:rsid w:val="00620804"/>
    <w:rsid w:val="00620BE7"/>
    <w:rsid w:val="00620BF1"/>
    <w:rsid w:val="00620E47"/>
    <w:rsid w:val="00621B39"/>
    <w:rsid w:val="00621EDC"/>
    <w:rsid w:val="00621F8B"/>
    <w:rsid w:val="00622114"/>
    <w:rsid w:val="00622616"/>
    <w:rsid w:val="006228BA"/>
    <w:rsid w:val="00622BEF"/>
    <w:rsid w:val="00622C1C"/>
    <w:rsid w:val="00622D90"/>
    <w:rsid w:val="006233FE"/>
    <w:rsid w:val="00623666"/>
    <w:rsid w:val="00623956"/>
    <w:rsid w:val="006241CB"/>
    <w:rsid w:val="006243C9"/>
    <w:rsid w:val="00624792"/>
    <w:rsid w:val="00624A1B"/>
    <w:rsid w:val="00624A91"/>
    <w:rsid w:val="00624C8C"/>
    <w:rsid w:val="0062503C"/>
    <w:rsid w:val="006252FB"/>
    <w:rsid w:val="00625606"/>
    <w:rsid w:val="00625832"/>
    <w:rsid w:val="006259C3"/>
    <w:rsid w:val="00625AA0"/>
    <w:rsid w:val="00625C92"/>
    <w:rsid w:val="0062609D"/>
    <w:rsid w:val="006266B2"/>
    <w:rsid w:val="00626E68"/>
    <w:rsid w:val="00626F49"/>
    <w:rsid w:val="00627324"/>
    <w:rsid w:val="006276DC"/>
    <w:rsid w:val="0062782D"/>
    <w:rsid w:val="00627E02"/>
    <w:rsid w:val="0063008D"/>
    <w:rsid w:val="00630324"/>
    <w:rsid w:val="006304AA"/>
    <w:rsid w:val="00630829"/>
    <w:rsid w:val="00630A18"/>
    <w:rsid w:val="00630ABE"/>
    <w:rsid w:val="00630D40"/>
    <w:rsid w:val="00630FED"/>
    <w:rsid w:val="00631002"/>
    <w:rsid w:val="006313AC"/>
    <w:rsid w:val="00631567"/>
    <w:rsid w:val="00631975"/>
    <w:rsid w:val="00631BBC"/>
    <w:rsid w:val="00631D87"/>
    <w:rsid w:val="00632055"/>
    <w:rsid w:val="00632119"/>
    <w:rsid w:val="00632120"/>
    <w:rsid w:val="00632134"/>
    <w:rsid w:val="00632A17"/>
    <w:rsid w:val="00633093"/>
    <w:rsid w:val="006330B2"/>
    <w:rsid w:val="00633579"/>
    <w:rsid w:val="006336F1"/>
    <w:rsid w:val="0063383A"/>
    <w:rsid w:val="0063407E"/>
    <w:rsid w:val="0063429D"/>
    <w:rsid w:val="006345AE"/>
    <w:rsid w:val="006347D2"/>
    <w:rsid w:val="006348C3"/>
    <w:rsid w:val="006349A7"/>
    <w:rsid w:val="00634C7D"/>
    <w:rsid w:val="006350A9"/>
    <w:rsid w:val="00635121"/>
    <w:rsid w:val="00635299"/>
    <w:rsid w:val="00635394"/>
    <w:rsid w:val="006353E6"/>
    <w:rsid w:val="00635641"/>
    <w:rsid w:val="006357C4"/>
    <w:rsid w:val="00635CEC"/>
    <w:rsid w:val="00635DBE"/>
    <w:rsid w:val="00635FB9"/>
    <w:rsid w:val="00636CFB"/>
    <w:rsid w:val="00636EBB"/>
    <w:rsid w:val="0063717D"/>
    <w:rsid w:val="0063723C"/>
    <w:rsid w:val="0063749C"/>
    <w:rsid w:val="00637541"/>
    <w:rsid w:val="00637695"/>
    <w:rsid w:val="00637D01"/>
    <w:rsid w:val="00637D6E"/>
    <w:rsid w:val="00637D72"/>
    <w:rsid w:val="00637FA3"/>
    <w:rsid w:val="00637FE1"/>
    <w:rsid w:val="0064020A"/>
    <w:rsid w:val="0064087E"/>
    <w:rsid w:val="00640D56"/>
    <w:rsid w:val="006410BC"/>
    <w:rsid w:val="006411D4"/>
    <w:rsid w:val="00641831"/>
    <w:rsid w:val="00641B18"/>
    <w:rsid w:val="00641B20"/>
    <w:rsid w:val="00641C8A"/>
    <w:rsid w:val="00641D4D"/>
    <w:rsid w:val="00642006"/>
    <w:rsid w:val="0064221C"/>
    <w:rsid w:val="0064249D"/>
    <w:rsid w:val="00642515"/>
    <w:rsid w:val="00642A42"/>
    <w:rsid w:val="00642C55"/>
    <w:rsid w:val="00642CB2"/>
    <w:rsid w:val="00643273"/>
    <w:rsid w:val="00643596"/>
    <w:rsid w:val="00643C7F"/>
    <w:rsid w:val="00644193"/>
    <w:rsid w:val="00644488"/>
    <w:rsid w:val="006446BE"/>
    <w:rsid w:val="00644798"/>
    <w:rsid w:val="00644AB1"/>
    <w:rsid w:val="00644B51"/>
    <w:rsid w:val="00644DD6"/>
    <w:rsid w:val="00644F0E"/>
    <w:rsid w:val="00644FE6"/>
    <w:rsid w:val="006451DF"/>
    <w:rsid w:val="00645505"/>
    <w:rsid w:val="006457F5"/>
    <w:rsid w:val="0064586D"/>
    <w:rsid w:val="00645A41"/>
    <w:rsid w:val="00645DA8"/>
    <w:rsid w:val="00645EF8"/>
    <w:rsid w:val="00646097"/>
    <w:rsid w:val="006466B1"/>
    <w:rsid w:val="006468BE"/>
    <w:rsid w:val="006469F0"/>
    <w:rsid w:val="00646CFF"/>
    <w:rsid w:val="00646FA5"/>
    <w:rsid w:val="00647259"/>
    <w:rsid w:val="00647392"/>
    <w:rsid w:val="006473AF"/>
    <w:rsid w:val="006475C7"/>
    <w:rsid w:val="006478ED"/>
    <w:rsid w:val="006479E2"/>
    <w:rsid w:val="00647A4C"/>
    <w:rsid w:val="00647BF3"/>
    <w:rsid w:val="00650013"/>
    <w:rsid w:val="006502A7"/>
    <w:rsid w:val="00650538"/>
    <w:rsid w:val="00650577"/>
    <w:rsid w:val="0065098B"/>
    <w:rsid w:val="00650ADF"/>
    <w:rsid w:val="00651654"/>
    <w:rsid w:val="006517B2"/>
    <w:rsid w:val="00651D66"/>
    <w:rsid w:val="00652307"/>
    <w:rsid w:val="006524EC"/>
    <w:rsid w:val="0065271A"/>
    <w:rsid w:val="006529FF"/>
    <w:rsid w:val="00652AB3"/>
    <w:rsid w:val="00652C62"/>
    <w:rsid w:val="00652EC7"/>
    <w:rsid w:val="00652F31"/>
    <w:rsid w:val="0065306F"/>
    <w:rsid w:val="006530EF"/>
    <w:rsid w:val="0065345B"/>
    <w:rsid w:val="00653847"/>
    <w:rsid w:val="00653957"/>
    <w:rsid w:val="00653AEA"/>
    <w:rsid w:val="00653B06"/>
    <w:rsid w:val="00653CA1"/>
    <w:rsid w:val="00653D4C"/>
    <w:rsid w:val="006541CB"/>
    <w:rsid w:val="00654466"/>
    <w:rsid w:val="006547A1"/>
    <w:rsid w:val="00654870"/>
    <w:rsid w:val="00654BC8"/>
    <w:rsid w:val="00654CFD"/>
    <w:rsid w:val="00654DD0"/>
    <w:rsid w:val="00655335"/>
    <w:rsid w:val="006554D0"/>
    <w:rsid w:val="00655699"/>
    <w:rsid w:val="0065575A"/>
    <w:rsid w:val="00655DEF"/>
    <w:rsid w:val="00655F46"/>
    <w:rsid w:val="00656328"/>
    <w:rsid w:val="006563EB"/>
    <w:rsid w:val="00656697"/>
    <w:rsid w:val="00656A12"/>
    <w:rsid w:val="00656CB4"/>
    <w:rsid w:val="0065726B"/>
    <w:rsid w:val="00657685"/>
    <w:rsid w:val="00657918"/>
    <w:rsid w:val="00657B4B"/>
    <w:rsid w:val="00657BF3"/>
    <w:rsid w:val="00657C75"/>
    <w:rsid w:val="00657CAF"/>
    <w:rsid w:val="00657F08"/>
    <w:rsid w:val="00660013"/>
    <w:rsid w:val="006607B7"/>
    <w:rsid w:val="006609B5"/>
    <w:rsid w:val="0066103A"/>
    <w:rsid w:val="006610BB"/>
    <w:rsid w:val="006610CF"/>
    <w:rsid w:val="00661B02"/>
    <w:rsid w:val="006624DF"/>
    <w:rsid w:val="00662782"/>
    <w:rsid w:val="006627E3"/>
    <w:rsid w:val="00662838"/>
    <w:rsid w:val="00662CF2"/>
    <w:rsid w:val="006630B4"/>
    <w:rsid w:val="006631AB"/>
    <w:rsid w:val="006631B7"/>
    <w:rsid w:val="006633E0"/>
    <w:rsid w:val="006634C7"/>
    <w:rsid w:val="0066350E"/>
    <w:rsid w:val="006635C7"/>
    <w:rsid w:val="00663760"/>
    <w:rsid w:val="006637AE"/>
    <w:rsid w:val="00663898"/>
    <w:rsid w:val="00663909"/>
    <w:rsid w:val="00663B8C"/>
    <w:rsid w:val="00663E1A"/>
    <w:rsid w:val="0066462A"/>
    <w:rsid w:val="00664B05"/>
    <w:rsid w:val="00664B0F"/>
    <w:rsid w:val="00665024"/>
    <w:rsid w:val="006653E3"/>
    <w:rsid w:val="006654A6"/>
    <w:rsid w:val="00665540"/>
    <w:rsid w:val="006656A7"/>
    <w:rsid w:val="00665A7C"/>
    <w:rsid w:val="00665B6F"/>
    <w:rsid w:val="00665B73"/>
    <w:rsid w:val="00665C98"/>
    <w:rsid w:val="00665E5B"/>
    <w:rsid w:val="00666194"/>
    <w:rsid w:val="0066637C"/>
    <w:rsid w:val="00666739"/>
    <w:rsid w:val="00666E63"/>
    <w:rsid w:val="0066711C"/>
    <w:rsid w:val="0066745C"/>
    <w:rsid w:val="0066785B"/>
    <w:rsid w:val="0066792E"/>
    <w:rsid w:val="00667A3E"/>
    <w:rsid w:val="00667B3D"/>
    <w:rsid w:val="00667BCD"/>
    <w:rsid w:val="00667E12"/>
    <w:rsid w:val="006709CD"/>
    <w:rsid w:val="00670A68"/>
    <w:rsid w:val="00670D62"/>
    <w:rsid w:val="00670EA0"/>
    <w:rsid w:val="00670FE7"/>
    <w:rsid w:val="0067109B"/>
    <w:rsid w:val="0067111E"/>
    <w:rsid w:val="00671133"/>
    <w:rsid w:val="006715A9"/>
    <w:rsid w:val="0067189C"/>
    <w:rsid w:val="00671B02"/>
    <w:rsid w:val="00671B97"/>
    <w:rsid w:val="00671CB3"/>
    <w:rsid w:val="00671D7C"/>
    <w:rsid w:val="00671D95"/>
    <w:rsid w:val="0067216C"/>
    <w:rsid w:val="0067266E"/>
    <w:rsid w:val="00672A30"/>
    <w:rsid w:val="00672BB3"/>
    <w:rsid w:val="00672BDC"/>
    <w:rsid w:val="00672EF5"/>
    <w:rsid w:val="00673272"/>
    <w:rsid w:val="006732F8"/>
    <w:rsid w:val="00673381"/>
    <w:rsid w:val="006734FA"/>
    <w:rsid w:val="0067356B"/>
    <w:rsid w:val="006737DE"/>
    <w:rsid w:val="00673CAA"/>
    <w:rsid w:val="00673FC2"/>
    <w:rsid w:val="006742D0"/>
    <w:rsid w:val="0067456D"/>
    <w:rsid w:val="00674D35"/>
    <w:rsid w:val="00674E42"/>
    <w:rsid w:val="00674F86"/>
    <w:rsid w:val="00675342"/>
    <w:rsid w:val="006755F2"/>
    <w:rsid w:val="006756E1"/>
    <w:rsid w:val="00675D69"/>
    <w:rsid w:val="006760A1"/>
    <w:rsid w:val="0067628C"/>
    <w:rsid w:val="00676866"/>
    <w:rsid w:val="006769A8"/>
    <w:rsid w:val="00676A9D"/>
    <w:rsid w:val="00676B46"/>
    <w:rsid w:val="00676B5E"/>
    <w:rsid w:val="00676BEC"/>
    <w:rsid w:val="00676DD1"/>
    <w:rsid w:val="00677458"/>
    <w:rsid w:val="00677483"/>
    <w:rsid w:val="0067762F"/>
    <w:rsid w:val="0067769B"/>
    <w:rsid w:val="00677A89"/>
    <w:rsid w:val="00677CF3"/>
    <w:rsid w:val="00677DC5"/>
    <w:rsid w:val="0068039C"/>
    <w:rsid w:val="00680698"/>
    <w:rsid w:val="006812E9"/>
    <w:rsid w:val="0068138D"/>
    <w:rsid w:val="0068145C"/>
    <w:rsid w:val="00681A72"/>
    <w:rsid w:val="00681ED2"/>
    <w:rsid w:val="0068203A"/>
    <w:rsid w:val="00682052"/>
    <w:rsid w:val="006821EE"/>
    <w:rsid w:val="006823F8"/>
    <w:rsid w:val="0068281A"/>
    <w:rsid w:val="00682925"/>
    <w:rsid w:val="00682F52"/>
    <w:rsid w:val="00682FAD"/>
    <w:rsid w:val="0068335F"/>
    <w:rsid w:val="0068348A"/>
    <w:rsid w:val="006835C5"/>
    <w:rsid w:val="00683624"/>
    <w:rsid w:val="00683A34"/>
    <w:rsid w:val="00683CD1"/>
    <w:rsid w:val="00683D2B"/>
    <w:rsid w:val="006841C9"/>
    <w:rsid w:val="00684292"/>
    <w:rsid w:val="00684418"/>
    <w:rsid w:val="00684621"/>
    <w:rsid w:val="0068483A"/>
    <w:rsid w:val="006848FB"/>
    <w:rsid w:val="006848FE"/>
    <w:rsid w:val="00684932"/>
    <w:rsid w:val="00684ABB"/>
    <w:rsid w:val="00684B0C"/>
    <w:rsid w:val="00684B18"/>
    <w:rsid w:val="00684BBA"/>
    <w:rsid w:val="00684D64"/>
    <w:rsid w:val="00684EC8"/>
    <w:rsid w:val="006851DC"/>
    <w:rsid w:val="00685446"/>
    <w:rsid w:val="0068588F"/>
    <w:rsid w:val="0068591F"/>
    <w:rsid w:val="00685CB4"/>
    <w:rsid w:val="00685EA8"/>
    <w:rsid w:val="00685F55"/>
    <w:rsid w:val="00685F7D"/>
    <w:rsid w:val="0068612B"/>
    <w:rsid w:val="006868B7"/>
    <w:rsid w:val="00686D04"/>
    <w:rsid w:val="00686E04"/>
    <w:rsid w:val="006871B8"/>
    <w:rsid w:val="00687580"/>
    <w:rsid w:val="006876FD"/>
    <w:rsid w:val="00687744"/>
    <w:rsid w:val="006878C3"/>
    <w:rsid w:val="006879A6"/>
    <w:rsid w:val="00687D00"/>
    <w:rsid w:val="00687E2C"/>
    <w:rsid w:val="00687EDB"/>
    <w:rsid w:val="0069030F"/>
    <w:rsid w:val="00690852"/>
    <w:rsid w:val="00690AFE"/>
    <w:rsid w:val="00690B82"/>
    <w:rsid w:val="00690C89"/>
    <w:rsid w:val="00690CBB"/>
    <w:rsid w:val="00690D02"/>
    <w:rsid w:val="00690F91"/>
    <w:rsid w:val="00691026"/>
    <w:rsid w:val="00691229"/>
    <w:rsid w:val="0069123D"/>
    <w:rsid w:val="00691423"/>
    <w:rsid w:val="006918B3"/>
    <w:rsid w:val="0069192E"/>
    <w:rsid w:val="00691983"/>
    <w:rsid w:val="00691E83"/>
    <w:rsid w:val="00692208"/>
    <w:rsid w:val="00692250"/>
    <w:rsid w:val="00692366"/>
    <w:rsid w:val="00692375"/>
    <w:rsid w:val="0069261F"/>
    <w:rsid w:val="00692A86"/>
    <w:rsid w:val="00692C08"/>
    <w:rsid w:val="00692EE3"/>
    <w:rsid w:val="00692F6D"/>
    <w:rsid w:val="0069310F"/>
    <w:rsid w:val="00693301"/>
    <w:rsid w:val="0069365C"/>
    <w:rsid w:val="00693969"/>
    <w:rsid w:val="00693C1E"/>
    <w:rsid w:val="00694103"/>
    <w:rsid w:val="00694165"/>
    <w:rsid w:val="00694674"/>
    <w:rsid w:val="00694772"/>
    <w:rsid w:val="00694BBF"/>
    <w:rsid w:val="00694E97"/>
    <w:rsid w:val="00694FDE"/>
    <w:rsid w:val="006950B2"/>
    <w:rsid w:val="006951D6"/>
    <w:rsid w:val="00695258"/>
    <w:rsid w:val="00695273"/>
    <w:rsid w:val="00695300"/>
    <w:rsid w:val="00695301"/>
    <w:rsid w:val="006953C0"/>
    <w:rsid w:val="00695425"/>
    <w:rsid w:val="006956C7"/>
    <w:rsid w:val="006957E7"/>
    <w:rsid w:val="006958C3"/>
    <w:rsid w:val="00695B77"/>
    <w:rsid w:val="00695BE8"/>
    <w:rsid w:val="00695E7E"/>
    <w:rsid w:val="00696066"/>
    <w:rsid w:val="0069618C"/>
    <w:rsid w:val="006966D3"/>
    <w:rsid w:val="006967B2"/>
    <w:rsid w:val="00696884"/>
    <w:rsid w:val="0069722A"/>
    <w:rsid w:val="00697585"/>
    <w:rsid w:val="00697626"/>
    <w:rsid w:val="0069788B"/>
    <w:rsid w:val="006A0659"/>
    <w:rsid w:val="006A0B86"/>
    <w:rsid w:val="006A0E52"/>
    <w:rsid w:val="006A11EE"/>
    <w:rsid w:val="006A12C3"/>
    <w:rsid w:val="006A13A6"/>
    <w:rsid w:val="006A1560"/>
    <w:rsid w:val="006A1A82"/>
    <w:rsid w:val="006A1B10"/>
    <w:rsid w:val="006A2391"/>
    <w:rsid w:val="006A292B"/>
    <w:rsid w:val="006A2B44"/>
    <w:rsid w:val="006A2DB3"/>
    <w:rsid w:val="006A300C"/>
    <w:rsid w:val="006A3464"/>
    <w:rsid w:val="006A351F"/>
    <w:rsid w:val="006A38B4"/>
    <w:rsid w:val="006A3F4E"/>
    <w:rsid w:val="006A403A"/>
    <w:rsid w:val="006A406E"/>
    <w:rsid w:val="006A4107"/>
    <w:rsid w:val="006A41A2"/>
    <w:rsid w:val="006A436A"/>
    <w:rsid w:val="006A4523"/>
    <w:rsid w:val="006A4702"/>
    <w:rsid w:val="006A4935"/>
    <w:rsid w:val="006A53FE"/>
    <w:rsid w:val="006A56AE"/>
    <w:rsid w:val="006A5904"/>
    <w:rsid w:val="006A5E77"/>
    <w:rsid w:val="006A6070"/>
    <w:rsid w:val="006A619B"/>
    <w:rsid w:val="006A621E"/>
    <w:rsid w:val="006A6265"/>
    <w:rsid w:val="006A640A"/>
    <w:rsid w:val="006A65B5"/>
    <w:rsid w:val="006A6AF1"/>
    <w:rsid w:val="006A6C70"/>
    <w:rsid w:val="006A6C8F"/>
    <w:rsid w:val="006A6D70"/>
    <w:rsid w:val="006A6D86"/>
    <w:rsid w:val="006A6E3B"/>
    <w:rsid w:val="006A6E56"/>
    <w:rsid w:val="006A6E72"/>
    <w:rsid w:val="006A716D"/>
    <w:rsid w:val="006A73B2"/>
    <w:rsid w:val="006A746C"/>
    <w:rsid w:val="006A75F8"/>
    <w:rsid w:val="006A78BD"/>
    <w:rsid w:val="006B0CEF"/>
    <w:rsid w:val="006B15C7"/>
    <w:rsid w:val="006B1743"/>
    <w:rsid w:val="006B1822"/>
    <w:rsid w:val="006B19A1"/>
    <w:rsid w:val="006B1ABC"/>
    <w:rsid w:val="006B1AD2"/>
    <w:rsid w:val="006B1D24"/>
    <w:rsid w:val="006B2041"/>
    <w:rsid w:val="006B2089"/>
    <w:rsid w:val="006B2334"/>
    <w:rsid w:val="006B2595"/>
    <w:rsid w:val="006B2759"/>
    <w:rsid w:val="006B2803"/>
    <w:rsid w:val="006B2970"/>
    <w:rsid w:val="006B2F24"/>
    <w:rsid w:val="006B31A3"/>
    <w:rsid w:val="006B3724"/>
    <w:rsid w:val="006B3B66"/>
    <w:rsid w:val="006B3D25"/>
    <w:rsid w:val="006B3EEB"/>
    <w:rsid w:val="006B3F3E"/>
    <w:rsid w:val="006B413D"/>
    <w:rsid w:val="006B42C4"/>
    <w:rsid w:val="006B4B1E"/>
    <w:rsid w:val="006B4B7B"/>
    <w:rsid w:val="006B54A2"/>
    <w:rsid w:val="006B55F9"/>
    <w:rsid w:val="006B563E"/>
    <w:rsid w:val="006B570C"/>
    <w:rsid w:val="006B594E"/>
    <w:rsid w:val="006B611C"/>
    <w:rsid w:val="006B62D1"/>
    <w:rsid w:val="006B661E"/>
    <w:rsid w:val="006B6681"/>
    <w:rsid w:val="006B6715"/>
    <w:rsid w:val="006B67BA"/>
    <w:rsid w:val="006B6A96"/>
    <w:rsid w:val="006B6DBF"/>
    <w:rsid w:val="006B6EC4"/>
    <w:rsid w:val="006B73B6"/>
    <w:rsid w:val="006B773B"/>
    <w:rsid w:val="006B791B"/>
    <w:rsid w:val="006B7A2E"/>
    <w:rsid w:val="006B7A37"/>
    <w:rsid w:val="006C078A"/>
    <w:rsid w:val="006C0C62"/>
    <w:rsid w:val="006C0D97"/>
    <w:rsid w:val="006C0E03"/>
    <w:rsid w:val="006C1031"/>
    <w:rsid w:val="006C1280"/>
    <w:rsid w:val="006C13BF"/>
    <w:rsid w:val="006C1AA6"/>
    <w:rsid w:val="006C224B"/>
    <w:rsid w:val="006C2462"/>
    <w:rsid w:val="006C2B48"/>
    <w:rsid w:val="006C2FFC"/>
    <w:rsid w:val="006C3442"/>
    <w:rsid w:val="006C347A"/>
    <w:rsid w:val="006C3773"/>
    <w:rsid w:val="006C37E5"/>
    <w:rsid w:val="006C3A74"/>
    <w:rsid w:val="006C3A86"/>
    <w:rsid w:val="006C3F53"/>
    <w:rsid w:val="006C3F95"/>
    <w:rsid w:val="006C3FD3"/>
    <w:rsid w:val="006C4283"/>
    <w:rsid w:val="006C4455"/>
    <w:rsid w:val="006C47AA"/>
    <w:rsid w:val="006C47D3"/>
    <w:rsid w:val="006C4B93"/>
    <w:rsid w:val="006C4C0C"/>
    <w:rsid w:val="006C4E8C"/>
    <w:rsid w:val="006C52AD"/>
    <w:rsid w:val="006C56ED"/>
    <w:rsid w:val="006C5887"/>
    <w:rsid w:val="006C58E7"/>
    <w:rsid w:val="006C5A20"/>
    <w:rsid w:val="006C5A5D"/>
    <w:rsid w:val="006C5B78"/>
    <w:rsid w:val="006C5F96"/>
    <w:rsid w:val="006C62B8"/>
    <w:rsid w:val="006C63CC"/>
    <w:rsid w:val="006C6772"/>
    <w:rsid w:val="006C6856"/>
    <w:rsid w:val="006C6A04"/>
    <w:rsid w:val="006C6B2C"/>
    <w:rsid w:val="006C6B8C"/>
    <w:rsid w:val="006C6CFC"/>
    <w:rsid w:val="006C6CFD"/>
    <w:rsid w:val="006C6E32"/>
    <w:rsid w:val="006C7123"/>
    <w:rsid w:val="006C7145"/>
    <w:rsid w:val="006C7327"/>
    <w:rsid w:val="006C758F"/>
    <w:rsid w:val="006C79ED"/>
    <w:rsid w:val="006C7A7A"/>
    <w:rsid w:val="006C7C9D"/>
    <w:rsid w:val="006D056B"/>
    <w:rsid w:val="006D0720"/>
    <w:rsid w:val="006D0754"/>
    <w:rsid w:val="006D0888"/>
    <w:rsid w:val="006D0BE3"/>
    <w:rsid w:val="006D11B4"/>
    <w:rsid w:val="006D1263"/>
    <w:rsid w:val="006D136E"/>
    <w:rsid w:val="006D15CF"/>
    <w:rsid w:val="006D18CB"/>
    <w:rsid w:val="006D1A8E"/>
    <w:rsid w:val="006D1AD2"/>
    <w:rsid w:val="006D1E21"/>
    <w:rsid w:val="006D1F17"/>
    <w:rsid w:val="006D2144"/>
    <w:rsid w:val="006D220E"/>
    <w:rsid w:val="006D26E9"/>
    <w:rsid w:val="006D2759"/>
    <w:rsid w:val="006D2B77"/>
    <w:rsid w:val="006D2C4F"/>
    <w:rsid w:val="006D2CAD"/>
    <w:rsid w:val="006D2CE6"/>
    <w:rsid w:val="006D2F05"/>
    <w:rsid w:val="006D2F85"/>
    <w:rsid w:val="006D30B4"/>
    <w:rsid w:val="006D30F2"/>
    <w:rsid w:val="006D355C"/>
    <w:rsid w:val="006D366C"/>
    <w:rsid w:val="006D3789"/>
    <w:rsid w:val="006D388D"/>
    <w:rsid w:val="006D389C"/>
    <w:rsid w:val="006D3A97"/>
    <w:rsid w:val="006D3B15"/>
    <w:rsid w:val="006D3CBD"/>
    <w:rsid w:val="006D3CF3"/>
    <w:rsid w:val="006D43F3"/>
    <w:rsid w:val="006D44E1"/>
    <w:rsid w:val="006D4506"/>
    <w:rsid w:val="006D45E0"/>
    <w:rsid w:val="006D4801"/>
    <w:rsid w:val="006D481A"/>
    <w:rsid w:val="006D498E"/>
    <w:rsid w:val="006D4B34"/>
    <w:rsid w:val="006D4E62"/>
    <w:rsid w:val="006D52E6"/>
    <w:rsid w:val="006D56AD"/>
    <w:rsid w:val="006D5A5E"/>
    <w:rsid w:val="006D5EEF"/>
    <w:rsid w:val="006D6371"/>
    <w:rsid w:val="006D6530"/>
    <w:rsid w:val="006D66FC"/>
    <w:rsid w:val="006D6A4E"/>
    <w:rsid w:val="006D6C27"/>
    <w:rsid w:val="006D6FA8"/>
    <w:rsid w:val="006D71FD"/>
    <w:rsid w:val="006D7C12"/>
    <w:rsid w:val="006D7CA2"/>
    <w:rsid w:val="006E0506"/>
    <w:rsid w:val="006E08E2"/>
    <w:rsid w:val="006E0B22"/>
    <w:rsid w:val="006E0B3A"/>
    <w:rsid w:val="006E0BBE"/>
    <w:rsid w:val="006E12CF"/>
    <w:rsid w:val="006E1381"/>
    <w:rsid w:val="006E141D"/>
    <w:rsid w:val="006E1468"/>
    <w:rsid w:val="006E1651"/>
    <w:rsid w:val="006E19BC"/>
    <w:rsid w:val="006E1A0C"/>
    <w:rsid w:val="006E1B04"/>
    <w:rsid w:val="006E1B10"/>
    <w:rsid w:val="006E2293"/>
    <w:rsid w:val="006E235A"/>
    <w:rsid w:val="006E25BE"/>
    <w:rsid w:val="006E2727"/>
    <w:rsid w:val="006E2DF8"/>
    <w:rsid w:val="006E2E7E"/>
    <w:rsid w:val="006E2F33"/>
    <w:rsid w:val="006E365E"/>
    <w:rsid w:val="006E37C3"/>
    <w:rsid w:val="006E380C"/>
    <w:rsid w:val="006E38E1"/>
    <w:rsid w:val="006E39E5"/>
    <w:rsid w:val="006E3DF0"/>
    <w:rsid w:val="006E3E0C"/>
    <w:rsid w:val="006E4132"/>
    <w:rsid w:val="006E417E"/>
    <w:rsid w:val="006E422C"/>
    <w:rsid w:val="006E4AD4"/>
    <w:rsid w:val="006E4D11"/>
    <w:rsid w:val="006E4F76"/>
    <w:rsid w:val="006E5031"/>
    <w:rsid w:val="006E5466"/>
    <w:rsid w:val="006E55A1"/>
    <w:rsid w:val="006E5907"/>
    <w:rsid w:val="006E5AEF"/>
    <w:rsid w:val="006E5C68"/>
    <w:rsid w:val="006E5CD7"/>
    <w:rsid w:val="006E6963"/>
    <w:rsid w:val="006E6B92"/>
    <w:rsid w:val="006E6C4F"/>
    <w:rsid w:val="006E6C87"/>
    <w:rsid w:val="006E6D5F"/>
    <w:rsid w:val="006E6D95"/>
    <w:rsid w:val="006E707A"/>
    <w:rsid w:val="006E74F6"/>
    <w:rsid w:val="006E76EE"/>
    <w:rsid w:val="006E76F9"/>
    <w:rsid w:val="006E7F2B"/>
    <w:rsid w:val="006F02A0"/>
    <w:rsid w:val="006F0492"/>
    <w:rsid w:val="006F0783"/>
    <w:rsid w:val="006F0799"/>
    <w:rsid w:val="006F09E5"/>
    <w:rsid w:val="006F0C62"/>
    <w:rsid w:val="006F0F0D"/>
    <w:rsid w:val="006F0F1F"/>
    <w:rsid w:val="006F1542"/>
    <w:rsid w:val="006F1D67"/>
    <w:rsid w:val="006F1F6B"/>
    <w:rsid w:val="006F1FF1"/>
    <w:rsid w:val="006F29A1"/>
    <w:rsid w:val="006F2ECC"/>
    <w:rsid w:val="006F30B7"/>
    <w:rsid w:val="006F3194"/>
    <w:rsid w:val="006F33F6"/>
    <w:rsid w:val="006F34E0"/>
    <w:rsid w:val="006F37DA"/>
    <w:rsid w:val="006F3B01"/>
    <w:rsid w:val="006F3F93"/>
    <w:rsid w:val="006F447A"/>
    <w:rsid w:val="006F44FD"/>
    <w:rsid w:val="006F45FC"/>
    <w:rsid w:val="006F4638"/>
    <w:rsid w:val="006F4A96"/>
    <w:rsid w:val="006F4AED"/>
    <w:rsid w:val="006F4E61"/>
    <w:rsid w:val="006F5689"/>
    <w:rsid w:val="006F5731"/>
    <w:rsid w:val="006F5820"/>
    <w:rsid w:val="006F5A18"/>
    <w:rsid w:val="006F5AA7"/>
    <w:rsid w:val="006F5BB1"/>
    <w:rsid w:val="006F64A4"/>
    <w:rsid w:val="006F655E"/>
    <w:rsid w:val="006F66AA"/>
    <w:rsid w:val="006F67C3"/>
    <w:rsid w:val="006F68D9"/>
    <w:rsid w:val="006F6ADB"/>
    <w:rsid w:val="006F6DAC"/>
    <w:rsid w:val="006F6E62"/>
    <w:rsid w:val="006F6F4C"/>
    <w:rsid w:val="006F71D4"/>
    <w:rsid w:val="006F72CB"/>
    <w:rsid w:val="006F74E9"/>
    <w:rsid w:val="006F74EB"/>
    <w:rsid w:val="006F7882"/>
    <w:rsid w:val="006F788D"/>
    <w:rsid w:val="006F7FB6"/>
    <w:rsid w:val="00700EBB"/>
    <w:rsid w:val="0070102B"/>
    <w:rsid w:val="007015A3"/>
    <w:rsid w:val="007016B8"/>
    <w:rsid w:val="00702895"/>
    <w:rsid w:val="00702C57"/>
    <w:rsid w:val="00702D24"/>
    <w:rsid w:val="00702E5D"/>
    <w:rsid w:val="00702F5F"/>
    <w:rsid w:val="00702FAF"/>
    <w:rsid w:val="0070304B"/>
    <w:rsid w:val="0070306B"/>
    <w:rsid w:val="007032AD"/>
    <w:rsid w:val="007033D5"/>
    <w:rsid w:val="00703715"/>
    <w:rsid w:val="00703B4E"/>
    <w:rsid w:val="00703BC5"/>
    <w:rsid w:val="00703E6B"/>
    <w:rsid w:val="00703E8F"/>
    <w:rsid w:val="007043DD"/>
    <w:rsid w:val="007046ED"/>
    <w:rsid w:val="00704A00"/>
    <w:rsid w:val="00704D7A"/>
    <w:rsid w:val="00705260"/>
    <w:rsid w:val="007052D8"/>
    <w:rsid w:val="00705A6E"/>
    <w:rsid w:val="00705CEA"/>
    <w:rsid w:val="0070614A"/>
    <w:rsid w:val="007062A8"/>
    <w:rsid w:val="007064FA"/>
    <w:rsid w:val="007069FC"/>
    <w:rsid w:val="00706DAB"/>
    <w:rsid w:val="00706EDD"/>
    <w:rsid w:val="00706F02"/>
    <w:rsid w:val="00707285"/>
    <w:rsid w:val="007072C5"/>
    <w:rsid w:val="007073F0"/>
    <w:rsid w:val="00707609"/>
    <w:rsid w:val="00707800"/>
    <w:rsid w:val="00707C5B"/>
    <w:rsid w:val="00707D83"/>
    <w:rsid w:val="0071051C"/>
    <w:rsid w:val="0071055B"/>
    <w:rsid w:val="007105C0"/>
    <w:rsid w:val="0071118F"/>
    <w:rsid w:val="00711388"/>
    <w:rsid w:val="007113A4"/>
    <w:rsid w:val="00711770"/>
    <w:rsid w:val="00711899"/>
    <w:rsid w:val="00711905"/>
    <w:rsid w:val="00711969"/>
    <w:rsid w:val="00711B8E"/>
    <w:rsid w:val="00711E74"/>
    <w:rsid w:val="00711F11"/>
    <w:rsid w:val="00711F9E"/>
    <w:rsid w:val="00712222"/>
    <w:rsid w:val="00712EF9"/>
    <w:rsid w:val="00713245"/>
    <w:rsid w:val="0071331C"/>
    <w:rsid w:val="00713331"/>
    <w:rsid w:val="00713465"/>
    <w:rsid w:val="00713565"/>
    <w:rsid w:val="00713993"/>
    <w:rsid w:val="00713D71"/>
    <w:rsid w:val="00713E65"/>
    <w:rsid w:val="00714217"/>
    <w:rsid w:val="007143EA"/>
    <w:rsid w:val="007143F9"/>
    <w:rsid w:val="0071458C"/>
    <w:rsid w:val="007145FF"/>
    <w:rsid w:val="00714614"/>
    <w:rsid w:val="007153B0"/>
    <w:rsid w:val="0071557D"/>
    <w:rsid w:val="00715660"/>
    <w:rsid w:val="007157CB"/>
    <w:rsid w:val="00715E9F"/>
    <w:rsid w:val="0071609A"/>
    <w:rsid w:val="0071611B"/>
    <w:rsid w:val="00716683"/>
    <w:rsid w:val="007168EA"/>
    <w:rsid w:val="00716DBD"/>
    <w:rsid w:val="007173E8"/>
    <w:rsid w:val="007176FF"/>
    <w:rsid w:val="007178D7"/>
    <w:rsid w:val="00720228"/>
    <w:rsid w:val="00720524"/>
    <w:rsid w:val="00720742"/>
    <w:rsid w:val="00720BFB"/>
    <w:rsid w:val="00720E98"/>
    <w:rsid w:val="007219E1"/>
    <w:rsid w:val="00721A2E"/>
    <w:rsid w:val="00721C39"/>
    <w:rsid w:val="00721D90"/>
    <w:rsid w:val="00721F85"/>
    <w:rsid w:val="00721FCB"/>
    <w:rsid w:val="0072204C"/>
    <w:rsid w:val="00722132"/>
    <w:rsid w:val="00722272"/>
    <w:rsid w:val="00722280"/>
    <w:rsid w:val="00722391"/>
    <w:rsid w:val="0072244E"/>
    <w:rsid w:val="0072251F"/>
    <w:rsid w:val="00722779"/>
    <w:rsid w:val="00722D89"/>
    <w:rsid w:val="007232CF"/>
    <w:rsid w:val="0072341E"/>
    <w:rsid w:val="007237C3"/>
    <w:rsid w:val="007237CB"/>
    <w:rsid w:val="007237CD"/>
    <w:rsid w:val="00723D75"/>
    <w:rsid w:val="00723F60"/>
    <w:rsid w:val="00723FC1"/>
    <w:rsid w:val="007242B6"/>
    <w:rsid w:val="00724434"/>
    <w:rsid w:val="007245B0"/>
    <w:rsid w:val="007249CB"/>
    <w:rsid w:val="00724DBB"/>
    <w:rsid w:val="00724F63"/>
    <w:rsid w:val="0072526E"/>
    <w:rsid w:val="0072527A"/>
    <w:rsid w:val="0072548B"/>
    <w:rsid w:val="0072562E"/>
    <w:rsid w:val="007258C7"/>
    <w:rsid w:val="0072593F"/>
    <w:rsid w:val="0072598F"/>
    <w:rsid w:val="00725E55"/>
    <w:rsid w:val="0072686E"/>
    <w:rsid w:val="00726F66"/>
    <w:rsid w:val="00726FCB"/>
    <w:rsid w:val="007273E5"/>
    <w:rsid w:val="007276A8"/>
    <w:rsid w:val="00727AFE"/>
    <w:rsid w:val="00727CDA"/>
    <w:rsid w:val="00727D00"/>
    <w:rsid w:val="00730410"/>
    <w:rsid w:val="007304BD"/>
    <w:rsid w:val="0073093E"/>
    <w:rsid w:val="00730996"/>
    <w:rsid w:val="00730D16"/>
    <w:rsid w:val="00730E56"/>
    <w:rsid w:val="00730F4D"/>
    <w:rsid w:val="0073118C"/>
    <w:rsid w:val="00731994"/>
    <w:rsid w:val="00731BA8"/>
    <w:rsid w:val="00731C2F"/>
    <w:rsid w:val="00731F55"/>
    <w:rsid w:val="00732027"/>
    <w:rsid w:val="00732354"/>
    <w:rsid w:val="00732386"/>
    <w:rsid w:val="0073277D"/>
    <w:rsid w:val="007327EF"/>
    <w:rsid w:val="00732845"/>
    <w:rsid w:val="0073297D"/>
    <w:rsid w:val="007329F8"/>
    <w:rsid w:val="00732A9D"/>
    <w:rsid w:val="00733258"/>
    <w:rsid w:val="0073339A"/>
    <w:rsid w:val="007333F0"/>
    <w:rsid w:val="007335B8"/>
    <w:rsid w:val="007336BA"/>
    <w:rsid w:val="007336D3"/>
    <w:rsid w:val="00733839"/>
    <w:rsid w:val="00733856"/>
    <w:rsid w:val="0073388E"/>
    <w:rsid w:val="00733AF5"/>
    <w:rsid w:val="00733BCB"/>
    <w:rsid w:val="00733E19"/>
    <w:rsid w:val="00733E2D"/>
    <w:rsid w:val="00733E4F"/>
    <w:rsid w:val="00733E72"/>
    <w:rsid w:val="00734089"/>
    <w:rsid w:val="007345C7"/>
    <w:rsid w:val="0073466E"/>
    <w:rsid w:val="007347F7"/>
    <w:rsid w:val="00734A92"/>
    <w:rsid w:val="007351F6"/>
    <w:rsid w:val="00735847"/>
    <w:rsid w:val="0073584B"/>
    <w:rsid w:val="00735916"/>
    <w:rsid w:val="00735A0C"/>
    <w:rsid w:val="00735C00"/>
    <w:rsid w:val="00735D00"/>
    <w:rsid w:val="00735D2D"/>
    <w:rsid w:val="007360FD"/>
    <w:rsid w:val="007362D4"/>
    <w:rsid w:val="00736398"/>
    <w:rsid w:val="00736421"/>
    <w:rsid w:val="00736580"/>
    <w:rsid w:val="00736684"/>
    <w:rsid w:val="007366A6"/>
    <w:rsid w:val="00736FDD"/>
    <w:rsid w:val="007371CA"/>
    <w:rsid w:val="007377CD"/>
    <w:rsid w:val="00737A93"/>
    <w:rsid w:val="00737AA1"/>
    <w:rsid w:val="00737C6C"/>
    <w:rsid w:val="00737FD4"/>
    <w:rsid w:val="00740122"/>
    <w:rsid w:val="00740207"/>
    <w:rsid w:val="007407D8"/>
    <w:rsid w:val="00740812"/>
    <w:rsid w:val="00740878"/>
    <w:rsid w:val="007408ED"/>
    <w:rsid w:val="00740902"/>
    <w:rsid w:val="00740B34"/>
    <w:rsid w:val="00740CB7"/>
    <w:rsid w:val="00740E00"/>
    <w:rsid w:val="0074132D"/>
    <w:rsid w:val="0074161E"/>
    <w:rsid w:val="007416F1"/>
    <w:rsid w:val="007416FA"/>
    <w:rsid w:val="0074174D"/>
    <w:rsid w:val="007419AA"/>
    <w:rsid w:val="00741DFF"/>
    <w:rsid w:val="0074217A"/>
    <w:rsid w:val="00742196"/>
    <w:rsid w:val="00742341"/>
    <w:rsid w:val="007428F0"/>
    <w:rsid w:val="00742983"/>
    <w:rsid w:val="00742D41"/>
    <w:rsid w:val="00742FA2"/>
    <w:rsid w:val="00743055"/>
    <w:rsid w:val="007434F8"/>
    <w:rsid w:val="00743668"/>
    <w:rsid w:val="00743783"/>
    <w:rsid w:val="00743958"/>
    <w:rsid w:val="00743C48"/>
    <w:rsid w:val="00743CCB"/>
    <w:rsid w:val="00743DF7"/>
    <w:rsid w:val="00743E66"/>
    <w:rsid w:val="007440F2"/>
    <w:rsid w:val="0074472E"/>
    <w:rsid w:val="00744BF2"/>
    <w:rsid w:val="007452E2"/>
    <w:rsid w:val="0074535A"/>
    <w:rsid w:val="007453DE"/>
    <w:rsid w:val="007453F5"/>
    <w:rsid w:val="00745413"/>
    <w:rsid w:val="00745444"/>
    <w:rsid w:val="00745613"/>
    <w:rsid w:val="00745780"/>
    <w:rsid w:val="0074594E"/>
    <w:rsid w:val="00745E1E"/>
    <w:rsid w:val="00745F56"/>
    <w:rsid w:val="0074605D"/>
    <w:rsid w:val="00746158"/>
    <w:rsid w:val="0074637D"/>
    <w:rsid w:val="007463FC"/>
    <w:rsid w:val="00746BE8"/>
    <w:rsid w:val="00746D39"/>
    <w:rsid w:val="00746DD0"/>
    <w:rsid w:val="00747288"/>
    <w:rsid w:val="00747445"/>
    <w:rsid w:val="007475F3"/>
    <w:rsid w:val="00747AB4"/>
    <w:rsid w:val="00747B65"/>
    <w:rsid w:val="00747CFD"/>
    <w:rsid w:val="00747EE2"/>
    <w:rsid w:val="007505C6"/>
    <w:rsid w:val="007505EE"/>
    <w:rsid w:val="007509DF"/>
    <w:rsid w:val="00750B9D"/>
    <w:rsid w:val="00750E54"/>
    <w:rsid w:val="00750FBB"/>
    <w:rsid w:val="007510CB"/>
    <w:rsid w:val="007513D3"/>
    <w:rsid w:val="0075171F"/>
    <w:rsid w:val="00751D4E"/>
    <w:rsid w:val="00751EBD"/>
    <w:rsid w:val="007522E7"/>
    <w:rsid w:val="00752AAD"/>
    <w:rsid w:val="00752B50"/>
    <w:rsid w:val="007531EC"/>
    <w:rsid w:val="007532AC"/>
    <w:rsid w:val="0075354E"/>
    <w:rsid w:val="00753627"/>
    <w:rsid w:val="00753836"/>
    <w:rsid w:val="00753CD8"/>
    <w:rsid w:val="00754B8E"/>
    <w:rsid w:val="00754C48"/>
    <w:rsid w:val="00754CAC"/>
    <w:rsid w:val="00754CBC"/>
    <w:rsid w:val="0075524D"/>
    <w:rsid w:val="00755304"/>
    <w:rsid w:val="00755513"/>
    <w:rsid w:val="007556EC"/>
    <w:rsid w:val="00755923"/>
    <w:rsid w:val="00755A01"/>
    <w:rsid w:val="00755BAA"/>
    <w:rsid w:val="00755E40"/>
    <w:rsid w:val="00756255"/>
    <w:rsid w:val="0075660B"/>
    <w:rsid w:val="00756822"/>
    <w:rsid w:val="00756871"/>
    <w:rsid w:val="0075692D"/>
    <w:rsid w:val="00756958"/>
    <w:rsid w:val="00756B9F"/>
    <w:rsid w:val="00756E01"/>
    <w:rsid w:val="0075703B"/>
    <w:rsid w:val="007570DD"/>
    <w:rsid w:val="007571F8"/>
    <w:rsid w:val="00757CBB"/>
    <w:rsid w:val="00757EB0"/>
    <w:rsid w:val="00757F4E"/>
    <w:rsid w:val="00760006"/>
    <w:rsid w:val="007603F2"/>
    <w:rsid w:val="00760447"/>
    <w:rsid w:val="00760AA2"/>
    <w:rsid w:val="00760B35"/>
    <w:rsid w:val="00760E46"/>
    <w:rsid w:val="00761044"/>
    <w:rsid w:val="007614B3"/>
    <w:rsid w:val="00761576"/>
    <w:rsid w:val="00761767"/>
    <w:rsid w:val="00761C0B"/>
    <w:rsid w:val="00761C6B"/>
    <w:rsid w:val="00761E00"/>
    <w:rsid w:val="00761E1A"/>
    <w:rsid w:val="00761F9E"/>
    <w:rsid w:val="007629A7"/>
    <w:rsid w:val="0076321B"/>
    <w:rsid w:val="0076351D"/>
    <w:rsid w:val="00763584"/>
    <w:rsid w:val="007638D6"/>
    <w:rsid w:val="00763B45"/>
    <w:rsid w:val="00763C82"/>
    <w:rsid w:val="00763E18"/>
    <w:rsid w:val="00763F08"/>
    <w:rsid w:val="00763F0D"/>
    <w:rsid w:val="00764621"/>
    <w:rsid w:val="00764676"/>
    <w:rsid w:val="00764A6C"/>
    <w:rsid w:val="00764B06"/>
    <w:rsid w:val="00764E72"/>
    <w:rsid w:val="0076507A"/>
    <w:rsid w:val="007652B0"/>
    <w:rsid w:val="0076535B"/>
    <w:rsid w:val="00765447"/>
    <w:rsid w:val="00765793"/>
    <w:rsid w:val="00765AF3"/>
    <w:rsid w:val="00765E7A"/>
    <w:rsid w:val="00765F58"/>
    <w:rsid w:val="007660AA"/>
    <w:rsid w:val="00766273"/>
    <w:rsid w:val="007663BF"/>
    <w:rsid w:val="00766454"/>
    <w:rsid w:val="00766640"/>
    <w:rsid w:val="00766824"/>
    <w:rsid w:val="007668EA"/>
    <w:rsid w:val="007669A5"/>
    <w:rsid w:val="00766BA5"/>
    <w:rsid w:val="00766C51"/>
    <w:rsid w:val="00766D72"/>
    <w:rsid w:val="00766EE7"/>
    <w:rsid w:val="00767084"/>
    <w:rsid w:val="00767090"/>
    <w:rsid w:val="007673EE"/>
    <w:rsid w:val="0076770C"/>
    <w:rsid w:val="00767998"/>
    <w:rsid w:val="00767B0E"/>
    <w:rsid w:val="00767D2F"/>
    <w:rsid w:val="00770136"/>
    <w:rsid w:val="007705BB"/>
    <w:rsid w:val="00770902"/>
    <w:rsid w:val="00770C40"/>
    <w:rsid w:val="00770C83"/>
    <w:rsid w:val="00771139"/>
    <w:rsid w:val="00771369"/>
    <w:rsid w:val="00771948"/>
    <w:rsid w:val="0077199C"/>
    <w:rsid w:val="00771D7E"/>
    <w:rsid w:val="00771F63"/>
    <w:rsid w:val="007725FB"/>
    <w:rsid w:val="007727E2"/>
    <w:rsid w:val="00772896"/>
    <w:rsid w:val="00772B3D"/>
    <w:rsid w:val="00772CFE"/>
    <w:rsid w:val="00772FBF"/>
    <w:rsid w:val="0077315F"/>
    <w:rsid w:val="007732E4"/>
    <w:rsid w:val="0077384E"/>
    <w:rsid w:val="00773D22"/>
    <w:rsid w:val="007743B9"/>
    <w:rsid w:val="0077441E"/>
    <w:rsid w:val="00774638"/>
    <w:rsid w:val="007747B4"/>
    <w:rsid w:val="00774C8D"/>
    <w:rsid w:val="00774CA7"/>
    <w:rsid w:val="00774F08"/>
    <w:rsid w:val="00774F87"/>
    <w:rsid w:val="00775520"/>
    <w:rsid w:val="007757F9"/>
    <w:rsid w:val="00775C22"/>
    <w:rsid w:val="00775D25"/>
    <w:rsid w:val="00775DE9"/>
    <w:rsid w:val="007762C4"/>
    <w:rsid w:val="007764DE"/>
    <w:rsid w:val="00776751"/>
    <w:rsid w:val="00776B62"/>
    <w:rsid w:val="00776FDC"/>
    <w:rsid w:val="007772E2"/>
    <w:rsid w:val="0077742E"/>
    <w:rsid w:val="007775C3"/>
    <w:rsid w:val="00777647"/>
    <w:rsid w:val="007778DA"/>
    <w:rsid w:val="007779AF"/>
    <w:rsid w:val="00777E31"/>
    <w:rsid w:val="0078003A"/>
    <w:rsid w:val="00780193"/>
    <w:rsid w:val="007802D5"/>
    <w:rsid w:val="00780358"/>
    <w:rsid w:val="00780851"/>
    <w:rsid w:val="0078090E"/>
    <w:rsid w:val="00780BB7"/>
    <w:rsid w:val="00781044"/>
    <w:rsid w:val="00781278"/>
    <w:rsid w:val="00781667"/>
    <w:rsid w:val="007818CE"/>
    <w:rsid w:val="00781AEA"/>
    <w:rsid w:val="00781AF1"/>
    <w:rsid w:val="00781DAF"/>
    <w:rsid w:val="00781E56"/>
    <w:rsid w:val="00782005"/>
    <w:rsid w:val="0078206E"/>
    <w:rsid w:val="007823ED"/>
    <w:rsid w:val="007825AA"/>
    <w:rsid w:val="00782713"/>
    <w:rsid w:val="00782882"/>
    <w:rsid w:val="0078293A"/>
    <w:rsid w:val="00782A27"/>
    <w:rsid w:val="00782A2F"/>
    <w:rsid w:val="00782EA1"/>
    <w:rsid w:val="00782EE8"/>
    <w:rsid w:val="00783085"/>
    <w:rsid w:val="00783463"/>
    <w:rsid w:val="0078362F"/>
    <w:rsid w:val="0078379B"/>
    <w:rsid w:val="007837A3"/>
    <w:rsid w:val="00783BBF"/>
    <w:rsid w:val="00783C05"/>
    <w:rsid w:val="00783E02"/>
    <w:rsid w:val="00784270"/>
    <w:rsid w:val="00784783"/>
    <w:rsid w:val="00784935"/>
    <w:rsid w:val="00784B41"/>
    <w:rsid w:val="00784BCB"/>
    <w:rsid w:val="00784E4B"/>
    <w:rsid w:val="00784E6D"/>
    <w:rsid w:val="007851E4"/>
    <w:rsid w:val="007852CE"/>
    <w:rsid w:val="007852DD"/>
    <w:rsid w:val="00785ABD"/>
    <w:rsid w:val="00785B44"/>
    <w:rsid w:val="00785BAE"/>
    <w:rsid w:val="00785D68"/>
    <w:rsid w:val="00785E9B"/>
    <w:rsid w:val="00785EFF"/>
    <w:rsid w:val="00785FE8"/>
    <w:rsid w:val="0078631C"/>
    <w:rsid w:val="00786439"/>
    <w:rsid w:val="00786628"/>
    <w:rsid w:val="00786806"/>
    <w:rsid w:val="00786948"/>
    <w:rsid w:val="00786CB7"/>
    <w:rsid w:val="00786FCA"/>
    <w:rsid w:val="0078710B"/>
    <w:rsid w:val="0078718D"/>
    <w:rsid w:val="0078719B"/>
    <w:rsid w:val="007871E2"/>
    <w:rsid w:val="0078726D"/>
    <w:rsid w:val="00787593"/>
    <w:rsid w:val="007877BB"/>
    <w:rsid w:val="00787878"/>
    <w:rsid w:val="00787911"/>
    <w:rsid w:val="00787921"/>
    <w:rsid w:val="007879D3"/>
    <w:rsid w:val="00787EF7"/>
    <w:rsid w:val="0079061D"/>
    <w:rsid w:val="007907C1"/>
    <w:rsid w:val="00790901"/>
    <w:rsid w:val="00790A8F"/>
    <w:rsid w:val="00790F69"/>
    <w:rsid w:val="00790FD2"/>
    <w:rsid w:val="007913A8"/>
    <w:rsid w:val="00791619"/>
    <w:rsid w:val="007917FA"/>
    <w:rsid w:val="00791803"/>
    <w:rsid w:val="0079194D"/>
    <w:rsid w:val="00791D67"/>
    <w:rsid w:val="00791DBB"/>
    <w:rsid w:val="00791DC1"/>
    <w:rsid w:val="00791F8D"/>
    <w:rsid w:val="007920AE"/>
    <w:rsid w:val="0079280E"/>
    <w:rsid w:val="00792CC2"/>
    <w:rsid w:val="00792E38"/>
    <w:rsid w:val="00793052"/>
    <w:rsid w:val="00793262"/>
    <w:rsid w:val="007933FA"/>
    <w:rsid w:val="00793522"/>
    <w:rsid w:val="00793D82"/>
    <w:rsid w:val="00793E8E"/>
    <w:rsid w:val="00794485"/>
    <w:rsid w:val="00794492"/>
    <w:rsid w:val="007946CC"/>
    <w:rsid w:val="00794978"/>
    <w:rsid w:val="00794A70"/>
    <w:rsid w:val="00794AB3"/>
    <w:rsid w:val="00794C90"/>
    <w:rsid w:val="00794DB1"/>
    <w:rsid w:val="0079515C"/>
    <w:rsid w:val="0079527B"/>
    <w:rsid w:val="007953BC"/>
    <w:rsid w:val="007954BB"/>
    <w:rsid w:val="0079590E"/>
    <w:rsid w:val="00795AC0"/>
    <w:rsid w:val="00795BC0"/>
    <w:rsid w:val="007960AF"/>
    <w:rsid w:val="007960D9"/>
    <w:rsid w:val="007962F9"/>
    <w:rsid w:val="007965C5"/>
    <w:rsid w:val="00796D2F"/>
    <w:rsid w:val="00796F76"/>
    <w:rsid w:val="007970E9"/>
    <w:rsid w:val="00797905"/>
    <w:rsid w:val="0079791C"/>
    <w:rsid w:val="00797D50"/>
    <w:rsid w:val="007A02CB"/>
    <w:rsid w:val="007A0C10"/>
    <w:rsid w:val="007A0CF4"/>
    <w:rsid w:val="007A0F32"/>
    <w:rsid w:val="007A0F65"/>
    <w:rsid w:val="007A1251"/>
    <w:rsid w:val="007A1477"/>
    <w:rsid w:val="007A15BC"/>
    <w:rsid w:val="007A18D6"/>
    <w:rsid w:val="007A194A"/>
    <w:rsid w:val="007A1B8D"/>
    <w:rsid w:val="007A2105"/>
    <w:rsid w:val="007A2225"/>
    <w:rsid w:val="007A24A7"/>
    <w:rsid w:val="007A262E"/>
    <w:rsid w:val="007A26AC"/>
    <w:rsid w:val="007A281B"/>
    <w:rsid w:val="007A2B79"/>
    <w:rsid w:val="007A2DC3"/>
    <w:rsid w:val="007A30CD"/>
    <w:rsid w:val="007A3150"/>
    <w:rsid w:val="007A3606"/>
    <w:rsid w:val="007A3855"/>
    <w:rsid w:val="007A39FA"/>
    <w:rsid w:val="007A4115"/>
    <w:rsid w:val="007A4445"/>
    <w:rsid w:val="007A45B6"/>
    <w:rsid w:val="007A468C"/>
    <w:rsid w:val="007A46BD"/>
    <w:rsid w:val="007A494A"/>
    <w:rsid w:val="007A4A27"/>
    <w:rsid w:val="007A4AE3"/>
    <w:rsid w:val="007A4DAB"/>
    <w:rsid w:val="007A4F10"/>
    <w:rsid w:val="007A4F33"/>
    <w:rsid w:val="007A5422"/>
    <w:rsid w:val="007A5E35"/>
    <w:rsid w:val="007A5E7A"/>
    <w:rsid w:val="007A61A4"/>
    <w:rsid w:val="007A6235"/>
    <w:rsid w:val="007A62BE"/>
    <w:rsid w:val="007A6316"/>
    <w:rsid w:val="007A650C"/>
    <w:rsid w:val="007A6531"/>
    <w:rsid w:val="007A66B1"/>
    <w:rsid w:val="007A66FB"/>
    <w:rsid w:val="007A6AF6"/>
    <w:rsid w:val="007A6E7E"/>
    <w:rsid w:val="007A6EB2"/>
    <w:rsid w:val="007A72FE"/>
    <w:rsid w:val="007A7E71"/>
    <w:rsid w:val="007A7EB4"/>
    <w:rsid w:val="007B00F7"/>
    <w:rsid w:val="007B029F"/>
    <w:rsid w:val="007B06F4"/>
    <w:rsid w:val="007B06F8"/>
    <w:rsid w:val="007B09F0"/>
    <w:rsid w:val="007B0F8D"/>
    <w:rsid w:val="007B1215"/>
    <w:rsid w:val="007B15CF"/>
    <w:rsid w:val="007B15ED"/>
    <w:rsid w:val="007B1620"/>
    <w:rsid w:val="007B163F"/>
    <w:rsid w:val="007B17DA"/>
    <w:rsid w:val="007B22B8"/>
    <w:rsid w:val="007B232D"/>
    <w:rsid w:val="007B24B8"/>
    <w:rsid w:val="007B24EC"/>
    <w:rsid w:val="007B26F4"/>
    <w:rsid w:val="007B274F"/>
    <w:rsid w:val="007B2B29"/>
    <w:rsid w:val="007B2BD4"/>
    <w:rsid w:val="007B2C19"/>
    <w:rsid w:val="007B2EB1"/>
    <w:rsid w:val="007B32D3"/>
    <w:rsid w:val="007B366F"/>
    <w:rsid w:val="007B36DB"/>
    <w:rsid w:val="007B3788"/>
    <w:rsid w:val="007B3A31"/>
    <w:rsid w:val="007B3ACE"/>
    <w:rsid w:val="007B3E41"/>
    <w:rsid w:val="007B45A5"/>
    <w:rsid w:val="007B47E3"/>
    <w:rsid w:val="007B4A93"/>
    <w:rsid w:val="007B4CF5"/>
    <w:rsid w:val="007B4DE8"/>
    <w:rsid w:val="007B50B6"/>
    <w:rsid w:val="007B5436"/>
    <w:rsid w:val="007B5675"/>
    <w:rsid w:val="007B5AAE"/>
    <w:rsid w:val="007B62CC"/>
    <w:rsid w:val="007B63E3"/>
    <w:rsid w:val="007B650B"/>
    <w:rsid w:val="007B67F9"/>
    <w:rsid w:val="007B6AFE"/>
    <w:rsid w:val="007B6B7F"/>
    <w:rsid w:val="007B6CA4"/>
    <w:rsid w:val="007B6D54"/>
    <w:rsid w:val="007B6D6A"/>
    <w:rsid w:val="007B7092"/>
    <w:rsid w:val="007B76A6"/>
    <w:rsid w:val="007B76DA"/>
    <w:rsid w:val="007B79DB"/>
    <w:rsid w:val="007B7A6E"/>
    <w:rsid w:val="007B7E61"/>
    <w:rsid w:val="007B7FE8"/>
    <w:rsid w:val="007C0066"/>
    <w:rsid w:val="007C00C9"/>
    <w:rsid w:val="007C0172"/>
    <w:rsid w:val="007C02E8"/>
    <w:rsid w:val="007C0695"/>
    <w:rsid w:val="007C082C"/>
    <w:rsid w:val="007C0943"/>
    <w:rsid w:val="007C0DA1"/>
    <w:rsid w:val="007C0E8F"/>
    <w:rsid w:val="007C0F9D"/>
    <w:rsid w:val="007C0FA8"/>
    <w:rsid w:val="007C1348"/>
    <w:rsid w:val="007C14F0"/>
    <w:rsid w:val="007C163D"/>
    <w:rsid w:val="007C16B7"/>
    <w:rsid w:val="007C263C"/>
    <w:rsid w:val="007C2839"/>
    <w:rsid w:val="007C2E8C"/>
    <w:rsid w:val="007C36E1"/>
    <w:rsid w:val="007C36FE"/>
    <w:rsid w:val="007C42A8"/>
    <w:rsid w:val="007C49F2"/>
    <w:rsid w:val="007C508C"/>
    <w:rsid w:val="007C566E"/>
    <w:rsid w:val="007C5CCF"/>
    <w:rsid w:val="007C5D0C"/>
    <w:rsid w:val="007C5ED9"/>
    <w:rsid w:val="007C633F"/>
    <w:rsid w:val="007C6650"/>
    <w:rsid w:val="007C70F7"/>
    <w:rsid w:val="007C7153"/>
    <w:rsid w:val="007C7426"/>
    <w:rsid w:val="007C7490"/>
    <w:rsid w:val="007C7491"/>
    <w:rsid w:val="007C74E6"/>
    <w:rsid w:val="007C753F"/>
    <w:rsid w:val="007C788F"/>
    <w:rsid w:val="007C7B32"/>
    <w:rsid w:val="007C7D52"/>
    <w:rsid w:val="007C7FF7"/>
    <w:rsid w:val="007D00DB"/>
    <w:rsid w:val="007D03B5"/>
    <w:rsid w:val="007D0978"/>
    <w:rsid w:val="007D0DDF"/>
    <w:rsid w:val="007D11DB"/>
    <w:rsid w:val="007D11E7"/>
    <w:rsid w:val="007D1261"/>
    <w:rsid w:val="007D1479"/>
    <w:rsid w:val="007D14CF"/>
    <w:rsid w:val="007D16EC"/>
    <w:rsid w:val="007D1A67"/>
    <w:rsid w:val="007D1C6E"/>
    <w:rsid w:val="007D2180"/>
    <w:rsid w:val="007D21D0"/>
    <w:rsid w:val="007D2201"/>
    <w:rsid w:val="007D36FA"/>
    <w:rsid w:val="007D381A"/>
    <w:rsid w:val="007D3D80"/>
    <w:rsid w:val="007D3E02"/>
    <w:rsid w:val="007D3E09"/>
    <w:rsid w:val="007D401C"/>
    <w:rsid w:val="007D4124"/>
    <w:rsid w:val="007D4275"/>
    <w:rsid w:val="007D42B3"/>
    <w:rsid w:val="007D44D4"/>
    <w:rsid w:val="007D4EA1"/>
    <w:rsid w:val="007D5103"/>
    <w:rsid w:val="007D5282"/>
    <w:rsid w:val="007D5E0E"/>
    <w:rsid w:val="007D619E"/>
    <w:rsid w:val="007D61E1"/>
    <w:rsid w:val="007D6612"/>
    <w:rsid w:val="007D67F1"/>
    <w:rsid w:val="007D6DB6"/>
    <w:rsid w:val="007D6F56"/>
    <w:rsid w:val="007D704F"/>
    <w:rsid w:val="007D72DD"/>
    <w:rsid w:val="007D742F"/>
    <w:rsid w:val="007D7A4E"/>
    <w:rsid w:val="007D7BE0"/>
    <w:rsid w:val="007D7CF6"/>
    <w:rsid w:val="007E005C"/>
    <w:rsid w:val="007E0065"/>
    <w:rsid w:val="007E0090"/>
    <w:rsid w:val="007E0155"/>
    <w:rsid w:val="007E0159"/>
    <w:rsid w:val="007E02F5"/>
    <w:rsid w:val="007E0404"/>
    <w:rsid w:val="007E0656"/>
    <w:rsid w:val="007E0754"/>
    <w:rsid w:val="007E084B"/>
    <w:rsid w:val="007E097D"/>
    <w:rsid w:val="007E09F2"/>
    <w:rsid w:val="007E0AF7"/>
    <w:rsid w:val="007E0C40"/>
    <w:rsid w:val="007E0DE5"/>
    <w:rsid w:val="007E0EC4"/>
    <w:rsid w:val="007E0EE6"/>
    <w:rsid w:val="007E0F07"/>
    <w:rsid w:val="007E147F"/>
    <w:rsid w:val="007E1649"/>
    <w:rsid w:val="007E1B64"/>
    <w:rsid w:val="007E1D2A"/>
    <w:rsid w:val="007E1FC5"/>
    <w:rsid w:val="007E218D"/>
    <w:rsid w:val="007E22F6"/>
    <w:rsid w:val="007E2343"/>
    <w:rsid w:val="007E25F9"/>
    <w:rsid w:val="007E2674"/>
    <w:rsid w:val="007E26D2"/>
    <w:rsid w:val="007E288D"/>
    <w:rsid w:val="007E2A96"/>
    <w:rsid w:val="007E2B6E"/>
    <w:rsid w:val="007E3498"/>
    <w:rsid w:val="007E3597"/>
    <w:rsid w:val="007E3EFC"/>
    <w:rsid w:val="007E4032"/>
    <w:rsid w:val="007E41E4"/>
    <w:rsid w:val="007E424C"/>
    <w:rsid w:val="007E4581"/>
    <w:rsid w:val="007E45AA"/>
    <w:rsid w:val="007E46AC"/>
    <w:rsid w:val="007E4E4B"/>
    <w:rsid w:val="007E4EA0"/>
    <w:rsid w:val="007E4FAC"/>
    <w:rsid w:val="007E517E"/>
    <w:rsid w:val="007E53BF"/>
    <w:rsid w:val="007E558A"/>
    <w:rsid w:val="007E5B06"/>
    <w:rsid w:val="007E5DFF"/>
    <w:rsid w:val="007E5EC2"/>
    <w:rsid w:val="007E6095"/>
    <w:rsid w:val="007E610D"/>
    <w:rsid w:val="007E66F0"/>
    <w:rsid w:val="007E6777"/>
    <w:rsid w:val="007E68B9"/>
    <w:rsid w:val="007E6A70"/>
    <w:rsid w:val="007E6D59"/>
    <w:rsid w:val="007E7177"/>
    <w:rsid w:val="007E74FC"/>
    <w:rsid w:val="007E7908"/>
    <w:rsid w:val="007E79FC"/>
    <w:rsid w:val="007E7A31"/>
    <w:rsid w:val="007E7B9F"/>
    <w:rsid w:val="007E7C6C"/>
    <w:rsid w:val="007F0818"/>
    <w:rsid w:val="007F0C15"/>
    <w:rsid w:val="007F0C5C"/>
    <w:rsid w:val="007F0D2B"/>
    <w:rsid w:val="007F0E0D"/>
    <w:rsid w:val="007F112A"/>
    <w:rsid w:val="007F11FF"/>
    <w:rsid w:val="007F1F4F"/>
    <w:rsid w:val="007F216E"/>
    <w:rsid w:val="007F24DB"/>
    <w:rsid w:val="007F27E8"/>
    <w:rsid w:val="007F2AC3"/>
    <w:rsid w:val="007F2B05"/>
    <w:rsid w:val="007F2BD5"/>
    <w:rsid w:val="007F2DBD"/>
    <w:rsid w:val="007F2E5E"/>
    <w:rsid w:val="007F2F30"/>
    <w:rsid w:val="007F2F9E"/>
    <w:rsid w:val="007F3218"/>
    <w:rsid w:val="007F3418"/>
    <w:rsid w:val="007F35A0"/>
    <w:rsid w:val="007F379C"/>
    <w:rsid w:val="007F3FF7"/>
    <w:rsid w:val="007F4377"/>
    <w:rsid w:val="007F49F4"/>
    <w:rsid w:val="007F4A98"/>
    <w:rsid w:val="007F4EAF"/>
    <w:rsid w:val="007F4F74"/>
    <w:rsid w:val="007F52CB"/>
    <w:rsid w:val="007F539B"/>
    <w:rsid w:val="007F5637"/>
    <w:rsid w:val="007F577E"/>
    <w:rsid w:val="007F5903"/>
    <w:rsid w:val="007F59EA"/>
    <w:rsid w:val="007F5BDC"/>
    <w:rsid w:val="007F5CFA"/>
    <w:rsid w:val="007F62D2"/>
    <w:rsid w:val="007F687F"/>
    <w:rsid w:val="007F6B4F"/>
    <w:rsid w:val="007F6BF8"/>
    <w:rsid w:val="007F6C1E"/>
    <w:rsid w:val="007F6CC8"/>
    <w:rsid w:val="007F6D08"/>
    <w:rsid w:val="007F6E74"/>
    <w:rsid w:val="007F6E88"/>
    <w:rsid w:val="007F6F81"/>
    <w:rsid w:val="007F7103"/>
    <w:rsid w:val="007F7232"/>
    <w:rsid w:val="007F754A"/>
    <w:rsid w:val="007F75CC"/>
    <w:rsid w:val="007F772F"/>
    <w:rsid w:val="007F7929"/>
    <w:rsid w:val="00800328"/>
    <w:rsid w:val="008006E8"/>
    <w:rsid w:val="00800CC7"/>
    <w:rsid w:val="00800D45"/>
    <w:rsid w:val="00800F3D"/>
    <w:rsid w:val="0080109D"/>
    <w:rsid w:val="0080118A"/>
    <w:rsid w:val="00801383"/>
    <w:rsid w:val="00801607"/>
    <w:rsid w:val="00801633"/>
    <w:rsid w:val="0080187A"/>
    <w:rsid w:val="00801A5B"/>
    <w:rsid w:val="00801ABD"/>
    <w:rsid w:val="00801C83"/>
    <w:rsid w:val="00802273"/>
    <w:rsid w:val="008023B4"/>
    <w:rsid w:val="008028E8"/>
    <w:rsid w:val="00802A64"/>
    <w:rsid w:val="00802C16"/>
    <w:rsid w:val="00802F82"/>
    <w:rsid w:val="00802F93"/>
    <w:rsid w:val="00803319"/>
    <w:rsid w:val="008034AC"/>
    <w:rsid w:val="0080372E"/>
    <w:rsid w:val="00803777"/>
    <w:rsid w:val="00803801"/>
    <w:rsid w:val="008039A8"/>
    <w:rsid w:val="00803B7E"/>
    <w:rsid w:val="00804016"/>
    <w:rsid w:val="00804034"/>
    <w:rsid w:val="00804499"/>
    <w:rsid w:val="008044BA"/>
    <w:rsid w:val="00804755"/>
    <w:rsid w:val="008048C5"/>
    <w:rsid w:val="00804F1A"/>
    <w:rsid w:val="008052F6"/>
    <w:rsid w:val="0080558A"/>
    <w:rsid w:val="0080569D"/>
    <w:rsid w:val="00805723"/>
    <w:rsid w:val="0080633F"/>
    <w:rsid w:val="008066A6"/>
    <w:rsid w:val="00806916"/>
    <w:rsid w:val="0080692B"/>
    <w:rsid w:val="0080695A"/>
    <w:rsid w:val="00806BA6"/>
    <w:rsid w:val="00806E34"/>
    <w:rsid w:val="00806E9E"/>
    <w:rsid w:val="00807A90"/>
    <w:rsid w:val="00807C23"/>
    <w:rsid w:val="00807D33"/>
    <w:rsid w:val="00807E25"/>
    <w:rsid w:val="00807F2E"/>
    <w:rsid w:val="0081033E"/>
    <w:rsid w:val="008108F5"/>
    <w:rsid w:val="00810A2B"/>
    <w:rsid w:val="00810E25"/>
    <w:rsid w:val="00810E9D"/>
    <w:rsid w:val="00810F3C"/>
    <w:rsid w:val="008114A1"/>
    <w:rsid w:val="00811741"/>
    <w:rsid w:val="008118A7"/>
    <w:rsid w:val="0081194F"/>
    <w:rsid w:val="00811AF8"/>
    <w:rsid w:val="00811D74"/>
    <w:rsid w:val="00811FAD"/>
    <w:rsid w:val="00812530"/>
    <w:rsid w:val="008127BC"/>
    <w:rsid w:val="00812C4F"/>
    <w:rsid w:val="008132E1"/>
    <w:rsid w:val="008135B4"/>
    <w:rsid w:val="008139D8"/>
    <w:rsid w:val="00813AA3"/>
    <w:rsid w:val="00813AB8"/>
    <w:rsid w:val="00813B52"/>
    <w:rsid w:val="00813DF2"/>
    <w:rsid w:val="0081426B"/>
    <w:rsid w:val="008143F3"/>
    <w:rsid w:val="00814D12"/>
    <w:rsid w:val="00814D80"/>
    <w:rsid w:val="00815202"/>
    <w:rsid w:val="00815231"/>
    <w:rsid w:val="0081524C"/>
    <w:rsid w:val="00815290"/>
    <w:rsid w:val="00815494"/>
    <w:rsid w:val="00815511"/>
    <w:rsid w:val="00815581"/>
    <w:rsid w:val="008159F3"/>
    <w:rsid w:val="00815A32"/>
    <w:rsid w:val="00815BEC"/>
    <w:rsid w:val="00815EBA"/>
    <w:rsid w:val="00815EC8"/>
    <w:rsid w:val="0081609F"/>
    <w:rsid w:val="00816139"/>
    <w:rsid w:val="0081684F"/>
    <w:rsid w:val="00816A8C"/>
    <w:rsid w:val="00816CA7"/>
    <w:rsid w:val="00816D7C"/>
    <w:rsid w:val="00816F49"/>
    <w:rsid w:val="008173AC"/>
    <w:rsid w:val="00817530"/>
    <w:rsid w:val="008176BD"/>
    <w:rsid w:val="00817CC0"/>
    <w:rsid w:val="00820147"/>
    <w:rsid w:val="008205A1"/>
    <w:rsid w:val="008207BC"/>
    <w:rsid w:val="0082088B"/>
    <w:rsid w:val="00820A29"/>
    <w:rsid w:val="00820CC3"/>
    <w:rsid w:val="00821814"/>
    <w:rsid w:val="00821904"/>
    <w:rsid w:val="0082199B"/>
    <w:rsid w:val="00821B65"/>
    <w:rsid w:val="00821B68"/>
    <w:rsid w:val="00821D5B"/>
    <w:rsid w:val="00821F2D"/>
    <w:rsid w:val="00822063"/>
    <w:rsid w:val="00822972"/>
    <w:rsid w:val="00822AE0"/>
    <w:rsid w:val="00823272"/>
    <w:rsid w:val="008233B5"/>
    <w:rsid w:val="0082350A"/>
    <w:rsid w:val="008236AC"/>
    <w:rsid w:val="0082394E"/>
    <w:rsid w:val="00823B9A"/>
    <w:rsid w:val="00823C26"/>
    <w:rsid w:val="0082409E"/>
    <w:rsid w:val="008243A2"/>
    <w:rsid w:val="008245A4"/>
    <w:rsid w:val="00824A9B"/>
    <w:rsid w:val="00824C66"/>
    <w:rsid w:val="0082523A"/>
    <w:rsid w:val="008252DB"/>
    <w:rsid w:val="00825555"/>
    <w:rsid w:val="008255A4"/>
    <w:rsid w:val="0082594A"/>
    <w:rsid w:val="00825A7E"/>
    <w:rsid w:val="00825BC6"/>
    <w:rsid w:val="00825BE8"/>
    <w:rsid w:val="00825C90"/>
    <w:rsid w:val="00825C9C"/>
    <w:rsid w:val="00825D63"/>
    <w:rsid w:val="00825E4C"/>
    <w:rsid w:val="00825F28"/>
    <w:rsid w:val="00826069"/>
    <w:rsid w:val="00826386"/>
    <w:rsid w:val="00826764"/>
    <w:rsid w:val="00826792"/>
    <w:rsid w:val="00826A2B"/>
    <w:rsid w:val="00826B45"/>
    <w:rsid w:val="00826CC5"/>
    <w:rsid w:val="00826CDE"/>
    <w:rsid w:val="00826DCA"/>
    <w:rsid w:val="00827262"/>
    <w:rsid w:val="008277F8"/>
    <w:rsid w:val="00827F44"/>
    <w:rsid w:val="008303FF"/>
    <w:rsid w:val="00830864"/>
    <w:rsid w:val="008315A8"/>
    <w:rsid w:val="008315D0"/>
    <w:rsid w:val="0083160A"/>
    <w:rsid w:val="00831A6C"/>
    <w:rsid w:val="00831AE3"/>
    <w:rsid w:val="00831C91"/>
    <w:rsid w:val="00831D5F"/>
    <w:rsid w:val="00832590"/>
    <w:rsid w:val="00832983"/>
    <w:rsid w:val="00832B46"/>
    <w:rsid w:val="00832D72"/>
    <w:rsid w:val="00833404"/>
    <w:rsid w:val="008335A4"/>
    <w:rsid w:val="008336D9"/>
    <w:rsid w:val="00833C41"/>
    <w:rsid w:val="00833D7B"/>
    <w:rsid w:val="0083418A"/>
    <w:rsid w:val="008344DD"/>
    <w:rsid w:val="008348B6"/>
    <w:rsid w:val="00834A63"/>
    <w:rsid w:val="00834B13"/>
    <w:rsid w:val="00834D79"/>
    <w:rsid w:val="00834E0E"/>
    <w:rsid w:val="00834E30"/>
    <w:rsid w:val="00834FAC"/>
    <w:rsid w:val="00835369"/>
    <w:rsid w:val="008353B7"/>
    <w:rsid w:val="0083573A"/>
    <w:rsid w:val="008357C9"/>
    <w:rsid w:val="00835AB3"/>
    <w:rsid w:val="00835B6F"/>
    <w:rsid w:val="00835E4C"/>
    <w:rsid w:val="00836345"/>
    <w:rsid w:val="0083685D"/>
    <w:rsid w:val="00836963"/>
    <w:rsid w:val="00836A2D"/>
    <w:rsid w:val="00836A63"/>
    <w:rsid w:val="00836E8B"/>
    <w:rsid w:val="00837301"/>
    <w:rsid w:val="008376CD"/>
    <w:rsid w:val="008378F7"/>
    <w:rsid w:val="00837AD4"/>
    <w:rsid w:val="008400D0"/>
    <w:rsid w:val="00840300"/>
    <w:rsid w:val="00840354"/>
    <w:rsid w:val="008404B5"/>
    <w:rsid w:val="00840E59"/>
    <w:rsid w:val="0084109A"/>
    <w:rsid w:val="00841599"/>
    <w:rsid w:val="008419EB"/>
    <w:rsid w:val="00841BC8"/>
    <w:rsid w:val="00841D50"/>
    <w:rsid w:val="00841DDE"/>
    <w:rsid w:val="00841DF4"/>
    <w:rsid w:val="00841EE0"/>
    <w:rsid w:val="00842582"/>
    <w:rsid w:val="00842586"/>
    <w:rsid w:val="00842919"/>
    <w:rsid w:val="00842E23"/>
    <w:rsid w:val="00842FC6"/>
    <w:rsid w:val="00843AFF"/>
    <w:rsid w:val="00843B54"/>
    <w:rsid w:val="00843C3B"/>
    <w:rsid w:val="00844154"/>
    <w:rsid w:val="008443CD"/>
    <w:rsid w:val="0084492B"/>
    <w:rsid w:val="0084495C"/>
    <w:rsid w:val="00844E24"/>
    <w:rsid w:val="00844E33"/>
    <w:rsid w:val="00844FA3"/>
    <w:rsid w:val="00845522"/>
    <w:rsid w:val="0084560E"/>
    <w:rsid w:val="008457CB"/>
    <w:rsid w:val="0084598E"/>
    <w:rsid w:val="00845D2C"/>
    <w:rsid w:val="00845EFD"/>
    <w:rsid w:val="00846282"/>
    <w:rsid w:val="008462B9"/>
    <w:rsid w:val="00846AE5"/>
    <w:rsid w:val="00846C28"/>
    <w:rsid w:val="00846F5E"/>
    <w:rsid w:val="008471ED"/>
    <w:rsid w:val="008473B7"/>
    <w:rsid w:val="00847724"/>
    <w:rsid w:val="00847A8E"/>
    <w:rsid w:val="00847A91"/>
    <w:rsid w:val="00847FED"/>
    <w:rsid w:val="008504A0"/>
    <w:rsid w:val="0085080D"/>
    <w:rsid w:val="00850A0C"/>
    <w:rsid w:val="00850B77"/>
    <w:rsid w:val="008512C4"/>
    <w:rsid w:val="008513B1"/>
    <w:rsid w:val="008515F0"/>
    <w:rsid w:val="008516E9"/>
    <w:rsid w:val="00851A50"/>
    <w:rsid w:val="00851AA0"/>
    <w:rsid w:val="00851D0A"/>
    <w:rsid w:val="00851D1A"/>
    <w:rsid w:val="0085251E"/>
    <w:rsid w:val="008525CA"/>
    <w:rsid w:val="00852846"/>
    <w:rsid w:val="00852BBE"/>
    <w:rsid w:val="00852CB0"/>
    <w:rsid w:val="00852D51"/>
    <w:rsid w:val="00853283"/>
    <w:rsid w:val="008535D7"/>
    <w:rsid w:val="00853767"/>
    <w:rsid w:val="0085387B"/>
    <w:rsid w:val="00853928"/>
    <w:rsid w:val="00854607"/>
    <w:rsid w:val="00854753"/>
    <w:rsid w:val="0085491E"/>
    <w:rsid w:val="00855146"/>
    <w:rsid w:val="0085529A"/>
    <w:rsid w:val="0085535C"/>
    <w:rsid w:val="00855400"/>
    <w:rsid w:val="008554F8"/>
    <w:rsid w:val="00855C35"/>
    <w:rsid w:val="00855D3D"/>
    <w:rsid w:val="00855EA4"/>
    <w:rsid w:val="00855F0E"/>
    <w:rsid w:val="00856020"/>
    <w:rsid w:val="0085634C"/>
    <w:rsid w:val="00856A67"/>
    <w:rsid w:val="00856DE2"/>
    <w:rsid w:val="00856DE8"/>
    <w:rsid w:val="00857066"/>
    <w:rsid w:val="0085711A"/>
    <w:rsid w:val="008571E2"/>
    <w:rsid w:val="00857460"/>
    <w:rsid w:val="00857B5C"/>
    <w:rsid w:val="00857B82"/>
    <w:rsid w:val="00857BFE"/>
    <w:rsid w:val="00857C26"/>
    <w:rsid w:val="00857C70"/>
    <w:rsid w:val="00857C91"/>
    <w:rsid w:val="00857F5E"/>
    <w:rsid w:val="0086037B"/>
    <w:rsid w:val="008605DF"/>
    <w:rsid w:val="008607C1"/>
    <w:rsid w:val="00860AB4"/>
    <w:rsid w:val="00860BD2"/>
    <w:rsid w:val="00860C0A"/>
    <w:rsid w:val="00860D57"/>
    <w:rsid w:val="00861065"/>
    <w:rsid w:val="0086112C"/>
    <w:rsid w:val="008611FD"/>
    <w:rsid w:val="008612EC"/>
    <w:rsid w:val="0086158F"/>
    <w:rsid w:val="00861603"/>
    <w:rsid w:val="00861684"/>
    <w:rsid w:val="00861B3B"/>
    <w:rsid w:val="00861CDE"/>
    <w:rsid w:val="008625D1"/>
    <w:rsid w:val="008627DE"/>
    <w:rsid w:val="00862B60"/>
    <w:rsid w:val="0086306E"/>
    <w:rsid w:val="00863289"/>
    <w:rsid w:val="008633A3"/>
    <w:rsid w:val="00863510"/>
    <w:rsid w:val="00863A90"/>
    <w:rsid w:val="00863C9C"/>
    <w:rsid w:val="00863C9D"/>
    <w:rsid w:val="00863E92"/>
    <w:rsid w:val="00864041"/>
    <w:rsid w:val="00864180"/>
    <w:rsid w:val="008645D1"/>
    <w:rsid w:val="008649E2"/>
    <w:rsid w:val="00864A39"/>
    <w:rsid w:val="00864C3A"/>
    <w:rsid w:val="0086538D"/>
    <w:rsid w:val="00865696"/>
    <w:rsid w:val="008658FE"/>
    <w:rsid w:val="00865B61"/>
    <w:rsid w:val="00865BC0"/>
    <w:rsid w:val="00865C37"/>
    <w:rsid w:val="00865DD1"/>
    <w:rsid w:val="00866431"/>
    <w:rsid w:val="0086664F"/>
    <w:rsid w:val="00866940"/>
    <w:rsid w:val="00866B5C"/>
    <w:rsid w:val="00866DE2"/>
    <w:rsid w:val="00866E9F"/>
    <w:rsid w:val="00866F1B"/>
    <w:rsid w:val="008670D5"/>
    <w:rsid w:val="008673CF"/>
    <w:rsid w:val="00867451"/>
    <w:rsid w:val="00867478"/>
    <w:rsid w:val="0086767E"/>
    <w:rsid w:val="008677DF"/>
    <w:rsid w:val="00867C26"/>
    <w:rsid w:val="00867CB7"/>
    <w:rsid w:val="00870018"/>
    <w:rsid w:val="008701AF"/>
    <w:rsid w:val="0087051E"/>
    <w:rsid w:val="00870892"/>
    <w:rsid w:val="00870C73"/>
    <w:rsid w:val="008713BD"/>
    <w:rsid w:val="00871771"/>
    <w:rsid w:val="00871822"/>
    <w:rsid w:val="0087184A"/>
    <w:rsid w:val="00871E39"/>
    <w:rsid w:val="00871FA8"/>
    <w:rsid w:val="00872146"/>
    <w:rsid w:val="008723B5"/>
    <w:rsid w:val="00872428"/>
    <w:rsid w:val="0087292A"/>
    <w:rsid w:val="00872BFB"/>
    <w:rsid w:val="00872D09"/>
    <w:rsid w:val="00872EDB"/>
    <w:rsid w:val="008730DF"/>
    <w:rsid w:val="00873566"/>
    <w:rsid w:val="00873708"/>
    <w:rsid w:val="00873748"/>
    <w:rsid w:val="00873C8F"/>
    <w:rsid w:val="00873CE1"/>
    <w:rsid w:val="00873D0C"/>
    <w:rsid w:val="00873FF9"/>
    <w:rsid w:val="00874394"/>
    <w:rsid w:val="00874615"/>
    <w:rsid w:val="0087472D"/>
    <w:rsid w:val="00874C6A"/>
    <w:rsid w:val="00874C71"/>
    <w:rsid w:val="00874D2A"/>
    <w:rsid w:val="00874D39"/>
    <w:rsid w:val="00874EF9"/>
    <w:rsid w:val="00874F38"/>
    <w:rsid w:val="008752CC"/>
    <w:rsid w:val="00875B8B"/>
    <w:rsid w:val="00876264"/>
    <w:rsid w:val="008765A5"/>
    <w:rsid w:val="008765EB"/>
    <w:rsid w:val="008768AD"/>
    <w:rsid w:val="00876AF4"/>
    <w:rsid w:val="00876EFE"/>
    <w:rsid w:val="00876FB8"/>
    <w:rsid w:val="00877223"/>
    <w:rsid w:val="008772C0"/>
    <w:rsid w:val="008776B7"/>
    <w:rsid w:val="00877C13"/>
    <w:rsid w:val="00880325"/>
    <w:rsid w:val="008806D5"/>
    <w:rsid w:val="008809B3"/>
    <w:rsid w:val="00880C19"/>
    <w:rsid w:val="00880C4B"/>
    <w:rsid w:val="00880C7E"/>
    <w:rsid w:val="00880CD5"/>
    <w:rsid w:val="00880F05"/>
    <w:rsid w:val="00880F89"/>
    <w:rsid w:val="00881486"/>
    <w:rsid w:val="008816D7"/>
    <w:rsid w:val="00881749"/>
    <w:rsid w:val="00881819"/>
    <w:rsid w:val="008818C8"/>
    <w:rsid w:val="00881A45"/>
    <w:rsid w:val="00882136"/>
    <w:rsid w:val="00882950"/>
    <w:rsid w:val="00882A69"/>
    <w:rsid w:val="00882BA8"/>
    <w:rsid w:val="00882C65"/>
    <w:rsid w:val="00882ECC"/>
    <w:rsid w:val="00883468"/>
    <w:rsid w:val="00883523"/>
    <w:rsid w:val="00883585"/>
    <w:rsid w:val="00883797"/>
    <w:rsid w:val="008837DC"/>
    <w:rsid w:val="008839D8"/>
    <w:rsid w:val="00883AD5"/>
    <w:rsid w:val="00883B19"/>
    <w:rsid w:val="00883B96"/>
    <w:rsid w:val="00883D01"/>
    <w:rsid w:val="0088417A"/>
    <w:rsid w:val="008841A0"/>
    <w:rsid w:val="0088449A"/>
    <w:rsid w:val="0088471C"/>
    <w:rsid w:val="008849D5"/>
    <w:rsid w:val="00884AD6"/>
    <w:rsid w:val="00884B3A"/>
    <w:rsid w:val="00884EC4"/>
    <w:rsid w:val="00884FA9"/>
    <w:rsid w:val="00885004"/>
    <w:rsid w:val="00885081"/>
    <w:rsid w:val="00885656"/>
    <w:rsid w:val="00885812"/>
    <w:rsid w:val="00885A1C"/>
    <w:rsid w:val="00885B32"/>
    <w:rsid w:val="00885B37"/>
    <w:rsid w:val="00885CE1"/>
    <w:rsid w:val="00885E9C"/>
    <w:rsid w:val="0088664B"/>
    <w:rsid w:val="008868E7"/>
    <w:rsid w:val="00886A90"/>
    <w:rsid w:val="00886A91"/>
    <w:rsid w:val="00886CDC"/>
    <w:rsid w:val="0088709C"/>
    <w:rsid w:val="00887372"/>
    <w:rsid w:val="00887919"/>
    <w:rsid w:val="0088792B"/>
    <w:rsid w:val="00887999"/>
    <w:rsid w:val="0089036A"/>
    <w:rsid w:val="0089093B"/>
    <w:rsid w:val="00890AEB"/>
    <w:rsid w:val="00890B55"/>
    <w:rsid w:val="00890E73"/>
    <w:rsid w:val="00890ECF"/>
    <w:rsid w:val="0089117F"/>
    <w:rsid w:val="008911D2"/>
    <w:rsid w:val="00891237"/>
    <w:rsid w:val="00891500"/>
    <w:rsid w:val="0089192D"/>
    <w:rsid w:val="00891A10"/>
    <w:rsid w:val="00891BFC"/>
    <w:rsid w:val="00891CFC"/>
    <w:rsid w:val="00891DD9"/>
    <w:rsid w:val="0089236E"/>
    <w:rsid w:val="00892568"/>
    <w:rsid w:val="008928CC"/>
    <w:rsid w:val="008928CE"/>
    <w:rsid w:val="008929A0"/>
    <w:rsid w:val="00892ACC"/>
    <w:rsid w:val="00892D72"/>
    <w:rsid w:val="0089311D"/>
    <w:rsid w:val="008933EE"/>
    <w:rsid w:val="0089350B"/>
    <w:rsid w:val="00893754"/>
    <w:rsid w:val="008937AC"/>
    <w:rsid w:val="00893A62"/>
    <w:rsid w:val="008940FE"/>
    <w:rsid w:val="008941F0"/>
    <w:rsid w:val="008941F7"/>
    <w:rsid w:val="008943ED"/>
    <w:rsid w:val="00894586"/>
    <w:rsid w:val="00894AB0"/>
    <w:rsid w:val="008952CE"/>
    <w:rsid w:val="0089544E"/>
    <w:rsid w:val="008956DA"/>
    <w:rsid w:val="00895ACD"/>
    <w:rsid w:val="00895DDC"/>
    <w:rsid w:val="00895E68"/>
    <w:rsid w:val="0089623A"/>
    <w:rsid w:val="008963CB"/>
    <w:rsid w:val="008965EF"/>
    <w:rsid w:val="0089666D"/>
    <w:rsid w:val="00896997"/>
    <w:rsid w:val="00896ED0"/>
    <w:rsid w:val="00896FE9"/>
    <w:rsid w:val="00897356"/>
    <w:rsid w:val="00897696"/>
    <w:rsid w:val="00897836"/>
    <w:rsid w:val="0089785A"/>
    <w:rsid w:val="00897B1F"/>
    <w:rsid w:val="00897BDF"/>
    <w:rsid w:val="00897BEF"/>
    <w:rsid w:val="008A00F3"/>
    <w:rsid w:val="008A03E3"/>
    <w:rsid w:val="008A0434"/>
    <w:rsid w:val="008A04A0"/>
    <w:rsid w:val="008A04C7"/>
    <w:rsid w:val="008A0A22"/>
    <w:rsid w:val="008A1172"/>
    <w:rsid w:val="008A1381"/>
    <w:rsid w:val="008A1602"/>
    <w:rsid w:val="008A16FC"/>
    <w:rsid w:val="008A1D3E"/>
    <w:rsid w:val="008A1E07"/>
    <w:rsid w:val="008A2026"/>
    <w:rsid w:val="008A2606"/>
    <w:rsid w:val="008A267C"/>
    <w:rsid w:val="008A29FC"/>
    <w:rsid w:val="008A2B35"/>
    <w:rsid w:val="008A2BB3"/>
    <w:rsid w:val="008A2D38"/>
    <w:rsid w:val="008A32A4"/>
    <w:rsid w:val="008A32F9"/>
    <w:rsid w:val="008A358B"/>
    <w:rsid w:val="008A3602"/>
    <w:rsid w:val="008A36B4"/>
    <w:rsid w:val="008A3947"/>
    <w:rsid w:val="008A3993"/>
    <w:rsid w:val="008A3BEA"/>
    <w:rsid w:val="008A3C0E"/>
    <w:rsid w:val="008A428B"/>
    <w:rsid w:val="008A4413"/>
    <w:rsid w:val="008A44E7"/>
    <w:rsid w:val="008A47B3"/>
    <w:rsid w:val="008A4C6D"/>
    <w:rsid w:val="008A4F14"/>
    <w:rsid w:val="008A4FA5"/>
    <w:rsid w:val="008A51F7"/>
    <w:rsid w:val="008A5364"/>
    <w:rsid w:val="008A577F"/>
    <w:rsid w:val="008A5D8D"/>
    <w:rsid w:val="008A5E9F"/>
    <w:rsid w:val="008A5EDB"/>
    <w:rsid w:val="008A60BB"/>
    <w:rsid w:val="008A6154"/>
    <w:rsid w:val="008A64AB"/>
    <w:rsid w:val="008A64E4"/>
    <w:rsid w:val="008A666B"/>
    <w:rsid w:val="008A6CCA"/>
    <w:rsid w:val="008A6F3D"/>
    <w:rsid w:val="008A720F"/>
    <w:rsid w:val="008A7546"/>
    <w:rsid w:val="008A75D2"/>
    <w:rsid w:val="008A78D2"/>
    <w:rsid w:val="008A7A0B"/>
    <w:rsid w:val="008A7B51"/>
    <w:rsid w:val="008B0241"/>
    <w:rsid w:val="008B030C"/>
    <w:rsid w:val="008B04EB"/>
    <w:rsid w:val="008B058E"/>
    <w:rsid w:val="008B07EA"/>
    <w:rsid w:val="008B08DD"/>
    <w:rsid w:val="008B1612"/>
    <w:rsid w:val="008B1836"/>
    <w:rsid w:val="008B199B"/>
    <w:rsid w:val="008B1B63"/>
    <w:rsid w:val="008B1C1C"/>
    <w:rsid w:val="008B1DA1"/>
    <w:rsid w:val="008B1DC6"/>
    <w:rsid w:val="008B20B8"/>
    <w:rsid w:val="008B20DF"/>
    <w:rsid w:val="008B26C6"/>
    <w:rsid w:val="008B2813"/>
    <w:rsid w:val="008B28F0"/>
    <w:rsid w:val="008B2ADE"/>
    <w:rsid w:val="008B2EE5"/>
    <w:rsid w:val="008B3329"/>
    <w:rsid w:val="008B342F"/>
    <w:rsid w:val="008B34C2"/>
    <w:rsid w:val="008B37DA"/>
    <w:rsid w:val="008B3917"/>
    <w:rsid w:val="008B3945"/>
    <w:rsid w:val="008B3D58"/>
    <w:rsid w:val="008B3E9A"/>
    <w:rsid w:val="008B40C4"/>
    <w:rsid w:val="008B4242"/>
    <w:rsid w:val="008B4398"/>
    <w:rsid w:val="008B4425"/>
    <w:rsid w:val="008B453F"/>
    <w:rsid w:val="008B455E"/>
    <w:rsid w:val="008B4665"/>
    <w:rsid w:val="008B4B7D"/>
    <w:rsid w:val="008B4C1F"/>
    <w:rsid w:val="008B4C3A"/>
    <w:rsid w:val="008B4CA3"/>
    <w:rsid w:val="008B4D3A"/>
    <w:rsid w:val="008B4F81"/>
    <w:rsid w:val="008B5DB0"/>
    <w:rsid w:val="008B5EB3"/>
    <w:rsid w:val="008B5F89"/>
    <w:rsid w:val="008B5FA3"/>
    <w:rsid w:val="008B5FA6"/>
    <w:rsid w:val="008B6029"/>
    <w:rsid w:val="008B60E0"/>
    <w:rsid w:val="008B62EC"/>
    <w:rsid w:val="008B668E"/>
    <w:rsid w:val="008B66B7"/>
    <w:rsid w:val="008B66C5"/>
    <w:rsid w:val="008B678E"/>
    <w:rsid w:val="008B684C"/>
    <w:rsid w:val="008B6D85"/>
    <w:rsid w:val="008B7493"/>
    <w:rsid w:val="008B784B"/>
    <w:rsid w:val="008B7887"/>
    <w:rsid w:val="008B7915"/>
    <w:rsid w:val="008B7B1F"/>
    <w:rsid w:val="008B7B35"/>
    <w:rsid w:val="008B7B99"/>
    <w:rsid w:val="008B7D75"/>
    <w:rsid w:val="008B7E96"/>
    <w:rsid w:val="008C03A7"/>
    <w:rsid w:val="008C0C2A"/>
    <w:rsid w:val="008C0DF3"/>
    <w:rsid w:val="008C1327"/>
    <w:rsid w:val="008C1982"/>
    <w:rsid w:val="008C1E08"/>
    <w:rsid w:val="008C1E48"/>
    <w:rsid w:val="008C1EFB"/>
    <w:rsid w:val="008C1F86"/>
    <w:rsid w:val="008C1FDB"/>
    <w:rsid w:val="008C21E7"/>
    <w:rsid w:val="008C24A9"/>
    <w:rsid w:val="008C27C6"/>
    <w:rsid w:val="008C28CC"/>
    <w:rsid w:val="008C2A91"/>
    <w:rsid w:val="008C2C5D"/>
    <w:rsid w:val="008C2DB1"/>
    <w:rsid w:val="008C31E8"/>
    <w:rsid w:val="008C37E6"/>
    <w:rsid w:val="008C3BB8"/>
    <w:rsid w:val="008C44EE"/>
    <w:rsid w:val="008C4789"/>
    <w:rsid w:val="008C49AE"/>
    <w:rsid w:val="008C4B60"/>
    <w:rsid w:val="008C4BE6"/>
    <w:rsid w:val="008C5153"/>
    <w:rsid w:val="008C51E4"/>
    <w:rsid w:val="008C54C3"/>
    <w:rsid w:val="008C5806"/>
    <w:rsid w:val="008C58D6"/>
    <w:rsid w:val="008C5B96"/>
    <w:rsid w:val="008C5FE9"/>
    <w:rsid w:val="008C6984"/>
    <w:rsid w:val="008C6A77"/>
    <w:rsid w:val="008C6BD0"/>
    <w:rsid w:val="008C6F75"/>
    <w:rsid w:val="008C729C"/>
    <w:rsid w:val="008C7404"/>
    <w:rsid w:val="008C74C5"/>
    <w:rsid w:val="008C792D"/>
    <w:rsid w:val="008C7CCF"/>
    <w:rsid w:val="008D0504"/>
    <w:rsid w:val="008D0C64"/>
    <w:rsid w:val="008D0C67"/>
    <w:rsid w:val="008D1146"/>
    <w:rsid w:val="008D188B"/>
    <w:rsid w:val="008D19F7"/>
    <w:rsid w:val="008D1BA8"/>
    <w:rsid w:val="008D1CCA"/>
    <w:rsid w:val="008D1CD2"/>
    <w:rsid w:val="008D1E92"/>
    <w:rsid w:val="008D1F2A"/>
    <w:rsid w:val="008D208E"/>
    <w:rsid w:val="008D21B6"/>
    <w:rsid w:val="008D2769"/>
    <w:rsid w:val="008D29A7"/>
    <w:rsid w:val="008D2A05"/>
    <w:rsid w:val="008D35E8"/>
    <w:rsid w:val="008D381D"/>
    <w:rsid w:val="008D38AC"/>
    <w:rsid w:val="008D3A54"/>
    <w:rsid w:val="008D3E6D"/>
    <w:rsid w:val="008D3FC4"/>
    <w:rsid w:val="008D4035"/>
    <w:rsid w:val="008D464E"/>
    <w:rsid w:val="008D4929"/>
    <w:rsid w:val="008D4ACE"/>
    <w:rsid w:val="008D4C41"/>
    <w:rsid w:val="008D4D29"/>
    <w:rsid w:val="008D4D52"/>
    <w:rsid w:val="008D5271"/>
    <w:rsid w:val="008D52CA"/>
    <w:rsid w:val="008D5475"/>
    <w:rsid w:val="008D55D0"/>
    <w:rsid w:val="008D56B5"/>
    <w:rsid w:val="008D56E4"/>
    <w:rsid w:val="008D56F5"/>
    <w:rsid w:val="008D57B0"/>
    <w:rsid w:val="008D5986"/>
    <w:rsid w:val="008D5A05"/>
    <w:rsid w:val="008D5C0B"/>
    <w:rsid w:val="008D5D96"/>
    <w:rsid w:val="008D5F78"/>
    <w:rsid w:val="008D6F7F"/>
    <w:rsid w:val="008D72B5"/>
    <w:rsid w:val="008D752F"/>
    <w:rsid w:val="008D7CA7"/>
    <w:rsid w:val="008D7D4A"/>
    <w:rsid w:val="008D7E80"/>
    <w:rsid w:val="008E0515"/>
    <w:rsid w:val="008E0584"/>
    <w:rsid w:val="008E05DC"/>
    <w:rsid w:val="008E06BD"/>
    <w:rsid w:val="008E073C"/>
    <w:rsid w:val="008E075E"/>
    <w:rsid w:val="008E07EE"/>
    <w:rsid w:val="008E0E7A"/>
    <w:rsid w:val="008E0F74"/>
    <w:rsid w:val="008E135C"/>
    <w:rsid w:val="008E1653"/>
    <w:rsid w:val="008E16B3"/>
    <w:rsid w:val="008E1A4C"/>
    <w:rsid w:val="008E1C58"/>
    <w:rsid w:val="008E1D0F"/>
    <w:rsid w:val="008E1E9B"/>
    <w:rsid w:val="008E200F"/>
    <w:rsid w:val="008E2158"/>
    <w:rsid w:val="008E228D"/>
    <w:rsid w:val="008E2A5A"/>
    <w:rsid w:val="008E2FE2"/>
    <w:rsid w:val="008E32B2"/>
    <w:rsid w:val="008E3476"/>
    <w:rsid w:val="008E3B91"/>
    <w:rsid w:val="008E3CD7"/>
    <w:rsid w:val="008E3F0A"/>
    <w:rsid w:val="008E4003"/>
    <w:rsid w:val="008E43AC"/>
    <w:rsid w:val="008E4432"/>
    <w:rsid w:val="008E44D2"/>
    <w:rsid w:val="008E4A50"/>
    <w:rsid w:val="008E4A62"/>
    <w:rsid w:val="008E4B71"/>
    <w:rsid w:val="008E548E"/>
    <w:rsid w:val="008E5598"/>
    <w:rsid w:val="008E5722"/>
    <w:rsid w:val="008E59C3"/>
    <w:rsid w:val="008E6147"/>
    <w:rsid w:val="008E6230"/>
    <w:rsid w:val="008E6321"/>
    <w:rsid w:val="008E63F5"/>
    <w:rsid w:val="008E6476"/>
    <w:rsid w:val="008E6D7D"/>
    <w:rsid w:val="008E6E31"/>
    <w:rsid w:val="008E711A"/>
    <w:rsid w:val="008E71F6"/>
    <w:rsid w:val="008E72D2"/>
    <w:rsid w:val="008E72D8"/>
    <w:rsid w:val="008E7B86"/>
    <w:rsid w:val="008E7E9E"/>
    <w:rsid w:val="008F0234"/>
    <w:rsid w:val="008F07DD"/>
    <w:rsid w:val="008F0886"/>
    <w:rsid w:val="008F0C43"/>
    <w:rsid w:val="008F0CBC"/>
    <w:rsid w:val="008F0F12"/>
    <w:rsid w:val="008F0F97"/>
    <w:rsid w:val="008F1024"/>
    <w:rsid w:val="008F12AC"/>
    <w:rsid w:val="008F1414"/>
    <w:rsid w:val="008F182A"/>
    <w:rsid w:val="008F1B26"/>
    <w:rsid w:val="008F1BA6"/>
    <w:rsid w:val="008F1E32"/>
    <w:rsid w:val="008F1EEE"/>
    <w:rsid w:val="008F1F7C"/>
    <w:rsid w:val="008F20EE"/>
    <w:rsid w:val="008F228D"/>
    <w:rsid w:val="008F2613"/>
    <w:rsid w:val="008F289D"/>
    <w:rsid w:val="008F2927"/>
    <w:rsid w:val="008F2B8F"/>
    <w:rsid w:val="008F2E3A"/>
    <w:rsid w:val="008F3019"/>
    <w:rsid w:val="008F3107"/>
    <w:rsid w:val="008F3489"/>
    <w:rsid w:val="008F3CFB"/>
    <w:rsid w:val="008F4822"/>
    <w:rsid w:val="008F494F"/>
    <w:rsid w:val="008F4B9E"/>
    <w:rsid w:val="008F4C4E"/>
    <w:rsid w:val="008F5741"/>
    <w:rsid w:val="008F591C"/>
    <w:rsid w:val="008F59E0"/>
    <w:rsid w:val="008F5AA3"/>
    <w:rsid w:val="008F5FEC"/>
    <w:rsid w:val="008F606D"/>
    <w:rsid w:val="008F6124"/>
    <w:rsid w:val="008F6145"/>
    <w:rsid w:val="008F62AF"/>
    <w:rsid w:val="008F6361"/>
    <w:rsid w:val="008F64A9"/>
    <w:rsid w:val="008F6837"/>
    <w:rsid w:val="008F68D2"/>
    <w:rsid w:val="008F68DF"/>
    <w:rsid w:val="008F6959"/>
    <w:rsid w:val="008F6BCD"/>
    <w:rsid w:val="008F6C8B"/>
    <w:rsid w:val="008F6D45"/>
    <w:rsid w:val="008F6D98"/>
    <w:rsid w:val="008F6DC6"/>
    <w:rsid w:val="008F6E68"/>
    <w:rsid w:val="008F753A"/>
    <w:rsid w:val="008F7B05"/>
    <w:rsid w:val="008F7BB5"/>
    <w:rsid w:val="008F7C17"/>
    <w:rsid w:val="008F7C9B"/>
    <w:rsid w:val="008F7D75"/>
    <w:rsid w:val="008F7EF2"/>
    <w:rsid w:val="008F7F41"/>
    <w:rsid w:val="0090055F"/>
    <w:rsid w:val="0090092E"/>
    <w:rsid w:val="00900997"/>
    <w:rsid w:val="00900CC9"/>
    <w:rsid w:val="00900DDA"/>
    <w:rsid w:val="00900F7F"/>
    <w:rsid w:val="009014B4"/>
    <w:rsid w:val="0090166F"/>
    <w:rsid w:val="00901C80"/>
    <w:rsid w:val="00901C83"/>
    <w:rsid w:val="00901DD2"/>
    <w:rsid w:val="00901E1D"/>
    <w:rsid w:val="00901E86"/>
    <w:rsid w:val="00901FAA"/>
    <w:rsid w:val="009025A1"/>
    <w:rsid w:val="009026E8"/>
    <w:rsid w:val="009028BA"/>
    <w:rsid w:val="00902986"/>
    <w:rsid w:val="00902AEE"/>
    <w:rsid w:val="00902AFA"/>
    <w:rsid w:val="00902FFB"/>
    <w:rsid w:val="009031FE"/>
    <w:rsid w:val="0090340B"/>
    <w:rsid w:val="00903BD7"/>
    <w:rsid w:val="00903E3C"/>
    <w:rsid w:val="0090424D"/>
    <w:rsid w:val="009042FC"/>
    <w:rsid w:val="00904314"/>
    <w:rsid w:val="009044B5"/>
    <w:rsid w:val="0090469F"/>
    <w:rsid w:val="0090483E"/>
    <w:rsid w:val="00904A58"/>
    <w:rsid w:val="00904B78"/>
    <w:rsid w:val="00904F21"/>
    <w:rsid w:val="0090513C"/>
    <w:rsid w:val="00905179"/>
    <w:rsid w:val="00905192"/>
    <w:rsid w:val="009057C3"/>
    <w:rsid w:val="009058AC"/>
    <w:rsid w:val="00905ABC"/>
    <w:rsid w:val="00905CC3"/>
    <w:rsid w:val="00906008"/>
    <w:rsid w:val="00906853"/>
    <w:rsid w:val="009068AB"/>
    <w:rsid w:val="00906B47"/>
    <w:rsid w:val="00906D93"/>
    <w:rsid w:val="00906DF5"/>
    <w:rsid w:val="00906DF6"/>
    <w:rsid w:val="00906E55"/>
    <w:rsid w:val="00906F51"/>
    <w:rsid w:val="00907636"/>
    <w:rsid w:val="00907643"/>
    <w:rsid w:val="009076D7"/>
    <w:rsid w:val="00907A8A"/>
    <w:rsid w:val="00907FA2"/>
    <w:rsid w:val="00910120"/>
    <w:rsid w:val="00910213"/>
    <w:rsid w:val="0091021C"/>
    <w:rsid w:val="00910695"/>
    <w:rsid w:val="009108F8"/>
    <w:rsid w:val="00910D75"/>
    <w:rsid w:val="00910E3A"/>
    <w:rsid w:val="00911025"/>
    <w:rsid w:val="00911633"/>
    <w:rsid w:val="00911A11"/>
    <w:rsid w:val="00911A73"/>
    <w:rsid w:val="00912232"/>
    <w:rsid w:val="009123DC"/>
    <w:rsid w:val="00912402"/>
    <w:rsid w:val="00912A36"/>
    <w:rsid w:val="00912D52"/>
    <w:rsid w:val="00912ED7"/>
    <w:rsid w:val="00913710"/>
    <w:rsid w:val="009139DE"/>
    <w:rsid w:val="00913D65"/>
    <w:rsid w:val="009143FC"/>
    <w:rsid w:val="0091498A"/>
    <w:rsid w:val="00914A07"/>
    <w:rsid w:val="00914AE8"/>
    <w:rsid w:val="00914ED8"/>
    <w:rsid w:val="00914FE7"/>
    <w:rsid w:val="00915426"/>
    <w:rsid w:val="009154D9"/>
    <w:rsid w:val="00915ADF"/>
    <w:rsid w:val="00915C78"/>
    <w:rsid w:val="00915D32"/>
    <w:rsid w:val="00915E30"/>
    <w:rsid w:val="00915E6E"/>
    <w:rsid w:val="009161DD"/>
    <w:rsid w:val="00916319"/>
    <w:rsid w:val="00916943"/>
    <w:rsid w:val="009169C2"/>
    <w:rsid w:val="00916AAA"/>
    <w:rsid w:val="00916E7B"/>
    <w:rsid w:val="0091782E"/>
    <w:rsid w:val="009178DF"/>
    <w:rsid w:val="009207C4"/>
    <w:rsid w:val="00920F2F"/>
    <w:rsid w:val="009212C5"/>
    <w:rsid w:val="009213A7"/>
    <w:rsid w:val="00921489"/>
    <w:rsid w:val="009215A8"/>
    <w:rsid w:val="0092189D"/>
    <w:rsid w:val="00921FB8"/>
    <w:rsid w:val="00921FED"/>
    <w:rsid w:val="0092229B"/>
    <w:rsid w:val="00922535"/>
    <w:rsid w:val="009229A3"/>
    <w:rsid w:val="00922A96"/>
    <w:rsid w:val="00922C0C"/>
    <w:rsid w:val="00922C59"/>
    <w:rsid w:val="00922CB1"/>
    <w:rsid w:val="00922D43"/>
    <w:rsid w:val="00922E7F"/>
    <w:rsid w:val="0092303C"/>
    <w:rsid w:val="0092334A"/>
    <w:rsid w:val="00923430"/>
    <w:rsid w:val="00923667"/>
    <w:rsid w:val="00923B61"/>
    <w:rsid w:val="00924698"/>
    <w:rsid w:val="009248CA"/>
    <w:rsid w:val="009248ED"/>
    <w:rsid w:val="00924D7A"/>
    <w:rsid w:val="00925099"/>
    <w:rsid w:val="009250E9"/>
    <w:rsid w:val="00925D31"/>
    <w:rsid w:val="00926337"/>
    <w:rsid w:val="0092660C"/>
    <w:rsid w:val="00926664"/>
    <w:rsid w:val="009267D6"/>
    <w:rsid w:val="00926EAC"/>
    <w:rsid w:val="00926F7E"/>
    <w:rsid w:val="0092702D"/>
    <w:rsid w:val="0092702E"/>
    <w:rsid w:val="00927053"/>
    <w:rsid w:val="009271A7"/>
    <w:rsid w:val="0092774A"/>
    <w:rsid w:val="00927783"/>
    <w:rsid w:val="00927A42"/>
    <w:rsid w:val="00927A5D"/>
    <w:rsid w:val="00927C9C"/>
    <w:rsid w:val="0093007C"/>
    <w:rsid w:val="00930D0D"/>
    <w:rsid w:val="00930D2A"/>
    <w:rsid w:val="00930FD2"/>
    <w:rsid w:val="00931292"/>
    <w:rsid w:val="00931422"/>
    <w:rsid w:val="00932044"/>
    <w:rsid w:val="0093205C"/>
    <w:rsid w:val="00932127"/>
    <w:rsid w:val="0093250F"/>
    <w:rsid w:val="0093283F"/>
    <w:rsid w:val="00932951"/>
    <w:rsid w:val="009329F8"/>
    <w:rsid w:val="00932A01"/>
    <w:rsid w:val="00932B9B"/>
    <w:rsid w:val="00932F60"/>
    <w:rsid w:val="009335D0"/>
    <w:rsid w:val="00933797"/>
    <w:rsid w:val="009337D8"/>
    <w:rsid w:val="00933B09"/>
    <w:rsid w:val="00933B8A"/>
    <w:rsid w:val="00933BE6"/>
    <w:rsid w:val="00933DC9"/>
    <w:rsid w:val="009340EC"/>
    <w:rsid w:val="009341B2"/>
    <w:rsid w:val="00934428"/>
    <w:rsid w:val="0093464E"/>
    <w:rsid w:val="00934794"/>
    <w:rsid w:val="00934A91"/>
    <w:rsid w:val="00934BAF"/>
    <w:rsid w:val="00934C9F"/>
    <w:rsid w:val="00934CAA"/>
    <w:rsid w:val="0093522B"/>
    <w:rsid w:val="0093583A"/>
    <w:rsid w:val="00935907"/>
    <w:rsid w:val="0093596F"/>
    <w:rsid w:val="00935AB1"/>
    <w:rsid w:val="00935AB9"/>
    <w:rsid w:val="00935BF1"/>
    <w:rsid w:val="00935E8C"/>
    <w:rsid w:val="0093606B"/>
    <w:rsid w:val="0093610C"/>
    <w:rsid w:val="009361DE"/>
    <w:rsid w:val="0093627E"/>
    <w:rsid w:val="00936483"/>
    <w:rsid w:val="0093653E"/>
    <w:rsid w:val="00936A80"/>
    <w:rsid w:val="00936D0F"/>
    <w:rsid w:val="00936DEF"/>
    <w:rsid w:val="00936E63"/>
    <w:rsid w:val="00936F7D"/>
    <w:rsid w:val="0093704B"/>
    <w:rsid w:val="00937213"/>
    <w:rsid w:val="0093741B"/>
    <w:rsid w:val="00937826"/>
    <w:rsid w:val="009379F9"/>
    <w:rsid w:val="00937BC8"/>
    <w:rsid w:val="00937C1F"/>
    <w:rsid w:val="00937E6D"/>
    <w:rsid w:val="00940339"/>
    <w:rsid w:val="009405E1"/>
    <w:rsid w:val="00940966"/>
    <w:rsid w:val="00940C2A"/>
    <w:rsid w:val="00940EBA"/>
    <w:rsid w:val="00940F01"/>
    <w:rsid w:val="00940F0A"/>
    <w:rsid w:val="0094118D"/>
    <w:rsid w:val="00941262"/>
    <w:rsid w:val="009413D3"/>
    <w:rsid w:val="0094145B"/>
    <w:rsid w:val="009415AB"/>
    <w:rsid w:val="0094182E"/>
    <w:rsid w:val="00941E35"/>
    <w:rsid w:val="00941E94"/>
    <w:rsid w:val="00941F3F"/>
    <w:rsid w:val="00942342"/>
    <w:rsid w:val="009423EC"/>
    <w:rsid w:val="009424BD"/>
    <w:rsid w:val="00942D07"/>
    <w:rsid w:val="00943293"/>
    <w:rsid w:val="009434C4"/>
    <w:rsid w:val="009435AE"/>
    <w:rsid w:val="0094376D"/>
    <w:rsid w:val="00943A83"/>
    <w:rsid w:val="00943B43"/>
    <w:rsid w:val="00944049"/>
    <w:rsid w:val="00944486"/>
    <w:rsid w:val="0094458C"/>
    <w:rsid w:val="0094468E"/>
    <w:rsid w:val="009446FB"/>
    <w:rsid w:val="00944EF4"/>
    <w:rsid w:val="00944FA1"/>
    <w:rsid w:val="00945201"/>
    <w:rsid w:val="00945287"/>
    <w:rsid w:val="00945660"/>
    <w:rsid w:val="0094584E"/>
    <w:rsid w:val="00945913"/>
    <w:rsid w:val="00945959"/>
    <w:rsid w:val="00946077"/>
    <w:rsid w:val="0094620A"/>
    <w:rsid w:val="009471ED"/>
    <w:rsid w:val="009475E9"/>
    <w:rsid w:val="009476CA"/>
    <w:rsid w:val="0094780A"/>
    <w:rsid w:val="00947941"/>
    <w:rsid w:val="00950182"/>
    <w:rsid w:val="009503AC"/>
    <w:rsid w:val="009505D1"/>
    <w:rsid w:val="00950851"/>
    <w:rsid w:val="00950C23"/>
    <w:rsid w:val="00950C82"/>
    <w:rsid w:val="00951195"/>
    <w:rsid w:val="009511C6"/>
    <w:rsid w:val="009511ED"/>
    <w:rsid w:val="009515AC"/>
    <w:rsid w:val="009517FA"/>
    <w:rsid w:val="00951A8C"/>
    <w:rsid w:val="009520D4"/>
    <w:rsid w:val="00952846"/>
    <w:rsid w:val="00952874"/>
    <w:rsid w:val="009528EE"/>
    <w:rsid w:val="00952C97"/>
    <w:rsid w:val="00952CB7"/>
    <w:rsid w:val="00953081"/>
    <w:rsid w:val="0095344A"/>
    <w:rsid w:val="009534C7"/>
    <w:rsid w:val="0095370B"/>
    <w:rsid w:val="00953A4D"/>
    <w:rsid w:val="00953BE9"/>
    <w:rsid w:val="00953E29"/>
    <w:rsid w:val="00953EFF"/>
    <w:rsid w:val="00953FD6"/>
    <w:rsid w:val="00954075"/>
    <w:rsid w:val="0095411A"/>
    <w:rsid w:val="00954140"/>
    <w:rsid w:val="009542F2"/>
    <w:rsid w:val="0095430E"/>
    <w:rsid w:val="009543E0"/>
    <w:rsid w:val="00954412"/>
    <w:rsid w:val="00954BBE"/>
    <w:rsid w:val="00954BC6"/>
    <w:rsid w:val="00954C36"/>
    <w:rsid w:val="00954C55"/>
    <w:rsid w:val="00954EE1"/>
    <w:rsid w:val="00955140"/>
    <w:rsid w:val="00955316"/>
    <w:rsid w:val="009553ED"/>
    <w:rsid w:val="00955C65"/>
    <w:rsid w:val="00955DD3"/>
    <w:rsid w:val="00955EB3"/>
    <w:rsid w:val="00955EDB"/>
    <w:rsid w:val="00955FE7"/>
    <w:rsid w:val="00956100"/>
    <w:rsid w:val="00956993"/>
    <w:rsid w:val="00957483"/>
    <w:rsid w:val="009574F6"/>
    <w:rsid w:val="009576BE"/>
    <w:rsid w:val="0095773A"/>
    <w:rsid w:val="00957937"/>
    <w:rsid w:val="009579AA"/>
    <w:rsid w:val="00957D6E"/>
    <w:rsid w:val="009602AA"/>
    <w:rsid w:val="009602D0"/>
    <w:rsid w:val="00960323"/>
    <w:rsid w:val="00960ADB"/>
    <w:rsid w:val="00960B17"/>
    <w:rsid w:val="00960BF1"/>
    <w:rsid w:val="00960E29"/>
    <w:rsid w:val="00960E5F"/>
    <w:rsid w:val="00960FBF"/>
    <w:rsid w:val="009612A3"/>
    <w:rsid w:val="0096149B"/>
    <w:rsid w:val="009614C3"/>
    <w:rsid w:val="009615A1"/>
    <w:rsid w:val="0096160E"/>
    <w:rsid w:val="009616A7"/>
    <w:rsid w:val="00961C03"/>
    <w:rsid w:val="00961CD8"/>
    <w:rsid w:val="00961CFF"/>
    <w:rsid w:val="00962401"/>
    <w:rsid w:val="009625C0"/>
    <w:rsid w:val="009625C7"/>
    <w:rsid w:val="00962CB0"/>
    <w:rsid w:val="009634DB"/>
    <w:rsid w:val="00963927"/>
    <w:rsid w:val="00963F57"/>
    <w:rsid w:val="00964BE3"/>
    <w:rsid w:val="0096569B"/>
    <w:rsid w:val="009659BA"/>
    <w:rsid w:val="00965F82"/>
    <w:rsid w:val="00966022"/>
    <w:rsid w:val="0096609C"/>
    <w:rsid w:val="00966130"/>
    <w:rsid w:val="009665C1"/>
    <w:rsid w:val="00966A4C"/>
    <w:rsid w:val="00966F89"/>
    <w:rsid w:val="00967327"/>
    <w:rsid w:val="0096746F"/>
    <w:rsid w:val="00967515"/>
    <w:rsid w:val="0096756E"/>
    <w:rsid w:val="00967BBD"/>
    <w:rsid w:val="00967D9F"/>
    <w:rsid w:val="00970164"/>
    <w:rsid w:val="00970215"/>
    <w:rsid w:val="009702EA"/>
    <w:rsid w:val="00970737"/>
    <w:rsid w:val="00970789"/>
    <w:rsid w:val="009708AD"/>
    <w:rsid w:val="00970BCE"/>
    <w:rsid w:val="00970E67"/>
    <w:rsid w:val="00971264"/>
    <w:rsid w:val="00971598"/>
    <w:rsid w:val="009716AA"/>
    <w:rsid w:val="00971F65"/>
    <w:rsid w:val="00972121"/>
    <w:rsid w:val="0097245D"/>
    <w:rsid w:val="009724BC"/>
    <w:rsid w:val="009728C5"/>
    <w:rsid w:val="00972B5C"/>
    <w:rsid w:val="00972C82"/>
    <w:rsid w:val="00972D24"/>
    <w:rsid w:val="00972E96"/>
    <w:rsid w:val="00972EDC"/>
    <w:rsid w:val="00973230"/>
    <w:rsid w:val="0097337C"/>
    <w:rsid w:val="009733F5"/>
    <w:rsid w:val="00973570"/>
    <w:rsid w:val="009737BF"/>
    <w:rsid w:val="00973B90"/>
    <w:rsid w:val="00973E52"/>
    <w:rsid w:val="009741C1"/>
    <w:rsid w:val="0097428B"/>
    <w:rsid w:val="009742EE"/>
    <w:rsid w:val="00974404"/>
    <w:rsid w:val="00974640"/>
    <w:rsid w:val="00974767"/>
    <w:rsid w:val="00974894"/>
    <w:rsid w:val="00975182"/>
    <w:rsid w:val="009754FF"/>
    <w:rsid w:val="00975BC0"/>
    <w:rsid w:val="00975BEC"/>
    <w:rsid w:val="00975D47"/>
    <w:rsid w:val="00976026"/>
    <w:rsid w:val="00976297"/>
    <w:rsid w:val="0097671A"/>
    <w:rsid w:val="00976754"/>
    <w:rsid w:val="00976C4F"/>
    <w:rsid w:val="009770A8"/>
    <w:rsid w:val="00977868"/>
    <w:rsid w:val="00977C13"/>
    <w:rsid w:val="00977CB6"/>
    <w:rsid w:val="00977EA9"/>
    <w:rsid w:val="00977FD7"/>
    <w:rsid w:val="00980093"/>
    <w:rsid w:val="009801D8"/>
    <w:rsid w:val="00980300"/>
    <w:rsid w:val="0098033E"/>
    <w:rsid w:val="009803BE"/>
    <w:rsid w:val="00980881"/>
    <w:rsid w:val="00980884"/>
    <w:rsid w:val="00980C47"/>
    <w:rsid w:val="00980DD4"/>
    <w:rsid w:val="0098101B"/>
    <w:rsid w:val="0098132E"/>
    <w:rsid w:val="009813FD"/>
    <w:rsid w:val="00981462"/>
    <w:rsid w:val="00981CF7"/>
    <w:rsid w:val="00981FC8"/>
    <w:rsid w:val="00982131"/>
    <w:rsid w:val="0098251E"/>
    <w:rsid w:val="00982A26"/>
    <w:rsid w:val="00982A90"/>
    <w:rsid w:val="00982BD4"/>
    <w:rsid w:val="00982D7D"/>
    <w:rsid w:val="00982E9E"/>
    <w:rsid w:val="00982ED6"/>
    <w:rsid w:val="00982EDD"/>
    <w:rsid w:val="0098350A"/>
    <w:rsid w:val="00983610"/>
    <w:rsid w:val="00983741"/>
    <w:rsid w:val="009838A7"/>
    <w:rsid w:val="00983A51"/>
    <w:rsid w:val="00983B14"/>
    <w:rsid w:val="0098402C"/>
    <w:rsid w:val="0098427E"/>
    <w:rsid w:val="00984434"/>
    <w:rsid w:val="00984491"/>
    <w:rsid w:val="0098450F"/>
    <w:rsid w:val="00984930"/>
    <w:rsid w:val="00984BB6"/>
    <w:rsid w:val="00984CEB"/>
    <w:rsid w:val="00984EA5"/>
    <w:rsid w:val="009853AA"/>
    <w:rsid w:val="00985656"/>
    <w:rsid w:val="00985864"/>
    <w:rsid w:val="00985E0E"/>
    <w:rsid w:val="00985E2E"/>
    <w:rsid w:val="00985F01"/>
    <w:rsid w:val="00986035"/>
    <w:rsid w:val="009860F1"/>
    <w:rsid w:val="009863D6"/>
    <w:rsid w:val="00986808"/>
    <w:rsid w:val="00986915"/>
    <w:rsid w:val="00986924"/>
    <w:rsid w:val="00986961"/>
    <w:rsid w:val="009869C4"/>
    <w:rsid w:val="00986E08"/>
    <w:rsid w:val="009870A7"/>
    <w:rsid w:val="009871D8"/>
    <w:rsid w:val="009874B5"/>
    <w:rsid w:val="0098782E"/>
    <w:rsid w:val="00987CFE"/>
    <w:rsid w:val="00987FB9"/>
    <w:rsid w:val="009905CD"/>
    <w:rsid w:val="00990747"/>
    <w:rsid w:val="00990AD4"/>
    <w:rsid w:val="00990B59"/>
    <w:rsid w:val="00990B98"/>
    <w:rsid w:val="00990DE5"/>
    <w:rsid w:val="00990E7A"/>
    <w:rsid w:val="009914FE"/>
    <w:rsid w:val="00991B4D"/>
    <w:rsid w:val="00991D2B"/>
    <w:rsid w:val="00992194"/>
    <w:rsid w:val="00992222"/>
    <w:rsid w:val="009925DF"/>
    <w:rsid w:val="0099266F"/>
    <w:rsid w:val="009926FB"/>
    <w:rsid w:val="00992A82"/>
    <w:rsid w:val="00992AAA"/>
    <w:rsid w:val="00992C5D"/>
    <w:rsid w:val="00992D93"/>
    <w:rsid w:val="00992EC9"/>
    <w:rsid w:val="009932D0"/>
    <w:rsid w:val="009934B6"/>
    <w:rsid w:val="0099359E"/>
    <w:rsid w:val="009938B0"/>
    <w:rsid w:val="009939BA"/>
    <w:rsid w:val="00993A09"/>
    <w:rsid w:val="00993C0A"/>
    <w:rsid w:val="00993CAC"/>
    <w:rsid w:val="00993E7B"/>
    <w:rsid w:val="00994091"/>
    <w:rsid w:val="0099412A"/>
    <w:rsid w:val="009941A3"/>
    <w:rsid w:val="0099436F"/>
    <w:rsid w:val="0099493C"/>
    <w:rsid w:val="009949BD"/>
    <w:rsid w:val="009949BF"/>
    <w:rsid w:val="00994D84"/>
    <w:rsid w:val="00994EE6"/>
    <w:rsid w:val="00995017"/>
    <w:rsid w:val="00995870"/>
    <w:rsid w:val="00995D92"/>
    <w:rsid w:val="00996097"/>
    <w:rsid w:val="009960D6"/>
    <w:rsid w:val="00996488"/>
    <w:rsid w:val="0099665A"/>
    <w:rsid w:val="00996892"/>
    <w:rsid w:val="0099696A"/>
    <w:rsid w:val="00996B0B"/>
    <w:rsid w:val="00996B85"/>
    <w:rsid w:val="00996E10"/>
    <w:rsid w:val="00996FA8"/>
    <w:rsid w:val="00996FCC"/>
    <w:rsid w:val="00997053"/>
    <w:rsid w:val="009970EC"/>
    <w:rsid w:val="009970ED"/>
    <w:rsid w:val="0099787B"/>
    <w:rsid w:val="009978BE"/>
    <w:rsid w:val="009979D6"/>
    <w:rsid w:val="00997E91"/>
    <w:rsid w:val="009A00E9"/>
    <w:rsid w:val="009A0292"/>
    <w:rsid w:val="009A05D6"/>
    <w:rsid w:val="009A0902"/>
    <w:rsid w:val="009A0AD6"/>
    <w:rsid w:val="009A0DFF"/>
    <w:rsid w:val="009A1126"/>
    <w:rsid w:val="009A15EF"/>
    <w:rsid w:val="009A16A3"/>
    <w:rsid w:val="009A187C"/>
    <w:rsid w:val="009A187D"/>
    <w:rsid w:val="009A1E21"/>
    <w:rsid w:val="009A2035"/>
    <w:rsid w:val="009A23DE"/>
    <w:rsid w:val="009A25B4"/>
    <w:rsid w:val="009A2602"/>
    <w:rsid w:val="009A265A"/>
    <w:rsid w:val="009A2FCF"/>
    <w:rsid w:val="009A2FED"/>
    <w:rsid w:val="009A34D7"/>
    <w:rsid w:val="009A3E30"/>
    <w:rsid w:val="009A4052"/>
    <w:rsid w:val="009A40BC"/>
    <w:rsid w:val="009A4121"/>
    <w:rsid w:val="009A4797"/>
    <w:rsid w:val="009A48E3"/>
    <w:rsid w:val="009A4BB9"/>
    <w:rsid w:val="009A4D14"/>
    <w:rsid w:val="009A4D66"/>
    <w:rsid w:val="009A4FD4"/>
    <w:rsid w:val="009A5283"/>
    <w:rsid w:val="009A5568"/>
    <w:rsid w:val="009A572E"/>
    <w:rsid w:val="009A588B"/>
    <w:rsid w:val="009A5C52"/>
    <w:rsid w:val="009A5F48"/>
    <w:rsid w:val="009A69C2"/>
    <w:rsid w:val="009A7461"/>
    <w:rsid w:val="009A7C5A"/>
    <w:rsid w:val="009A7DB4"/>
    <w:rsid w:val="009B000F"/>
    <w:rsid w:val="009B02F0"/>
    <w:rsid w:val="009B04DC"/>
    <w:rsid w:val="009B0BC9"/>
    <w:rsid w:val="009B0C6A"/>
    <w:rsid w:val="009B0CEC"/>
    <w:rsid w:val="009B0EB0"/>
    <w:rsid w:val="009B1498"/>
    <w:rsid w:val="009B1592"/>
    <w:rsid w:val="009B2050"/>
    <w:rsid w:val="009B259D"/>
    <w:rsid w:val="009B2871"/>
    <w:rsid w:val="009B2875"/>
    <w:rsid w:val="009B2A8E"/>
    <w:rsid w:val="009B2B40"/>
    <w:rsid w:val="009B2C2F"/>
    <w:rsid w:val="009B3F3B"/>
    <w:rsid w:val="009B406A"/>
    <w:rsid w:val="009B42A7"/>
    <w:rsid w:val="009B4710"/>
    <w:rsid w:val="009B4BDC"/>
    <w:rsid w:val="009B4C60"/>
    <w:rsid w:val="009B4EB4"/>
    <w:rsid w:val="009B4FC4"/>
    <w:rsid w:val="009B5447"/>
    <w:rsid w:val="009B5480"/>
    <w:rsid w:val="009B548B"/>
    <w:rsid w:val="009B573C"/>
    <w:rsid w:val="009B58C3"/>
    <w:rsid w:val="009B59F8"/>
    <w:rsid w:val="009B5AC0"/>
    <w:rsid w:val="009B5ECD"/>
    <w:rsid w:val="009B64C9"/>
    <w:rsid w:val="009B64E6"/>
    <w:rsid w:val="009B6639"/>
    <w:rsid w:val="009B66F7"/>
    <w:rsid w:val="009B67D4"/>
    <w:rsid w:val="009B67DD"/>
    <w:rsid w:val="009B67EC"/>
    <w:rsid w:val="009B6828"/>
    <w:rsid w:val="009B6927"/>
    <w:rsid w:val="009B6C34"/>
    <w:rsid w:val="009B6D68"/>
    <w:rsid w:val="009B716A"/>
    <w:rsid w:val="009B7398"/>
    <w:rsid w:val="009B73F0"/>
    <w:rsid w:val="009B752F"/>
    <w:rsid w:val="009B7785"/>
    <w:rsid w:val="009B7A45"/>
    <w:rsid w:val="009C0F99"/>
    <w:rsid w:val="009C104B"/>
    <w:rsid w:val="009C104E"/>
    <w:rsid w:val="009C126C"/>
    <w:rsid w:val="009C12F2"/>
    <w:rsid w:val="009C1301"/>
    <w:rsid w:val="009C190D"/>
    <w:rsid w:val="009C1D0F"/>
    <w:rsid w:val="009C1E3E"/>
    <w:rsid w:val="009C1E89"/>
    <w:rsid w:val="009C1EB1"/>
    <w:rsid w:val="009C2050"/>
    <w:rsid w:val="009C2196"/>
    <w:rsid w:val="009C2C2D"/>
    <w:rsid w:val="009C2C58"/>
    <w:rsid w:val="009C2CFE"/>
    <w:rsid w:val="009C2F57"/>
    <w:rsid w:val="009C32F6"/>
    <w:rsid w:val="009C34BA"/>
    <w:rsid w:val="009C36AE"/>
    <w:rsid w:val="009C3735"/>
    <w:rsid w:val="009C3AF0"/>
    <w:rsid w:val="009C3C41"/>
    <w:rsid w:val="009C3D2D"/>
    <w:rsid w:val="009C3D32"/>
    <w:rsid w:val="009C3F6C"/>
    <w:rsid w:val="009C40CF"/>
    <w:rsid w:val="009C4627"/>
    <w:rsid w:val="009C46B6"/>
    <w:rsid w:val="009C493A"/>
    <w:rsid w:val="009C49D8"/>
    <w:rsid w:val="009C53F1"/>
    <w:rsid w:val="009C548D"/>
    <w:rsid w:val="009C5908"/>
    <w:rsid w:val="009C59E9"/>
    <w:rsid w:val="009C5A23"/>
    <w:rsid w:val="009C5BDA"/>
    <w:rsid w:val="009C5DEC"/>
    <w:rsid w:val="009C61DE"/>
    <w:rsid w:val="009C62A6"/>
    <w:rsid w:val="009C62A9"/>
    <w:rsid w:val="009C632C"/>
    <w:rsid w:val="009C6751"/>
    <w:rsid w:val="009C692E"/>
    <w:rsid w:val="009C6941"/>
    <w:rsid w:val="009C6A22"/>
    <w:rsid w:val="009C6A68"/>
    <w:rsid w:val="009C72F5"/>
    <w:rsid w:val="009C7FD6"/>
    <w:rsid w:val="009D015E"/>
    <w:rsid w:val="009D0877"/>
    <w:rsid w:val="009D0AD9"/>
    <w:rsid w:val="009D0E88"/>
    <w:rsid w:val="009D108D"/>
    <w:rsid w:val="009D135F"/>
    <w:rsid w:val="009D1399"/>
    <w:rsid w:val="009D1485"/>
    <w:rsid w:val="009D1584"/>
    <w:rsid w:val="009D1704"/>
    <w:rsid w:val="009D1AD9"/>
    <w:rsid w:val="009D1E9A"/>
    <w:rsid w:val="009D1F30"/>
    <w:rsid w:val="009D2059"/>
    <w:rsid w:val="009D206D"/>
    <w:rsid w:val="009D221A"/>
    <w:rsid w:val="009D235C"/>
    <w:rsid w:val="009D252F"/>
    <w:rsid w:val="009D254B"/>
    <w:rsid w:val="009D2582"/>
    <w:rsid w:val="009D2693"/>
    <w:rsid w:val="009D27EE"/>
    <w:rsid w:val="009D2DCD"/>
    <w:rsid w:val="009D2DE3"/>
    <w:rsid w:val="009D2ECB"/>
    <w:rsid w:val="009D3082"/>
    <w:rsid w:val="009D348A"/>
    <w:rsid w:val="009D3583"/>
    <w:rsid w:val="009D3A1E"/>
    <w:rsid w:val="009D3BAD"/>
    <w:rsid w:val="009D3C9E"/>
    <w:rsid w:val="009D3DF8"/>
    <w:rsid w:val="009D3E30"/>
    <w:rsid w:val="009D4006"/>
    <w:rsid w:val="009D4218"/>
    <w:rsid w:val="009D4E4C"/>
    <w:rsid w:val="009D4F5D"/>
    <w:rsid w:val="009D502C"/>
    <w:rsid w:val="009D5A81"/>
    <w:rsid w:val="009D5BA1"/>
    <w:rsid w:val="009D5C26"/>
    <w:rsid w:val="009D5D96"/>
    <w:rsid w:val="009D6412"/>
    <w:rsid w:val="009D6B40"/>
    <w:rsid w:val="009D6BD9"/>
    <w:rsid w:val="009D6D84"/>
    <w:rsid w:val="009D70E0"/>
    <w:rsid w:val="009D7495"/>
    <w:rsid w:val="009D749B"/>
    <w:rsid w:val="009D75EF"/>
    <w:rsid w:val="009D7A01"/>
    <w:rsid w:val="009D7B64"/>
    <w:rsid w:val="009E02B6"/>
    <w:rsid w:val="009E06BD"/>
    <w:rsid w:val="009E0755"/>
    <w:rsid w:val="009E0916"/>
    <w:rsid w:val="009E0A05"/>
    <w:rsid w:val="009E0A37"/>
    <w:rsid w:val="009E0AD8"/>
    <w:rsid w:val="009E0CDB"/>
    <w:rsid w:val="009E1531"/>
    <w:rsid w:val="009E16BA"/>
    <w:rsid w:val="009E18B1"/>
    <w:rsid w:val="009E1C7A"/>
    <w:rsid w:val="009E2102"/>
    <w:rsid w:val="009E21FD"/>
    <w:rsid w:val="009E2299"/>
    <w:rsid w:val="009E2399"/>
    <w:rsid w:val="009E23EA"/>
    <w:rsid w:val="009E25BA"/>
    <w:rsid w:val="009E2613"/>
    <w:rsid w:val="009E2926"/>
    <w:rsid w:val="009E2989"/>
    <w:rsid w:val="009E299A"/>
    <w:rsid w:val="009E2DA7"/>
    <w:rsid w:val="009E2ECE"/>
    <w:rsid w:val="009E32D8"/>
    <w:rsid w:val="009E3942"/>
    <w:rsid w:val="009E39E3"/>
    <w:rsid w:val="009E3A00"/>
    <w:rsid w:val="009E3E62"/>
    <w:rsid w:val="009E42E4"/>
    <w:rsid w:val="009E436B"/>
    <w:rsid w:val="009E4387"/>
    <w:rsid w:val="009E488D"/>
    <w:rsid w:val="009E493E"/>
    <w:rsid w:val="009E5167"/>
    <w:rsid w:val="009E52A4"/>
    <w:rsid w:val="009E55F1"/>
    <w:rsid w:val="009E563A"/>
    <w:rsid w:val="009E5757"/>
    <w:rsid w:val="009E59D5"/>
    <w:rsid w:val="009E5BB3"/>
    <w:rsid w:val="009E5C2E"/>
    <w:rsid w:val="009E5CCB"/>
    <w:rsid w:val="009E5E5F"/>
    <w:rsid w:val="009E620D"/>
    <w:rsid w:val="009E63CC"/>
    <w:rsid w:val="009E6515"/>
    <w:rsid w:val="009E6758"/>
    <w:rsid w:val="009E6DD3"/>
    <w:rsid w:val="009E71CF"/>
    <w:rsid w:val="009E72E3"/>
    <w:rsid w:val="009E7341"/>
    <w:rsid w:val="009E742B"/>
    <w:rsid w:val="009E7A15"/>
    <w:rsid w:val="009F0B69"/>
    <w:rsid w:val="009F0C21"/>
    <w:rsid w:val="009F0FD0"/>
    <w:rsid w:val="009F1418"/>
    <w:rsid w:val="009F14C7"/>
    <w:rsid w:val="009F15F7"/>
    <w:rsid w:val="009F1645"/>
    <w:rsid w:val="009F1781"/>
    <w:rsid w:val="009F1ABA"/>
    <w:rsid w:val="009F20AD"/>
    <w:rsid w:val="009F23FC"/>
    <w:rsid w:val="009F2588"/>
    <w:rsid w:val="009F2A94"/>
    <w:rsid w:val="009F2CD8"/>
    <w:rsid w:val="009F2F0B"/>
    <w:rsid w:val="009F324F"/>
    <w:rsid w:val="009F3708"/>
    <w:rsid w:val="009F3878"/>
    <w:rsid w:val="009F3E3D"/>
    <w:rsid w:val="009F3E7E"/>
    <w:rsid w:val="009F3E9B"/>
    <w:rsid w:val="009F41CD"/>
    <w:rsid w:val="009F4362"/>
    <w:rsid w:val="009F4F6C"/>
    <w:rsid w:val="009F4FE1"/>
    <w:rsid w:val="009F5248"/>
    <w:rsid w:val="009F52AE"/>
    <w:rsid w:val="009F562E"/>
    <w:rsid w:val="009F577C"/>
    <w:rsid w:val="009F5852"/>
    <w:rsid w:val="009F5D8D"/>
    <w:rsid w:val="009F5FE8"/>
    <w:rsid w:val="009F613B"/>
    <w:rsid w:val="009F652A"/>
    <w:rsid w:val="009F6681"/>
    <w:rsid w:val="009F66FB"/>
    <w:rsid w:val="009F670A"/>
    <w:rsid w:val="009F674F"/>
    <w:rsid w:val="009F6851"/>
    <w:rsid w:val="009F6BC6"/>
    <w:rsid w:val="009F6F02"/>
    <w:rsid w:val="009F70AA"/>
    <w:rsid w:val="009F718B"/>
    <w:rsid w:val="009F7240"/>
    <w:rsid w:val="009F7F89"/>
    <w:rsid w:val="009F7FC9"/>
    <w:rsid w:val="00A000AF"/>
    <w:rsid w:val="00A0043B"/>
    <w:rsid w:val="00A004AC"/>
    <w:rsid w:val="00A00936"/>
    <w:rsid w:val="00A00988"/>
    <w:rsid w:val="00A00DE0"/>
    <w:rsid w:val="00A00E58"/>
    <w:rsid w:val="00A01228"/>
    <w:rsid w:val="00A01310"/>
    <w:rsid w:val="00A0164C"/>
    <w:rsid w:val="00A0197B"/>
    <w:rsid w:val="00A01BB6"/>
    <w:rsid w:val="00A01D26"/>
    <w:rsid w:val="00A02306"/>
    <w:rsid w:val="00A02421"/>
    <w:rsid w:val="00A0248B"/>
    <w:rsid w:val="00A02930"/>
    <w:rsid w:val="00A02B09"/>
    <w:rsid w:val="00A02B29"/>
    <w:rsid w:val="00A02DF4"/>
    <w:rsid w:val="00A031B6"/>
    <w:rsid w:val="00A03333"/>
    <w:rsid w:val="00A03363"/>
    <w:rsid w:val="00A03469"/>
    <w:rsid w:val="00A03737"/>
    <w:rsid w:val="00A03A47"/>
    <w:rsid w:val="00A03A67"/>
    <w:rsid w:val="00A03B4E"/>
    <w:rsid w:val="00A03B5C"/>
    <w:rsid w:val="00A03EEE"/>
    <w:rsid w:val="00A044E1"/>
    <w:rsid w:val="00A04BA6"/>
    <w:rsid w:val="00A04DB3"/>
    <w:rsid w:val="00A050F8"/>
    <w:rsid w:val="00A0536E"/>
    <w:rsid w:val="00A057A3"/>
    <w:rsid w:val="00A05B1A"/>
    <w:rsid w:val="00A0631F"/>
    <w:rsid w:val="00A0657A"/>
    <w:rsid w:val="00A06781"/>
    <w:rsid w:val="00A068CF"/>
    <w:rsid w:val="00A06A26"/>
    <w:rsid w:val="00A06C27"/>
    <w:rsid w:val="00A06ECA"/>
    <w:rsid w:val="00A071B6"/>
    <w:rsid w:val="00A072E1"/>
    <w:rsid w:val="00A0735F"/>
    <w:rsid w:val="00A073B7"/>
    <w:rsid w:val="00A075A2"/>
    <w:rsid w:val="00A078CF"/>
    <w:rsid w:val="00A079B8"/>
    <w:rsid w:val="00A07F73"/>
    <w:rsid w:val="00A103D7"/>
    <w:rsid w:val="00A104F0"/>
    <w:rsid w:val="00A109D9"/>
    <w:rsid w:val="00A10BBB"/>
    <w:rsid w:val="00A10F11"/>
    <w:rsid w:val="00A1132D"/>
    <w:rsid w:val="00A113D6"/>
    <w:rsid w:val="00A11458"/>
    <w:rsid w:val="00A11496"/>
    <w:rsid w:val="00A114BB"/>
    <w:rsid w:val="00A11517"/>
    <w:rsid w:val="00A11581"/>
    <w:rsid w:val="00A117ED"/>
    <w:rsid w:val="00A11A9C"/>
    <w:rsid w:val="00A120A8"/>
    <w:rsid w:val="00A120F4"/>
    <w:rsid w:val="00A122A7"/>
    <w:rsid w:val="00A123AE"/>
    <w:rsid w:val="00A12587"/>
    <w:rsid w:val="00A126CC"/>
    <w:rsid w:val="00A1270E"/>
    <w:rsid w:val="00A12B2C"/>
    <w:rsid w:val="00A12E39"/>
    <w:rsid w:val="00A13084"/>
    <w:rsid w:val="00A1316A"/>
    <w:rsid w:val="00A133F2"/>
    <w:rsid w:val="00A134BF"/>
    <w:rsid w:val="00A13518"/>
    <w:rsid w:val="00A136FC"/>
    <w:rsid w:val="00A137E5"/>
    <w:rsid w:val="00A13877"/>
    <w:rsid w:val="00A13972"/>
    <w:rsid w:val="00A13997"/>
    <w:rsid w:val="00A13C59"/>
    <w:rsid w:val="00A1401A"/>
    <w:rsid w:val="00A140A2"/>
    <w:rsid w:val="00A14259"/>
    <w:rsid w:val="00A142B3"/>
    <w:rsid w:val="00A1477B"/>
    <w:rsid w:val="00A151DB"/>
    <w:rsid w:val="00A15517"/>
    <w:rsid w:val="00A1609C"/>
    <w:rsid w:val="00A164C4"/>
    <w:rsid w:val="00A16531"/>
    <w:rsid w:val="00A16561"/>
    <w:rsid w:val="00A167F4"/>
    <w:rsid w:val="00A16B11"/>
    <w:rsid w:val="00A16C8C"/>
    <w:rsid w:val="00A16E51"/>
    <w:rsid w:val="00A16E52"/>
    <w:rsid w:val="00A1708D"/>
    <w:rsid w:val="00A170AA"/>
    <w:rsid w:val="00A17564"/>
    <w:rsid w:val="00A176B3"/>
    <w:rsid w:val="00A178EE"/>
    <w:rsid w:val="00A17954"/>
    <w:rsid w:val="00A20210"/>
    <w:rsid w:val="00A2066F"/>
    <w:rsid w:val="00A206C5"/>
    <w:rsid w:val="00A20A55"/>
    <w:rsid w:val="00A20A7E"/>
    <w:rsid w:val="00A20A92"/>
    <w:rsid w:val="00A20B31"/>
    <w:rsid w:val="00A20CDC"/>
    <w:rsid w:val="00A20DB3"/>
    <w:rsid w:val="00A2112F"/>
    <w:rsid w:val="00A21890"/>
    <w:rsid w:val="00A21987"/>
    <w:rsid w:val="00A21DA4"/>
    <w:rsid w:val="00A22045"/>
    <w:rsid w:val="00A222E0"/>
    <w:rsid w:val="00A22484"/>
    <w:rsid w:val="00A225C5"/>
    <w:rsid w:val="00A22639"/>
    <w:rsid w:val="00A2274D"/>
    <w:rsid w:val="00A22862"/>
    <w:rsid w:val="00A22ACB"/>
    <w:rsid w:val="00A22B42"/>
    <w:rsid w:val="00A22E1F"/>
    <w:rsid w:val="00A22FC7"/>
    <w:rsid w:val="00A230D5"/>
    <w:rsid w:val="00A23CD0"/>
    <w:rsid w:val="00A23DDE"/>
    <w:rsid w:val="00A23EEC"/>
    <w:rsid w:val="00A24193"/>
    <w:rsid w:val="00A2456E"/>
    <w:rsid w:val="00A24745"/>
    <w:rsid w:val="00A247AD"/>
    <w:rsid w:val="00A247E9"/>
    <w:rsid w:val="00A248B2"/>
    <w:rsid w:val="00A249F2"/>
    <w:rsid w:val="00A24D1A"/>
    <w:rsid w:val="00A24E53"/>
    <w:rsid w:val="00A2548C"/>
    <w:rsid w:val="00A25887"/>
    <w:rsid w:val="00A259E6"/>
    <w:rsid w:val="00A25EB1"/>
    <w:rsid w:val="00A26011"/>
    <w:rsid w:val="00A26097"/>
    <w:rsid w:val="00A26A21"/>
    <w:rsid w:val="00A26E9E"/>
    <w:rsid w:val="00A27157"/>
    <w:rsid w:val="00A27278"/>
    <w:rsid w:val="00A27418"/>
    <w:rsid w:val="00A27C57"/>
    <w:rsid w:val="00A30304"/>
    <w:rsid w:val="00A306AA"/>
    <w:rsid w:val="00A3070A"/>
    <w:rsid w:val="00A30A2D"/>
    <w:rsid w:val="00A30E5F"/>
    <w:rsid w:val="00A30F70"/>
    <w:rsid w:val="00A31491"/>
    <w:rsid w:val="00A314E5"/>
    <w:rsid w:val="00A31DF2"/>
    <w:rsid w:val="00A320B2"/>
    <w:rsid w:val="00A320FE"/>
    <w:rsid w:val="00A324AA"/>
    <w:rsid w:val="00A32631"/>
    <w:rsid w:val="00A328B1"/>
    <w:rsid w:val="00A32A71"/>
    <w:rsid w:val="00A32ABE"/>
    <w:rsid w:val="00A32C6C"/>
    <w:rsid w:val="00A3343A"/>
    <w:rsid w:val="00A339EB"/>
    <w:rsid w:val="00A33B09"/>
    <w:rsid w:val="00A34032"/>
    <w:rsid w:val="00A3497C"/>
    <w:rsid w:val="00A34E9F"/>
    <w:rsid w:val="00A35061"/>
    <w:rsid w:val="00A350E0"/>
    <w:rsid w:val="00A35598"/>
    <w:rsid w:val="00A35648"/>
    <w:rsid w:val="00A35669"/>
    <w:rsid w:val="00A35689"/>
    <w:rsid w:val="00A357D3"/>
    <w:rsid w:val="00A3588F"/>
    <w:rsid w:val="00A35944"/>
    <w:rsid w:val="00A35AD5"/>
    <w:rsid w:val="00A35C5B"/>
    <w:rsid w:val="00A35D1E"/>
    <w:rsid w:val="00A35EA6"/>
    <w:rsid w:val="00A363AF"/>
    <w:rsid w:val="00A36519"/>
    <w:rsid w:val="00A36563"/>
    <w:rsid w:val="00A36A2D"/>
    <w:rsid w:val="00A36E1E"/>
    <w:rsid w:val="00A36EF7"/>
    <w:rsid w:val="00A36F85"/>
    <w:rsid w:val="00A37358"/>
    <w:rsid w:val="00A374C6"/>
    <w:rsid w:val="00A3752C"/>
    <w:rsid w:val="00A37575"/>
    <w:rsid w:val="00A37726"/>
    <w:rsid w:val="00A3784C"/>
    <w:rsid w:val="00A37944"/>
    <w:rsid w:val="00A37C3C"/>
    <w:rsid w:val="00A37DC7"/>
    <w:rsid w:val="00A40292"/>
    <w:rsid w:val="00A4037E"/>
    <w:rsid w:val="00A40E18"/>
    <w:rsid w:val="00A41301"/>
    <w:rsid w:val="00A41333"/>
    <w:rsid w:val="00A41370"/>
    <w:rsid w:val="00A4154F"/>
    <w:rsid w:val="00A41C45"/>
    <w:rsid w:val="00A4216A"/>
    <w:rsid w:val="00A421D5"/>
    <w:rsid w:val="00A42412"/>
    <w:rsid w:val="00A4264F"/>
    <w:rsid w:val="00A4271C"/>
    <w:rsid w:val="00A4286D"/>
    <w:rsid w:val="00A42DCB"/>
    <w:rsid w:val="00A430BA"/>
    <w:rsid w:val="00A430C4"/>
    <w:rsid w:val="00A43115"/>
    <w:rsid w:val="00A43246"/>
    <w:rsid w:val="00A438B3"/>
    <w:rsid w:val="00A439B9"/>
    <w:rsid w:val="00A43C2A"/>
    <w:rsid w:val="00A4419A"/>
    <w:rsid w:val="00A4449E"/>
    <w:rsid w:val="00A44CB2"/>
    <w:rsid w:val="00A44CF8"/>
    <w:rsid w:val="00A44D86"/>
    <w:rsid w:val="00A4510B"/>
    <w:rsid w:val="00A457D3"/>
    <w:rsid w:val="00A45918"/>
    <w:rsid w:val="00A45A36"/>
    <w:rsid w:val="00A45C27"/>
    <w:rsid w:val="00A45E74"/>
    <w:rsid w:val="00A45FE8"/>
    <w:rsid w:val="00A466C3"/>
    <w:rsid w:val="00A4688D"/>
    <w:rsid w:val="00A46BF7"/>
    <w:rsid w:val="00A46F36"/>
    <w:rsid w:val="00A470C4"/>
    <w:rsid w:val="00A478CE"/>
    <w:rsid w:val="00A47B34"/>
    <w:rsid w:val="00A47C81"/>
    <w:rsid w:val="00A47E57"/>
    <w:rsid w:val="00A50350"/>
    <w:rsid w:val="00A50366"/>
    <w:rsid w:val="00A5096F"/>
    <w:rsid w:val="00A50A3E"/>
    <w:rsid w:val="00A50B71"/>
    <w:rsid w:val="00A50C2E"/>
    <w:rsid w:val="00A51154"/>
    <w:rsid w:val="00A513EF"/>
    <w:rsid w:val="00A5152C"/>
    <w:rsid w:val="00A5191E"/>
    <w:rsid w:val="00A51BC6"/>
    <w:rsid w:val="00A520B3"/>
    <w:rsid w:val="00A524C5"/>
    <w:rsid w:val="00A526AF"/>
    <w:rsid w:val="00A52776"/>
    <w:rsid w:val="00A52D81"/>
    <w:rsid w:val="00A52EB6"/>
    <w:rsid w:val="00A52F0E"/>
    <w:rsid w:val="00A52F19"/>
    <w:rsid w:val="00A52FE0"/>
    <w:rsid w:val="00A53580"/>
    <w:rsid w:val="00A53711"/>
    <w:rsid w:val="00A53A84"/>
    <w:rsid w:val="00A53DD6"/>
    <w:rsid w:val="00A53EB2"/>
    <w:rsid w:val="00A542C3"/>
    <w:rsid w:val="00A54675"/>
    <w:rsid w:val="00A54750"/>
    <w:rsid w:val="00A547A8"/>
    <w:rsid w:val="00A54953"/>
    <w:rsid w:val="00A54992"/>
    <w:rsid w:val="00A54C6A"/>
    <w:rsid w:val="00A54CFF"/>
    <w:rsid w:val="00A54F47"/>
    <w:rsid w:val="00A54F6F"/>
    <w:rsid w:val="00A55148"/>
    <w:rsid w:val="00A553C9"/>
    <w:rsid w:val="00A55509"/>
    <w:rsid w:val="00A55569"/>
    <w:rsid w:val="00A555D7"/>
    <w:rsid w:val="00A5576B"/>
    <w:rsid w:val="00A55C49"/>
    <w:rsid w:val="00A56079"/>
    <w:rsid w:val="00A560BE"/>
    <w:rsid w:val="00A560C3"/>
    <w:rsid w:val="00A5621D"/>
    <w:rsid w:val="00A563CE"/>
    <w:rsid w:val="00A56632"/>
    <w:rsid w:val="00A56D49"/>
    <w:rsid w:val="00A56D7A"/>
    <w:rsid w:val="00A5722F"/>
    <w:rsid w:val="00A57602"/>
    <w:rsid w:val="00A57810"/>
    <w:rsid w:val="00A57866"/>
    <w:rsid w:val="00A57C52"/>
    <w:rsid w:val="00A57E1E"/>
    <w:rsid w:val="00A57F35"/>
    <w:rsid w:val="00A60072"/>
    <w:rsid w:val="00A60624"/>
    <w:rsid w:val="00A60881"/>
    <w:rsid w:val="00A60DA9"/>
    <w:rsid w:val="00A60E1F"/>
    <w:rsid w:val="00A614D0"/>
    <w:rsid w:val="00A614F1"/>
    <w:rsid w:val="00A61A99"/>
    <w:rsid w:val="00A61B34"/>
    <w:rsid w:val="00A61BBB"/>
    <w:rsid w:val="00A61BE7"/>
    <w:rsid w:val="00A61D7A"/>
    <w:rsid w:val="00A61EC4"/>
    <w:rsid w:val="00A621B4"/>
    <w:rsid w:val="00A625AD"/>
    <w:rsid w:val="00A626EB"/>
    <w:rsid w:val="00A62727"/>
    <w:rsid w:val="00A62992"/>
    <w:rsid w:val="00A62B13"/>
    <w:rsid w:val="00A62D24"/>
    <w:rsid w:val="00A63481"/>
    <w:rsid w:val="00A637FD"/>
    <w:rsid w:val="00A6384C"/>
    <w:rsid w:val="00A639C3"/>
    <w:rsid w:val="00A63B9E"/>
    <w:rsid w:val="00A6437B"/>
    <w:rsid w:val="00A64465"/>
    <w:rsid w:val="00A64667"/>
    <w:rsid w:val="00A646AC"/>
    <w:rsid w:val="00A648A5"/>
    <w:rsid w:val="00A64BE8"/>
    <w:rsid w:val="00A64C5D"/>
    <w:rsid w:val="00A64CB3"/>
    <w:rsid w:val="00A6516B"/>
    <w:rsid w:val="00A65445"/>
    <w:rsid w:val="00A65D40"/>
    <w:rsid w:val="00A65E68"/>
    <w:rsid w:val="00A6615B"/>
    <w:rsid w:val="00A663DC"/>
    <w:rsid w:val="00A6645F"/>
    <w:rsid w:val="00A66BBA"/>
    <w:rsid w:val="00A66BFF"/>
    <w:rsid w:val="00A66C6A"/>
    <w:rsid w:val="00A66D53"/>
    <w:rsid w:val="00A66E49"/>
    <w:rsid w:val="00A66EFA"/>
    <w:rsid w:val="00A6723D"/>
    <w:rsid w:val="00A674C6"/>
    <w:rsid w:val="00A67843"/>
    <w:rsid w:val="00A67FD4"/>
    <w:rsid w:val="00A701E1"/>
    <w:rsid w:val="00A7023A"/>
    <w:rsid w:val="00A7058F"/>
    <w:rsid w:val="00A70627"/>
    <w:rsid w:val="00A70CE9"/>
    <w:rsid w:val="00A7106E"/>
    <w:rsid w:val="00A712DF"/>
    <w:rsid w:val="00A712E0"/>
    <w:rsid w:val="00A7169B"/>
    <w:rsid w:val="00A71CB3"/>
    <w:rsid w:val="00A72006"/>
    <w:rsid w:val="00A722A7"/>
    <w:rsid w:val="00A726A7"/>
    <w:rsid w:val="00A727FB"/>
    <w:rsid w:val="00A729B4"/>
    <w:rsid w:val="00A72A37"/>
    <w:rsid w:val="00A72C31"/>
    <w:rsid w:val="00A7366C"/>
    <w:rsid w:val="00A736AE"/>
    <w:rsid w:val="00A736E6"/>
    <w:rsid w:val="00A73A26"/>
    <w:rsid w:val="00A73AA7"/>
    <w:rsid w:val="00A748C7"/>
    <w:rsid w:val="00A748F0"/>
    <w:rsid w:val="00A74ABE"/>
    <w:rsid w:val="00A74E4B"/>
    <w:rsid w:val="00A7537B"/>
    <w:rsid w:val="00A754D4"/>
    <w:rsid w:val="00A75888"/>
    <w:rsid w:val="00A759D3"/>
    <w:rsid w:val="00A75D79"/>
    <w:rsid w:val="00A75F2C"/>
    <w:rsid w:val="00A76229"/>
    <w:rsid w:val="00A76468"/>
    <w:rsid w:val="00A76A3D"/>
    <w:rsid w:val="00A76B8A"/>
    <w:rsid w:val="00A76BCB"/>
    <w:rsid w:val="00A76F10"/>
    <w:rsid w:val="00A7708F"/>
    <w:rsid w:val="00A770E8"/>
    <w:rsid w:val="00A771C1"/>
    <w:rsid w:val="00A77241"/>
    <w:rsid w:val="00A77582"/>
    <w:rsid w:val="00A7788C"/>
    <w:rsid w:val="00A77D6C"/>
    <w:rsid w:val="00A77DEA"/>
    <w:rsid w:val="00A77E00"/>
    <w:rsid w:val="00A800C2"/>
    <w:rsid w:val="00A8013E"/>
    <w:rsid w:val="00A803AB"/>
    <w:rsid w:val="00A805E9"/>
    <w:rsid w:val="00A80AE6"/>
    <w:rsid w:val="00A80D1F"/>
    <w:rsid w:val="00A81576"/>
    <w:rsid w:val="00A8165B"/>
    <w:rsid w:val="00A817CC"/>
    <w:rsid w:val="00A817CD"/>
    <w:rsid w:val="00A81D04"/>
    <w:rsid w:val="00A81D29"/>
    <w:rsid w:val="00A81D58"/>
    <w:rsid w:val="00A822EF"/>
    <w:rsid w:val="00A82381"/>
    <w:rsid w:val="00A82717"/>
    <w:rsid w:val="00A82D56"/>
    <w:rsid w:val="00A82EBB"/>
    <w:rsid w:val="00A82EE0"/>
    <w:rsid w:val="00A82F23"/>
    <w:rsid w:val="00A83203"/>
    <w:rsid w:val="00A8345D"/>
    <w:rsid w:val="00A8359A"/>
    <w:rsid w:val="00A838B0"/>
    <w:rsid w:val="00A83D90"/>
    <w:rsid w:val="00A83F93"/>
    <w:rsid w:val="00A840BA"/>
    <w:rsid w:val="00A841CC"/>
    <w:rsid w:val="00A84747"/>
    <w:rsid w:val="00A847AA"/>
    <w:rsid w:val="00A84C5A"/>
    <w:rsid w:val="00A84E5B"/>
    <w:rsid w:val="00A84EAA"/>
    <w:rsid w:val="00A8502B"/>
    <w:rsid w:val="00A853B5"/>
    <w:rsid w:val="00A8540F"/>
    <w:rsid w:val="00A8587F"/>
    <w:rsid w:val="00A861DC"/>
    <w:rsid w:val="00A86325"/>
    <w:rsid w:val="00A863E7"/>
    <w:rsid w:val="00A865BA"/>
    <w:rsid w:val="00A866AA"/>
    <w:rsid w:val="00A866DF"/>
    <w:rsid w:val="00A869C9"/>
    <w:rsid w:val="00A86B66"/>
    <w:rsid w:val="00A86BC1"/>
    <w:rsid w:val="00A86CAA"/>
    <w:rsid w:val="00A8747F"/>
    <w:rsid w:val="00A8772A"/>
    <w:rsid w:val="00A87732"/>
    <w:rsid w:val="00A87DE2"/>
    <w:rsid w:val="00A87E21"/>
    <w:rsid w:val="00A87E31"/>
    <w:rsid w:val="00A900E9"/>
    <w:rsid w:val="00A906FD"/>
    <w:rsid w:val="00A90BFF"/>
    <w:rsid w:val="00A90C5F"/>
    <w:rsid w:val="00A90E04"/>
    <w:rsid w:val="00A9112C"/>
    <w:rsid w:val="00A9116C"/>
    <w:rsid w:val="00A91187"/>
    <w:rsid w:val="00A914E4"/>
    <w:rsid w:val="00A91508"/>
    <w:rsid w:val="00A91843"/>
    <w:rsid w:val="00A91E4E"/>
    <w:rsid w:val="00A91F42"/>
    <w:rsid w:val="00A91FCD"/>
    <w:rsid w:val="00A920FC"/>
    <w:rsid w:val="00A9252E"/>
    <w:rsid w:val="00A92782"/>
    <w:rsid w:val="00A92B6D"/>
    <w:rsid w:val="00A92EEE"/>
    <w:rsid w:val="00A93405"/>
    <w:rsid w:val="00A93C4F"/>
    <w:rsid w:val="00A93CF4"/>
    <w:rsid w:val="00A94277"/>
    <w:rsid w:val="00A944FA"/>
    <w:rsid w:val="00A9478C"/>
    <w:rsid w:val="00A94D3E"/>
    <w:rsid w:val="00A9550B"/>
    <w:rsid w:val="00A95846"/>
    <w:rsid w:val="00A95AE1"/>
    <w:rsid w:val="00A95CA9"/>
    <w:rsid w:val="00A95E75"/>
    <w:rsid w:val="00A960F3"/>
    <w:rsid w:val="00A96331"/>
    <w:rsid w:val="00A969C5"/>
    <w:rsid w:val="00A96A98"/>
    <w:rsid w:val="00A96BAA"/>
    <w:rsid w:val="00A97327"/>
    <w:rsid w:val="00A97660"/>
    <w:rsid w:val="00A97808"/>
    <w:rsid w:val="00A9784A"/>
    <w:rsid w:val="00A97949"/>
    <w:rsid w:val="00A979EB"/>
    <w:rsid w:val="00A97E08"/>
    <w:rsid w:val="00AA005B"/>
    <w:rsid w:val="00AA010A"/>
    <w:rsid w:val="00AA0116"/>
    <w:rsid w:val="00AA04C0"/>
    <w:rsid w:val="00AA0570"/>
    <w:rsid w:val="00AA05CA"/>
    <w:rsid w:val="00AA08EF"/>
    <w:rsid w:val="00AA0C20"/>
    <w:rsid w:val="00AA0D75"/>
    <w:rsid w:val="00AA0E2C"/>
    <w:rsid w:val="00AA0EBC"/>
    <w:rsid w:val="00AA1117"/>
    <w:rsid w:val="00AA127C"/>
    <w:rsid w:val="00AA12A9"/>
    <w:rsid w:val="00AA179D"/>
    <w:rsid w:val="00AA1AC2"/>
    <w:rsid w:val="00AA1F02"/>
    <w:rsid w:val="00AA1F87"/>
    <w:rsid w:val="00AA1FA1"/>
    <w:rsid w:val="00AA20F1"/>
    <w:rsid w:val="00AA21EA"/>
    <w:rsid w:val="00AA2279"/>
    <w:rsid w:val="00AA2415"/>
    <w:rsid w:val="00AA2BDA"/>
    <w:rsid w:val="00AA3134"/>
    <w:rsid w:val="00AA3733"/>
    <w:rsid w:val="00AA3D6F"/>
    <w:rsid w:val="00AA428F"/>
    <w:rsid w:val="00AA484A"/>
    <w:rsid w:val="00AA5737"/>
    <w:rsid w:val="00AA5C17"/>
    <w:rsid w:val="00AA5DA4"/>
    <w:rsid w:val="00AA5DAA"/>
    <w:rsid w:val="00AA5F33"/>
    <w:rsid w:val="00AA60A6"/>
    <w:rsid w:val="00AA60D4"/>
    <w:rsid w:val="00AA627A"/>
    <w:rsid w:val="00AA6451"/>
    <w:rsid w:val="00AA65F6"/>
    <w:rsid w:val="00AA6738"/>
    <w:rsid w:val="00AA6743"/>
    <w:rsid w:val="00AA6947"/>
    <w:rsid w:val="00AA6966"/>
    <w:rsid w:val="00AA6B4C"/>
    <w:rsid w:val="00AA6C21"/>
    <w:rsid w:val="00AA6E3F"/>
    <w:rsid w:val="00AA707B"/>
    <w:rsid w:val="00AA7462"/>
    <w:rsid w:val="00AA77CB"/>
    <w:rsid w:val="00AA7D1C"/>
    <w:rsid w:val="00AA7DF9"/>
    <w:rsid w:val="00AB0156"/>
    <w:rsid w:val="00AB04F6"/>
    <w:rsid w:val="00AB095A"/>
    <w:rsid w:val="00AB0CA5"/>
    <w:rsid w:val="00AB0F52"/>
    <w:rsid w:val="00AB1167"/>
    <w:rsid w:val="00AB119E"/>
    <w:rsid w:val="00AB12FF"/>
    <w:rsid w:val="00AB1580"/>
    <w:rsid w:val="00AB16C7"/>
    <w:rsid w:val="00AB20FC"/>
    <w:rsid w:val="00AB241E"/>
    <w:rsid w:val="00AB2676"/>
    <w:rsid w:val="00AB2A65"/>
    <w:rsid w:val="00AB2D40"/>
    <w:rsid w:val="00AB2FB2"/>
    <w:rsid w:val="00AB314D"/>
    <w:rsid w:val="00AB3203"/>
    <w:rsid w:val="00AB34EF"/>
    <w:rsid w:val="00AB3845"/>
    <w:rsid w:val="00AB3D86"/>
    <w:rsid w:val="00AB3E64"/>
    <w:rsid w:val="00AB3F41"/>
    <w:rsid w:val="00AB4119"/>
    <w:rsid w:val="00AB421B"/>
    <w:rsid w:val="00AB452F"/>
    <w:rsid w:val="00AB46C8"/>
    <w:rsid w:val="00AB474A"/>
    <w:rsid w:val="00AB483E"/>
    <w:rsid w:val="00AB49D4"/>
    <w:rsid w:val="00AB4AA0"/>
    <w:rsid w:val="00AB4C82"/>
    <w:rsid w:val="00AB4D03"/>
    <w:rsid w:val="00AB4E80"/>
    <w:rsid w:val="00AB50E4"/>
    <w:rsid w:val="00AB56AF"/>
    <w:rsid w:val="00AB56ED"/>
    <w:rsid w:val="00AB578C"/>
    <w:rsid w:val="00AB5D53"/>
    <w:rsid w:val="00AB5F28"/>
    <w:rsid w:val="00AB602E"/>
    <w:rsid w:val="00AB663B"/>
    <w:rsid w:val="00AB6982"/>
    <w:rsid w:val="00AB6ADE"/>
    <w:rsid w:val="00AB7496"/>
    <w:rsid w:val="00AB78A5"/>
    <w:rsid w:val="00AB78A7"/>
    <w:rsid w:val="00AB792A"/>
    <w:rsid w:val="00AB7934"/>
    <w:rsid w:val="00AB7A32"/>
    <w:rsid w:val="00AC00DB"/>
    <w:rsid w:val="00AC02F8"/>
    <w:rsid w:val="00AC066E"/>
    <w:rsid w:val="00AC077B"/>
    <w:rsid w:val="00AC077C"/>
    <w:rsid w:val="00AC0B3F"/>
    <w:rsid w:val="00AC0B52"/>
    <w:rsid w:val="00AC0EE6"/>
    <w:rsid w:val="00AC0EEE"/>
    <w:rsid w:val="00AC1123"/>
    <w:rsid w:val="00AC1156"/>
    <w:rsid w:val="00AC1517"/>
    <w:rsid w:val="00AC1689"/>
    <w:rsid w:val="00AC1724"/>
    <w:rsid w:val="00AC1B74"/>
    <w:rsid w:val="00AC1E36"/>
    <w:rsid w:val="00AC20E5"/>
    <w:rsid w:val="00AC21A1"/>
    <w:rsid w:val="00AC24E0"/>
    <w:rsid w:val="00AC2567"/>
    <w:rsid w:val="00AC259D"/>
    <w:rsid w:val="00AC25C6"/>
    <w:rsid w:val="00AC294D"/>
    <w:rsid w:val="00AC2F77"/>
    <w:rsid w:val="00AC3283"/>
    <w:rsid w:val="00AC3330"/>
    <w:rsid w:val="00AC36C5"/>
    <w:rsid w:val="00AC3DD5"/>
    <w:rsid w:val="00AC41E8"/>
    <w:rsid w:val="00AC4210"/>
    <w:rsid w:val="00AC4388"/>
    <w:rsid w:val="00AC46A1"/>
    <w:rsid w:val="00AC48C2"/>
    <w:rsid w:val="00AC4AF8"/>
    <w:rsid w:val="00AC4D1E"/>
    <w:rsid w:val="00AC4E11"/>
    <w:rsid w:val="00AC4E56"/>
    <w:rsid w:val="00AC5386"/>
    <w:rsid w:val="00AC5567"/>
    <w:rsid w:val="00AC59BE"/>
    <w:rsid w:val="00AC5A88"/>
    <w:rsid w:val="00AC5D9A"/>
    <w:rsid w:val="00AC5F3E"/>
    <w:rsid w:val="00AC5F5A"/>
    <w:rsid w:val="00AC603C"/>
    <w:rsid w:val="00AC686A"/>
    <w:rsid w:val="00AC7609"/>
    <w:rsid w:val="00AC7D6F"/>
    <w:rsid w:val="00AD00E6"/>
    <w:rsid w:val="00AD02E6"/>
    <w:rsid w:val="00AD0351"/>
    <w:rsid w:val="00AD0357"/>
    <w:rsid w:val="00AD069E"/>
    <w:rsid w:val="00AD06F5"/>
    <w:rsid w:val="00AD07AA"/>
    <w:rsid w:val="00AD07C6"/>
    <w:rsid w:val="00AD0819"/>
    <w:rsid w:val="00AD0996"/>
    <w:rsid w:val="00AD0BB3"/>
    <w:rsid w:val="00AD0C8C"/>
    <w:rsid w:val="00AD0C91"/>
    <w:rsid w:val="00AD0E40"/>
    <w:rsid w:val="00AD0F4D"/>
    <w:rsid w:val="00AD173A"/>
    <w:rsid w:val="00AD198D"/>
    <w:rsid w:val="00AD1B01"/>
    <w:rsid w:val="00AD2489"/>
    <w:rsid w:val="00AD2CE2"/>
    <w:rsid w:val="00AD2F56"/>
    <w:rsid w:val="00AD31EC"/>
    <w:rsid w:val="00AD3CDC"/>
    <w:rsid w:val="00AD3D54"/>
    <w:rsid w:val="00AD409B"/>
    <w:rsid w:val="00AD41E3"/>
    <w:rsid w:val="00AD429C"/>
    <w:rsid w:val="00AD43AB"/>
    <w:rsid w:val="00AD43C1"/>
    <w:rsid w:val="00AD43F2"/>
    <w:rsid w:val="00AD4824"/>
    <w:rsid w:val="00AD49D3"/>
    <w:rsid w:val="00AD4B41"/>
    <w:rsid w:val="00AD4DC4"/>
    <w:rsid w:val="00AD4E40"/>
    <w:rsid w:val="00AD4E46"/>
    <w:rsid w:val="00AD4F3E"/>
    <w:rsid w:val="00AD4FD5"/>
    <w:rsid w:val="00AD522C"/>
    <w:rsid w:val="00AD529E"/>
    <w:rsid w:val="00AD53F3"/>
    <w:rsid w:val="00AD5487"/>
    <w:rsid w:val="00AD5488"/>
    <w:rsid w:val="00AD5ABF"/>
    <w:rsid w:val="00AD5F44"/>
    <w:rsid w:val="00AD5FE1"/>
    <w:rsid w:val="00AD6386"/>
    <w:rsid w:val="00AD63FE"/>
    <w:rsid w:val="00AD6460"/>
    <w:rsid w:val="00AD650A"/>
    <w:rsid w:val="00AD696B"/>
    <w:rsid w:val="00AD6A3F"/>
    <w:rsid w:val="00AD6C2C"/>
    <w:rsid w:val="00AD6F66"/>
    <w:rsid w:val="00AD7250"/>
    <w:rsid w:val="00AD7702"/>
    <w:rsid w:val="00AD7C8F"/>
    <w:rsid w:val="00AD7DF4"/>
    <w:rsid w:val="00AE01CA"/>
    <w:rsid w:val="00AE04A0"/>
    <w:rsid w:val="00AE05C6"/>
    <w:rsid w:val="00AE075F"/>
    <w:rsid w:val="00AE078C"/>
    <w:rsid w:val="00AE086F"/>
    <w:rsid w:val="00AE0988"/>
    <w:rsid w:val="00AE0CE2"/>
    <w:rsid w:val="00AE0DBC"/>
    <w:rsid w:val="00AE1426"/>
    <w:rsid w:val="00AE15AD"/>
    <w:rsid w:val="00AE15B2"/>
    <w:rsid w:val="00AE1982"/>
    <w:rsid w:val="00AE19FD"/>
    <w:rsid w:val="00AE1AB1"/>
    <w:rsid w:val="00AE1C3B"/>
    <w:rsid w:val="00AE1E54"/>
    <w:rsid w:val="00AE1EC9"/>
    <w:rsid w:val="00AE1F44"/>
    <w:rsid w:val="00AE2115"/>
    <w:rsid w:val="00AE23E7"/>
    <w:rsid w:val="00AE24CC"/>
    <w:rsid w:val="00AE298B"/>
    <w:rsid w:val="00AE29D8"/>
    <w:rsid w:val="00AE2D17"/>
    <w:rsid w:val="00AE2E66"/>
    <w:rsid w:val="00AE2EDE"/>
    <w:rsid w:val="00AE306C"/>
    <w:rsid w:val="00AE34F6"/>
    <w:rsid w:val="00AE3799"/>
    <w:rsid w:val="00AE3842"/>
    <w:rsid w:val="00AE3951"/>
    <w:rsid w:val="00AE3991"/>
    <w:rsid w:val="00AE3C50"/>
    <w:rsid w:val="00AE3FF3"/>
    <w:rsid w:val="00AE4459"/>
    <w:rsid w:val="00AE475B"/>
    <w:rsid w:val="00AE4DB3"/>
    <w:rsid w:val="00AE4EC5"/>
    <w:rsid w:val="00AE502C"/>
    <w:rsid w:val="00AE57FA"/>
    <w:rsid w:val="00AE5BAD"/>
    <w:rsid w:val="00AE5DB0"/>
    <w:rsid w:val="00AE5FC3"/>
    <w:rsid w:val="00AE5FE9"/>
    <w:rsid w:val="00AE5FEA"/>
    <w:rsid w:val="00AE6144"/>
    <w:rsid w:val="00AE6708"/>
    <w:rsid w:val="00AE6E29"/>
    <w:rsid w:val="00AE6F0B"/>
    <w:rsid w:val="00AE71D8"/>
    <w:rsid w:val="00AE7217"/>
    <w:rsid w:val="00AE7C4E"/>
    <w:rsid w:val="00AE7E39"/>
    <w:rsid w:val="00AF034A"/>
    <w:rsid w:val="00AF0425"/>
    <w:rsid w:val="00AF052B"/>
    <w:rsid w:val="00AF05D7"/>
    <w:rsid w:val="00AF08C3"/>
    <w:rsid w:val="00AF1063"/>
    <w:rsid w:val="00AF1446"/>
    <w:rsid w:val="00AF1771"/>
    <w:rsid w:val="00AF1812"/>
    <w:rsid w:val="00AF1942"/>
    <w:rsid w:val="00AF1A40"/>
    <w:rsid w:val="00AF1D05"/>
    <w:rsid w:val="00AF1F97"/>
    <w:rsid w:val="00AF225B"/>
    <w:rsid w:val="00AF23EF"/>
    <w:rsid w:val="00AF2483"/>
    <w:rsid w:val="00AF24D2"/>
    <w:rsid w:val="00AF28AA"/>
    <w:rsid w:val="00AF2949"/>
    <w:rsid w:val="00AF29D7"/>
    <w:rsid w:val="00AF2B4F"/>
    <w:rsid w:val="00AF2BC8"/>
    <w:rsid w:val="00AF2CCF"/>
    <w:rsid w:val="00AF2D5F"/>
    <w:rsid w:val="00AF391C"/>
    <w:rsid w:val="00AF3D14"/>
    <w:rsid w:val="00AF4320"/>
    <w:rsid w:val="00AF4557"/>
    <w:rsid w:val="00AF4AEF"/>
    <w:rsid w:val="00AF4D2C"/>
    <w:rsid w:val="00AF50F3"/>
    <w:rsid w:val="00AF5237"/>
    <w:rsid w:val="00AF5249"/>
    <w:rsid w:val="00AF525E"/>
    <w:rsid w:val="00AF52CE"/>
    <w:rsid w:val="00AF53AC"/>
    <w:rsid w:val="00AF53AE"/>
    <w:rsid w:val="00AF5447"/>
    <w:rsid w:val="00AF5907"/>
    <w:rsid w:val="00AF5BD1"/>
    <w:rsid w:val="00AF5D2D"/>
    <w:rsid w:val="00AF5D7C"/>
    <w:rsid w:val="00AF5E3D"/>
    <w:rsid w:val="00AF6319"/>
    <w:rsid w:val="00AF632E"/>
    <w:rsid w:val="00AF63DC"/>
    <w:rsid w:val="00AF6550"/>
    <w:rsid w:val="00AF69CF"/>
    <w:rsid w:val="00AF6C0C"/>
    <w:rsid w:val="00B006DE"/>
    <w:rsid w:val="00B00B04"/>
    <w:rsid w:val="00B00D35"/>
    <w:rsid w:val="00B014FC"/>
    <w:rsid w:val="00B016A9"/>
    <w:rsid w:val="00B01C70"/>
    <w:rsid w:val="00B01D17"/>
    <w:rsid w:val="00B02193"/>
    <w:rsid w:val="00B0219C"/>
    <w:rsid w:val="00B02263"/>
    <w:rsid w:val="00B022E9"/>
    <w:rsid w:val="00B02439"/>
    <w:rsid w:val="00B02462"/>
    <w:rsid w:val="00B02536"/>
    <w:rsid w:val="00B026AD"/>
    <w:rsid w:val="00B02883"/>
    <w:rsid w:val="00B02CD2"/>
    <w:rsid w:val="00B03865"/>
    <w:rsid w:val="00B03F09"/>
    <w:rsid w:val="00B03FAB"/>
    <w:rsid w:val="00B040A1"/>
    <w:rsid w:val="00B04464"/>
    <w:rsid w:val="00B04AC3"/>
    <w:rsid w:val="00B04AEE"/>
    <w:rsid w:val="00B04D19"/>
    <w:rsid w:val="00B04E2C"/>
    <w:rsid w:val="00B05056"/>
    <w:rsid w:val="00B05083"/>
    <w:rsid w:val="00B050EA"/>
    <w:rsid w:val="00B052C2"/>
    <w:rsid w:val="00B059DA"/>
    <w:rsid w:val="00B05C0C"/>
    <w:rsid w:val="00B05E25"/>
    <w:rsid w:val="00B05F16"/>
    <w:rsid w:val="00B063D0"/>
    <w:rsid w:val="00B06631"/>
    <w:rsid w:val="00B066DF"/>
    <w:rsid w:val="00B06A9F"/>
    <w:rsid w:val="00B06D31"/>
    <w:rsid w:val="00B06FCA"/>
    <w:rsid w:val="00B06FD8"/>
    <w:rsid w:val="00B07268"/>
    <w:rsid w:val="00B07372"/>
    <w:rsid w:val="00B074FF"/>
    <w:rsid w:val="00B07681"/>
    <w:rsid w:val="00B077A7"/>
    <w:rsid w:val="00B077F9"/>
    <w:rsid w:val="00B07848"/>
    <w:rsid w:val="00B0786D"/>
    <w:rsid w:val="00B07ADE"/>
    <w:rsid w:val="00B102C5"/>
    <w:rsid w:val="00B10EAE"/>
    <w:rsid w:val="00B10ED3"/>
    <w:rsid w:val="00B11220"/>
    <w:rsid w:val="00B11399"/>
    <w:rsid w:val="00B1146A"/>
    <w:rsid w:val="00B114C5"/>
    <w:rsid w:val="00B115A4"/>
    <w:rsid w:val="00B11960"/>
    <w:rsid w:val="00B11A1F"/>
    <w:rsid w:val="00B11A85"/>
    <w:rsid w:val="00B11ABD"/>
    <w:rsid w:val="00B11AFA"/>
    <w:rsid w:val="00B11BEA"/>
    <w:rsid w:val="00B11DEF"/>
    <w:rsid w:val="00B1275F"/>
    <w:rsid w:val="00B12785"/>
    <w:rsid w:val="00B12787"/>
    <w:rsid w:val="00B127E8"/>
    <w:rsid w:val="00B12C9C"/>
    <w:rsid w:val="00B12D03"/>
    <w:rsid w:val="00B12FE1"/>
    <w:rsid w:val="00B1301B"/>
    <w:rsid w:val="00B1340C"/>
    <w:rsid w:val="00B1358E"/>
    <w:rsid w:val="00B139AD"/>
    <w:rsid w:val="00B13A40"/>
    <w:rsid w:val="00B13C77"/>
    <w:rsid w:val="00B13F86"/>
    <w:rsid w:val="00B14114"/>
    <w:rsid w:val="00B14591"/>
    <w:rsid w:val="00B146FB"/>
    <w:rsid w:val="00B1490D"/>
    <w:rsid w:val="00B14945"/>
    <w:rsid w:val="00B1507D"/>
    <w:rsid w:val="00B151A7"/>
    <w:rsid w:val="00B15274"/>
    <w:rsid w:val="00B153AE"/>
    <w:rsid w:val="00B1567C"/>
    <w:rsid w:val="00B15740"/>
    <w:rsid w:val="00B1576D"/>
    <w:rsid w:val="00B15822"/>
    <w:rsid w:val="00B158FB"/>
    <w:rsid w:val="00B159E2"/>
    <w:rsid w:val="00B15F55"/>
    <w:rsid w:val="00B16163"/>
    <w:rsid w:val="00B16210"/>
    <w:rsid w:val="00B162D7"/>
    <w:rsid w:val="00B16A3F"/>
    <w:rsid w:val="00B16AD2"/>
    <w:rsid w:val="00B16C3A"/>
    <w:rsid w:val="00B16D7C"/>
    <w:rsid w:val="00B1750C"/>
    <w:rsid w:val="00B1778F"/>
    <w:rsid w:val="00B178C5"/>
    <w:rsid w:val="00B17EC2"/>
    <w:rsid w:val="00B20016"/>
    <w:rsid w:val="00B20326"/>
    <w:rsid w:val="00B2063B"/>
    <w:rsid w:val="00B206C1"/>
    <w:rsid w:val="00B20848"/>
    <w:rsid w:val="00B208F9"/>
    <w:rsid w:val="00B20BA0"/>
    <w:rsid w:val="00B20D6D"/>
    <w:rsid w:val="00B20E92"/>
    <w:rsid w:val="00B211D9"/>
    <w:rsid w:val="00B212C9"/>
    <w:rsid w:val="00B217D4"/>
    <w:rsid w:val="00B21933"/>
    <w:rsid w:val="00B21B46"/>
    <w:rsid w:val="00B21BF1"/>
    <w:rsid w:val="00B21E16"/>
    <w:rsid w:val="00B22246"/>
    <w:rsid w:val="00B2238E"/>
    <w:rsid w:val="00B227B6"/>
    <w:rsid w:val="00B22A64"/>
    <w:rsid w:val="00B22F41"/>
    <w:rsid w:val="00B23438"/>
    <w:rsid w:val="00B2349B"/>
    <w:rsid w:val="00B23950"/>
    <w:rsid w:val="00B2397D"/>
    <w:rsid w:val="00B23DA3"/>
    <w:rsid w:val="00B23E93"/>
    <w:rsid w:val="00B23F90"/>
    <w:rsid w:val="00B24033"/>
    <w:rsid w:val="00B248A3"/>
    <w:rsid w:val="00B24900"/>
    <w:rsid w:val="00B24E50"/>
    <w:rsid w:val="00B2517A"/>
    <w:rsid w:val="00B2528B"/>
    <w:rsid w:val="00B25311"/>
    <w:rsid w:val="00B25BA9"/>
    <w:rsid w:val="00B25EF2"/>
    <w:rsid w:val="00B26058"/>
    <w:rsid w:val="00B2631B"/>
    <w:rsid w:val="00B26465"/>
    <w:rsid w:val="00B26746"/>
    <w:rsid w:val="00B26808"/>
    <w:rsid w:val="00B26B20"/>
    <w:rsid w:val="00B26C93"/>
    <w:rsid w:val="00B276FF"/>
    <w:rsid w:val="00B2779C"/>
    <w:rsid w:val="00B279EF"/>
    <w:rsid w:val="00B27C76"/>
    <w:rsid w:val="00B27CDA"/>
    <w:rsid w:val="00B27D44"/>
    <w:rsid w:val="00B27E54"/>
    <w:rsid w:val="00B3009A"/>
    <w:rsid w:val="00B3019C"/>
    <w:rsid w:val="00B301D6"/>
    <w:rsid w:val="00B30422"/>
    <w:rsid w:val="00B309A2"/>
    <w:rsid w:val="00B30B79"/>
    <w:rsid w:val="00B30B82"/>
    <w:rsid w:val="00B30BF9"/>
    <w:rsid w:val="00B30F55"/>
    <w:rsid w:val="00B31437"/>
    <w:rsid w:val="00B31759"/>
    <w:rsid w:val="00B3182A"/>
    <w:rsid w:val="00B3193B"/>
    <w:rsid w:val="00B31B75"/>
    <w:rsid w:val="00B31D73"/>
    <w:rsid w:val="00B31DFD"/>
    <w:rsid w:val="00B320A0"/>
    <w:rsid w:val="00B32504"/>
    <w:rsid w:val="00B32555"/>
    <w:rsid w:val="00B332D5"/>
    <w:rsid w:val="00B33C3A"/>
    <w:rsid w:val="00B33CB4"/>
    <w:rsid w:val="00B33EF4"/>
    <w:rsid w:val="00B33EF7"/>
    <w:rsid w:val="00B33FB5"/>
    <w:rsid w:val="00B3420B"/>
    <w:rsid w:val="00B344DA"/>
    <w:rsid w:val="00B34508"/>
    <w:rsid w:val="00B346C7"/>
    <w:rsid w:val="00B34981"/>
    <w:rsid w:val="00B34986"/>
    <w:rsid w:val="00B349D3"/>
    <w:rsid w:val="00B34D1C"/>
    <w:rsid w:val="00B35056"/>
    <w:rsid w:val="00B35153"/>
    <w:rsid w:val="00B351AD"/>
    <w:rsid w:val="00B352F6"/>
    <w:rsid w:val="00B35458"/>
    <w:rsid w:val="00B355DC"/>
    <w:rsid w:val="00B35AAB"/>
    <w:rsid w:val="00B35B9F"/>
    <w:rsid w:val="00B35D86"/>
    <w:rsid w:val="00B35E4B"/>
    <w:rsid w:val="00B35FE3"/>
    <w:rsid w:val="00B36056"/>
    <w:rsid w:val="00B36076"/>
    <w:rsid w:val="00B360BC"/>
    <w:rsid w:val="00B364F4"/>
    <w:rsid w:val="00B366A2"/>
    <w:rsid w:val="00B369CC"/>
    <w:rsid w:val="00B36AF9"/>
    <w:rsid w:val="00B36F5F"/>
    <w:rsid w:val="00B37461"/>
    <w:rsid w:val="00B3753E"/>
    <w:rsid w:val="00B375DF"/>
    <w:rsid w:val="00B37C56"/>
    <w:rsid w:val="00B37D57"/>
    <w:rsid w:val="00B37E43"/>
    <w:rsid w:val="00B400FE"/>
    <w:rsid w:val="00B4045D"/>
    <w:rsid w:val="00B4053C"/>
    <w:rsid w:val="00B40795"/>
    <w:rsid w:val="00B40BB7"/>
    <w:rsid w:val="00B40C3C"/>
    <w:rsid w:val="00B40E97"/>
    <w:rsid w:val="00B4142A"/>
    <w:rsid w:val="00B416B6"/>
    <w:rsid w:val="00B418ED"/>
    <w:rsid w:val="00B419AC"/>
    <w:rsid w:val="00B41C26"/>
    <w:rsid w:val="00B41FA4"/>
    <w:rsid w:val="00B423B9"/>
    <w:rsid w:val="00B424F2"/>
    <w:rsid w:val="00B4262A"/>
    <w:rsid w:val="00B42680"/>
    <w:rsid w:val="00B42751"/>
    <w:rsid w:val="00B42815"/>
    <w:rsid w:val="00B428EE"/>
    <w:rsid w:val="00B42B78"/>
    <w:rsid w:val="00B42B7A"/>
    <w:rsid w:val="00B42F5D"/>
    <w:rsid w:val="00B43359"/>
    <w:rsid w:val="00B43554"/>
    <w:rsid w:val="00B43845"/>
    <w:rsid w:val="00B438C1"/>
    <w:rsid w:val="00B43906"/>
    <w:rsid w:val="00B43FE4"/>
    <w:rsid w:val="00B44037"/>
    <w:rsid w:val="00B444CD"/>
    <w:rsid w:val="00B44764"/>
    <w:rsid w:val="00B449D0"/>
    <w:rsid w:val="00B452C7"/>
    <w:rsid w:val="00B45405"/>
    <w:rsid w:val="00B457F4"/>
    <w:rsid w:val="00B45D2A"/>
    <w:rsid w:val="00B46288"/>
    <w:rsid w:val="00B465CA"/>
    <w:rsid w:val="00B469B2"/>
    <w:rsid w:val="00B469D8"/>
    <w:rsid w:val="00B46A03"/>
    <w:rsid w:val="00B46B19"/>
    <w:rsid w:val="00B46BF0"/>
    <w:rsid w:val="00B47023"/>
    <w:rsid w:val="00B47540"/>
    <w:rsid w:val="00B47AF8"/>
    <w:rsid w:val="00B47C6E"/>
    <w:rsid w:val="00B47ECB"/>
    <w:rsid w:val="00B47F10"/>
    <w:rsid w:val="00B5001B"/>
    <w:rsid w:val="00B502B3"/>
    <w:rsid w:val="00B503F1"/>
    <w:rsid w:val="00B50613"/>
    <w:rsid w:val="00B509AC"/>
    <w:rsid w:val="00B50A9A"/>
    <w:rsid w:val="00B50AE3"/>
    <w:rsid w:val="00B50DCC"/>
    <w:rsid w:val="00B510DD"/>
    <w:rsid w:val="00B5127C"/>
    <w:rsid w:val="00B51301"/>
    <w:rsid w:val="00B51664"/>
    <w:rsid w:val="00B51869"/>
    <w:rsid w:val="00B5195E"/>
    <w:rsid w:val="00B51ED4"/>
    <w:rsid w:val="00B52029"/>
    <w:rsid w:val="00B52189"/>
    <w:rsid w:val="00B52338"/>
    <w:rsid w:val="00B52395"/>
    <w:rsid w:val="00B52588"/>
    <w:rsid w:val="00B529F8"/>
    <w:rsid w:val="00B52A0E"/>
    <w:rsid w:val="00B52A50"/>
    <w:rsid w:val="00B52D4A"/>
    <w:rsid w:val="00B52D61"/>
    <w:rsid w:val="00B53316"/>
    <w:rsid w:val="00B537A0"/>
    <w:rsid w:val="00B53A61"/>
    <w:rsid w:val="00B53EB5"/>
    <w:rsid w:val="00B53F10"/>
    <w:rsid w:val="00B5406E"/>
    <w:rsid w:val="00B5419A"/>
    <w:rsid w:val="00B541D9"/>
    <w:rsid w:val="00B54290"/>
    <w:rsid w:val="00B548D7"/>
    <w:rsid w:val="00B5493F"/>
    <w:rsid w:val="00B54AF0"/>
    <w:rsid w:val="00B54DFE"/>
    <w:rsid w:val="00B54FF0"/>
    <w:rsid w:val="00B552C4"/>
    <w:rsid w:val="00B554E6"/>
    <w:rsid w:val="00B556C7"/>
    <w:rsid w:val="00B55707"/>
    <w:rsid w:val="00B55B0C"/>
    <w:rsid w:val="00B55C63"/>
    <w:rsid w:val="00B55EA6"/>
    <w:rsid w:val="00B565DB"/>
    <w:rsid w:val="00B567A7"/>
    <w:rsid w:val="00B56958"/>
    <w:rsid w:val="00B56BA5"/>
    <w:rsid w:val="00B56DF5"/>
    <w:rsid w:val="00B571DF"/>
    <w:rsid w:val="00B5750E"/>
    <w:rsid w:val="00B5757A"/>
    <w:rsid w:val="00B57ABC"/>
    <w:rsid w:val="00B57C82"/>
    <w:rsid w:val="00B57E96"/>
    <w:rsid w:val="00B60176"/>
    <w:rsid w:val="00B602BF"/>
    <w:rsid w:val="00B60B1B"/>
    <w:rsid w:val="00B60C35"/>
    <w:rsid w:val="00B60D9A"/>
    <w:rsid w:val="00B60E01"/>
    <w:rsid w:val="00B60E09"/>
    <w:rsid w:val="00B60EB2"/>
    <w:rsid w:val="00B6160A"/>
    <w:rsid w:val="00B623A7"/>
    <w:rsid w:val="00B62A5F"/>
    <w:rsid w:val="00B635BA"/>
    <w:rsid w:val="00B6364D"/>
    <w:rsid w:val="00B637B0"/>
    <w:rsid w:val="00B63897"/>
    <w:rsid w:val="00B63CFC"/>
    <w:rsid w:val="00B63D83"/>
    <w:rsid w:val="00B64453"/>
    <w:rsid w:val="00B644EC"/>
    <w:rsid w:val="00B64772"/>
    <w:rsid w:val="00B64795"/>
    <w:rsid w:val="00B64A96"/>
    <w:rsid w:val="00B64D1F"/>
    <w:rsid w:val="00B64FE6"/>
    <w:rsid w:val="00B6518F"/>
    <w:rsid w:val="00B654BC"/>
    <w:rsid w:val="00B65579"/>
    <w:rsid w:val="00B6589B"/>
    <w:rsid w:val="00B65C01"/>
    <w:rsid w:val="00B65D04"/>
    <w:rsid w:val="00B65E60"/>
    <w:rsid w:val="00B65F01"/>
    <w:rsid w:val="00B660D3"/>
    <w:rsid w:val="00B66289"/>
    <w:rsid w:val="00B6641B"/>
    <w:rsid w:val="00B6665D"/>
    <w:rsid w:val="00B666C2"/>
    <w:rsid w:val="00B66832"/>
    <w:rsid w:val="00B66C4F"/>
    <w:rsid w:val="00B66D54"/>
    <w:rsid w:val="00B67348"/>
    <w:rsid w:val="00B673C8"/>
    <w:rsid w:val="00B67541"/>
    <w:rsid w:val="00B6790C"/>
    <w:rsid w:val="00B70130"/>
    <w:rsid w:val="00B7023F"/>
    <w:rsid w:val="00B703D7"/>
    <w:rsid w:val="00B706BF"/>
    <w:rsid w:val="00B706FB"/>
    <w:rsid w:val="00B70718"/>
    <w:rsid w:val="00B70E86"/>
    <w:rsid w:val="00B71140"/>
    <w:rsid w:val="00B71A09"/>
    <w:rsid w:val="00B71ACB"/>
    <w:rsid w:val="00B71BBC"/>
    <w:rsid w:val="00B71DCA"/>
    <w:rsid w:val="00B721F4"/>
    <w:rsid w:val="00B72659"/>
    <w:rsid w:val="00B72B5B"/>
    <w:rsid w:val="00B72C01"/>
    <w:rsid w:val="00B72C30"/>
    <w:rsid w:val="00B72E63"/>
    <w:rsid w:val="00B73161"/>
    <w:rsid w:val="00B7349D"/>
    <w:rsid w:val="00B73550"/>
    <w:rsid w:val="00B73C13"/>
    <w:rsid w:val="00B73DB4"/>
    <w:rsid w:val="00B73FBE"/>
    <w:rsid w:val="00B740E4"/>
    <w:rsid w:val="00B7475D"/>
    <w:rsid w:val="00B74D91"/>
    <w:rsid w:val="00B752B4"/>
    <w:rsid w:val="00B757A7"/>
    <w:rsid w:val="00B7589F"/>
    <w:rsid w:val="00B75AC3"/>
    <w:rsid w:val="00B75CF4"/>
    <w:rsid w:val="00B75ED5"/>
    <w:rsid w:val="00B7604C"/>
    <w:rsid w:val="00B767A8"/>
    <w:rsid w:val="00B76849"/>
    <w:rsid w:val="00B76A2E"/>
    <w:rsid w:val="00B76B3C"/>
    <w:rsid w:val="00B770C5"/>
    <w:rsid w:val="00B77266"/>
    <w:rsid w:val="00B77BD5"/>
    <w:rsid w:val="00B77E8E"/>
    <w:rsid w:val="00B77F96"/>
    <w:rsid w:val="00B803D4"/>
    <w:rsid w:val="00B8051C"/>
    <w:rsid w:val="00B80619"/>
    <w:rsid w:val="00B80A11"/>
    <w:rsid w:val="00B80B76"/>
    <w:rsid w:val="00B80D63"/>
    <w:rsid w:val="00B810A2"/>
    <w:rsid w:val="00B810B0"/>
    <w:rsid w:val="00B81352"/>
    <w:rsid w:val="00B81628"/>
    <w:rsid w:val="00B819E5"/>
    <w:rsid w:val="00B819E9"/>
    <w:rsid w:val="00B81A51"/>
    <w:rsid w:val="00B81ACC"/>
    <w:rsid w:val="00B81D50"/>
    <w:rsid w:val="00B822BB"/>
    <w:rsid w:val="00B82421"/>
    <w:rsid w:val="00B8251F"/>
    <w:rsid w:val="00B827A7"/>
    <w:rsid w:val="00B827DD"/>
    <w:rsid w:val="00B8292B"/>
    <w:rsid w:val="00B829B1"/>
    <w:rsid w:val="00B82BD2"/>
    <w:rsid w:val="00B82FFB"/>
    <w:rsid w:val="00B83094"/>
    <w:rsid w:val="00B830EF"/>
    <w:rsid w:val="00B83432"/>
    <w:rsid w:val="00B8352C"/>
    <w:rsid w:val="00B836C4"/>
    <w:rsid w:val="00B83AB1"/>
    <w:rsid w:val="00B84017"/>
    <w:rsid w:val="00B84059"/>
    <w:rsid w:val="00B8405F"/>
    <w:rsid w:val="00B8447B"/>
    <w:rsid w:val="00B844F0"/>
    <w:rsid w:val="00B8454F"/>
    <w:rsid w:val="00B84CAC"/>
    <w:rsid w:val="00B8500E"/>
    <w:rsid w:val="00B862F4"/>
    <w:rsid w:val="00B864A7"/>
    <w:rsid w:val="00B8672C"/>
    <w:rsid w:val="00B868BA"/>
    <w:rsid w:val="00B868D1"/>
    <w:rsid w:val="00B87001"/>
    <w:rsid w:val="00B871E8"/>
    <w:rsid w:val="00B87741"/>
    <w:rsid w:val="00B87992"/>
    <w:rsid w:val="00B87ADD"/>
    <w:rsid w:val="00B87B9A"/>
    <w:rsid w:val="00B90304"/>
    <w:rsid w:val="00B908B2"/>
    <w:rsid w:val="00B908DE"/>
    <w:rsid w:val="00B90C2F"/>
    <w:rsid w:val="00B9139B"/>
    <w:rsid w:val="00B913BD"/>
    <w:rsid w:val="00B9149D"/>
    <w:rsid w:val="00B915A9"/>
    <w:rsid w:val="00B917E5"/>
    <w:rsid w:val="00B91827"/>
    <w:rsid w:val="00B91C59"/>
    <w:rsid w:val="00B91C8B"/>
    <w:rsid w:val="00B91DBE"/>
    <w:rsid w:val="00B91E2E"/>
    <w:rsid w:val="00B91FD0"/>
    <w:rsid w:val="00B9213C"/>
    <w:rsid w:val="00B929D9"/>
    <w:rsid w:val="00B92A0C"/>
    <w:rsid w:val="00B92D8E"/>
    <w:rsid w:val="00B932E4"/>
    <w:rsid w:val="00B934DD"/>
    <w:rsid w:val="00B93919"/>
    <w:rsid w:val="00B93DFA"/>
    <w:rsid w:val="00B93E67"/>
    <w:rsid w:val="00B940D9"/>
    <w:rsid w:val="00B94957"/>
    <w:rsid w:val="00B94F7D"/>
    <w:rsid w:val="00B95614"/>
    <w:rsid w:val="00B957CC"/>
    <w:rsid w:val="00B95991"/>
    <w:rsid w:val="00B95B43"/>
    <w:rsid w:val="00B95D30"/>
    <w:rsid w:val="00B95F85"/>
    <w:rsid w:val="00B96062"/>
    <w:rsid w:val="00B960A0"/>
    <w:rsid w:val="00B964DA"/>
    <w:rsid w:val="00B9665C"/>
    <w:rsid w:val="00B96E09"/>
    <w:rsid w:val="00B9709F"/>
    <w:rsid w:val="00B970C8"/>
    <w:rsid w:val="00B9722B"/>
    <w:rsid w:val="00B9723E"/>
    <w:rsid w:val="00B97341"/>
    <w:rsid w:val="00B97B17"/>
    <w:rsid w:val="00B97B92"/>
    <w:rsid w:val="00B97E42"/>
    <w:rsid w:val="00BA0086"/>
    <w:rsid w:val="00BA02F2"/>
    <w:rsid w:val="00BA03F5"/>
    <w:rsid w:val="00BA0853"/>
    <w:rsid w:val="00BA0BA3"/>
    <w:rsid w:val="00BA0BEF"/>
    <w:rsid w:val="00BA0C20"/>
    <w:rsid w:val="00BA0E06"/>
    <w:rsid w:val="00BA105D"/>
    <w:rsid w:val="00BA1288"/>
    <w:rsid w:val="00BA13FE"/>
    <w:rsid w:val="00BA1B0A"/>
    <w:rsid w:val="00BA1C0E"/>
    <w:rsid w:val="00BA1CC1"/>
    <w:rsid w:val="00BA23CD"/>
    <w:rsid w:val="00BA269B"/>
    <w:rsid w:val="00BA2740"/>
    <w:rsid w:val="00BA27B1"/>
    <w:rsid w:val="00BA27BD"/>
    <w:rsid w:val="00BA27C0"/>
    <w:rsid w:val="00BA2816"/>
    <w:rsid w:val="00BA282F"/>
    <w:rsid w:val="00BA28D9"/>
    <w:rsid w:val="00BA28E6"/>
    <w:rsid w:val="00BA2B87"/>
    <w:rsid w:val="00BA2CA5"/>
    <w:rsid w:val="00BA2D41"/>
    <w:rsid w:val="00BA2EF0"/>
    <w:rsid w:val="00BA2F02"/>
    <w:rsid w:val="00BA3027"/>
    <w:rsid w:val="00BA313E"/>
    <w:rsid w:val="00BA319A"/>
    <w:rsid w:val="00BA3302"/>
    <w:rsid w:val="00BA3561"/>
    <w:rsid w:val="00BA39D4"/>
    <w:rsid w:val="00BA3AF2"/>
    <w:rsid w:val="00BA3E85"/>
    <w:rsid w:val="00BA46B7"/>
    <w:rsid w:val="00BA477E"/>
    <w:rsid w:val="00BA4A04"/>
    <w:rsid w:val="00BA4DCB"/>
    <w:rsid w:val="00BA4E30"/>
    <w:rsid w:val="00BA5165"/>
    <w:rsid w:val="00BA525D"/>
    <w:rsid w:val="00BA54E4"/>
    <w:rsid w:val="00BA5739"/>
    <w:rsid w:val="00BA597F"/>
    <w:rsid w:val="00BA5DD8"/>
    <w:rsid w:val="00BA5EDF"/>
    <w:rsid w:val="00BA6245"/>
    <w:rsid w:val="00BA6455"/>
    <w:rsid w:val="00BA653F"/>
    <w:rsid w:val="00BA6706"/>
    <w:rsid w:val="00BA67E2"/>
    <w:rsid w:val="00BA6BBE"/>
    <w:rsid w:val="00BA6BF4"/>
    <w:rsid w:val="00BA6C2C"/>
    <w:rsid w:val="00BA6DA9"/>
    <w:rsid w:val="00BA7108"/>
    <w:rsid w:val="00BA742D"/>
    <w:rsid w:val="00BA7459"/>
    <w:rsid w:val="00BA75C7"/>
    <w:rsid w:val="00BA7B0B"/>
    <w:rsid w:val="00BA7DA8"/>
    <w:rsid w:val="00BB0188"/>
    <w:rsid w:val="00BB01CE"/>
    <w:rsid w:val="00BB0ACF"/>
    <w:rsid w:val="00BB0D58"/>
    <w:rsid w:val="00BB0E61"/>
    <w:rsid w:val="00BB1182"/>
    <w:rsid w:val="00BB1852"/>
    <w:rsid w:val="00BB1A01"/>
    <w:rsid w:val="00BB1AA0"/>
    <w:rsid w:val="00BB1BF8"/>
    <w:rsid w:val="00BB1DEF"/>
    <w:rsid w:val="00BB1F41"/>
    <w:rsid w:val="00BB2152"/>
    <w:rsid w:val="00BB266E"/>
    <w:rsid w:val="00BB2E74"/>
    <w:rsid w:val="00BB2F5D"/>
    <w:rsid w:val="00BB3093"/>
    <w:rsid w:val="00BB3111"/>
    <w:rsid w:val="00BB3AD1"/>
    <w:rsid w:val="00BB3E89"/>
    <w:rsid w:val="00BB4431"/>
    <w:rsid w:val="00BB44F1"/>
    <w:rsid w:val="00BB45F3"/>
    <w:rsid w:val="00BB4638"/>
    <w:rsid w:val="00BB4CD1"/>
    <w:rsid w:val="00BB4E51"/>
    <w:rsid w:val="00BB5134"/>
    <w:rsid w:val="00BB5971"/>
    <w:rsid w:val="00BB5A3A"/>
    <w:rsid w:val="00BB5A9A"/>
    <w:rsid w:val="00BB5D51"/>
    <w:rsid w:val="00BB5D8F"/>
    <w:rsid w:val="00BB652B"/>
    <w:rsid w:val="00BB66B4"/>
    <w:rsid w:val="00BB6A68"/>
    <w:rsid w:val="00BB6F0F"/>
    <w:rsid w:val="00BB71CF"/>
    <w:rsid w:val="00BB75FA"/>
    <w:rsid w:val="00BB7B6D"/>
    <w:rsid w:val="00BB7D10"/>
    <w:rsid w:val="00BC02B4"/>
    <w:rsid w:val="00BC0463"/>
    <w:rsid w:val="00BC05B7"/>
    <w:rsid w:val="00BC0BB7"/>
    <w:rsid w:val="00BC0C4F"/>
    <w:rsid w:val="00BC0C92"/>
    <w:rsid w:val="00BC0EA3"/>
    <w:rsid w:val="00BC13D8"/>
    <w:rsid w:val="00BC1516"/>
    <w:rsid w:val="00BC15C8"/>
    <w:rsid w:val="00BC1923"/>
    <w:rsid w:val="00BC1F31"/>
    <w:rsid w:val="00BC203E"/>
    <w:rsid w:val="00BC2294"/>
    <w:rsid w:val="00BC246C"/>
    <w:rsid w:val="00BC2761"/>
    <w:rsid w:val="00BC2A68"/>
    <w:rsid w:val="00BC2AFD"/>
    <w:rsid w:val="00BC2BFA"/>
    <w:rsid w:val="00BC2D56"/>
    <w:rsid w:val="00BC2FAD"/>
    <w:rsid w:val="00BC30E9"/>
    <w:rsid w:val="00BC331B"/>
    <w:rsid w:val="00BC382D"/>
    <w:rsid w:val="00BC3A7B"/>
    <w:rsid w:val="00BC3B1D"/>
    <w:rsid w:val="00BC417B"/>
    <w:rsid w:val="00BC443B"/>
    <w:rsid w:val="00BC4445"/>
    <w:rsid w:val="00BC4D89"/>
    <w:rsid w:val="00BC5026"/>
    <w:rsid w:val="00BC508F"/>
    <w:rsid w:val="00BC5AE1"/>
    <w:rsid w:val="00BC5CCE"/>
    <w:rsid w:val="00BC5D35"/>
    <w:rsid w:val="00BC62C8"/>
    <w:rsid w:val="00BC63A9"/>
    <w:rsid w:val="00BC65E4"/>
    <w:rsid w:val="00BC6628"/>
    <w:rsid w:val="00BC6668"/>
    <w:rsid w:val="00BC6BC5"/>
    <w:rsid w:val="00BC712E"/>
    <w:rsid w:val="00BC743D"/>
    <w:rsid w:val="00BC7481"/>
    <w:rsid w:val="00BC7BC8"/>
    <w:rsid w:val="00BC7FAB"/>
    <w:rsid w:val="00BD00D9"/>
    <w:rsid w:val="00BD013D"/>
    <w:rsid w:val="00BD01F2"/>
    <w:rsid w:val="00BD02EB"/>
    <w:rsid w:val="00BD07F8"/>
    <w:rsid w:val="00BD09D8"/>
    <w:rsid w:val="00BD0D8D"/>
    <w:rsid w:val="00BD0F4B"/>
    <w:rsid w:val="00BD1298"/>
    <w:rsid w:val="00BD1750"/>
    <w:rsid w:val="00BD1B8C"/>
    <w:rsid w:val="00BD1BF8"/>
    <w:rsid w:val="00BD2846"/>
    <w:rsid w:val="00BD2B55"/>
    <w:rsid w:val="00BD2D3C"/>
    <w:rsid w:val="00BD2D92"/>
    <w:rsid w:val="00BD2EA5"/>
    <w:rsid w:val="00BD3186"/>
    <w:rsid w:val="00BD31D0"/>
    <w:rsid w:val="00BD3432"/>
    <w:rsid w:val="00BD35C6"/>
    <w:rsid w:val="00BD3672"/>
    <w:rsid w:val="00BD3697"/>
    <w:rsid w:val="00BD3996"/>
    <w:rsid w:val="00BD3C61"/>
    <w:rsid w:val="00BD3CC1"/>
    <w:rsid w:val="00BD421A"/>
    <w:rsid w:val="00BD4540"/>
    <w:rsid w:val="00BD45B4"/>
    <w:rsid w:val="00BD4C7B"/>
    <w:rsid w:val="00BD4E71"/>
    <w:rsid w:val="00BD4E8E"/>
    <w:rsid w:val="00BD4ED0"/>
    <w:rsid w:val="00BD4F77"/>
    <w:rsid w:val="00BD530E"/>
    <w:rsid w:val="00BD5734"/>
    <w:rsid w:val="00BD5829"/>
    <w:rsid w:val="00BD5951"/>
    <w:rsid w:val="00BD5E39"/>
    <w:rsid w:val="00BD5EAE"/>
    <w:rsid w:val="00BD5F65"/>
    <w:rsid w:val="00BD6446"/>
    <w:rsid w:val="00BD650E"/>
    <w:rsid w:val="00BD6A20"/>
    <w:rsid w:val="00BD6C30"/>
    <w:rsid w:val="00BD717E"/>
    <w:rsid w:val="00BD74A0"/>
    <w:rsid w:val="00BD7593"/>
    <w:rsid w:val="00BD75F6"/>
    <w:rsid w:val="00BD766C"/>
    <w:rsid w:val="00BD7724"/>
    <w:rsid w:val="00BD7748"/>
    <w:rsid w:val="00BD775F"/>
    <w:rsid w:val="00BD7A6E"/>
    <w:rsid w:val="00BD7C65"/>
    <w:rsid w:val="00BD7D02"/>
    <w:rsid w:val="00BD7DA0"/>
    <w:rsid w:val="00BE0775"/>
    <w:rsid w:val="00BE0967"/>
    <w:rsid w:val="00BE0A0F"/>
    <w:rsid w:val="00BE0F78"/>
    <w:rsid w:val="00BE12D5"/>
    <w:rsid w:val="00BE138E"/>
    <w:rsid w:val="00BE1780"/>
    <w:rsid w:val="00BE1B61"/>
    <w:rsid w:val="00BE1BCD"/>
    <w:rsid w:val="00BE1E60"/>
    <w:rsid w:val="00BE25DA"/>
    <w:rsid w:val="00BE26D3"/>
    <w:rsid w:val="00BE2792"/>
    <w:rsid w:val="00BE2826"/>
    <w:rsid w:val="00BE2927"/>
    <w:rsid w:val="00BE2D14"/>
    <w:rsid w:val="00BE2DD2"/>
    <w:rsid w:val="00BE2FD6"/>
    <w:rsid w:val="00BE301A"/>
    <w:rsid w:val="00BE3200"/>
    <w:rsid w:val="00BE3426"/>
    <w:rsid w:val="00BE360D"/>
    <w:rsid w:val="00BE3901"/>
    <w:rsid w:val="00BE3978"/>
    <w:rsid w:val="00BE399A"/>
    <w:rsid w:val="00BE48F1"/>
    <w:rsid w:val="00BE4BA0"/>
    <w:rsid w:val="00BE4C44"/>
    <w:rsid w:val="00BE4CC7"/>
    <w:rsid w:val="00BE4D70"/>
    <w:rsid w:val="00BE4E83"/>
    <w:rsid w:val="00BE504F"/>
    <w:rsid w:val="00BE508C"/>
    <w:rsid w:val="00BE51BD"/>
    <w:rsid w:val="00BE5397"/>
    <w:rsid w:val="00BE5610"/>
    <w:rsid w:val="00BE58FC"/>
    <w:rsid w:val="00BE5A34"/>
    <w:rsid w:val="00BE5E95"/>
    <w:rsid w:val="00BE5FAA"/>
    <w:rsid w:val="00BE61F7"/>
    <w:rsid w:val="00BE6387"/>
    <w:rsid w:val="00BE66D1"/>
    <w:rsid w:val="00BE697C"/>
    <w:rsid w:val="00BE6B86"/>
    <w:rsid w:val="00BE6C0D"/>
    <w:rsid w:val="00BE6CE3"/>
    <w:rsid w:val="00BE6F90"/>
    <w:rsid w:val="00BE7155"/>
    <w:rsid w:val="00BE73B5"/>
    <w:rsid w:val="00BE7C76"/>
    <w:rsid w:val="00BF0872"/>
    <w:rsid w:val="00BF08B4"/>
    <w:rsid w:val="00BF0AB6"/>
    <w:rsid w:val="00BF0CDD"/>
    <w:rsid w:val="00BF108A"/>
    <w:rsid w:val="00BF1616"/>
    <w:rsid w:val="00BF1C80"/>
    <w:rsid w:val="00BF1E14"/>
    <w:rsid w:val="00BF2226"/>
    <w:rsid w:val="00BF2471"/>
    <w:rsid w:val="00BF250A"/>
    <w:rsid w:val="00BF252A"/>
    <w:rsid w:val="00BF2756"/>
    <w:rsid w:val="00BF29C0"/>
    <w:rsid w:val="00BF29F9"/>
    <w:rsid w:val="00BF2C0C"/>
    <w:rsid w:val="00BF2C45"/>
    <w:rsid w:val="00BF3072"/>
    <w:rsid w:val="00BF3104"/>
    <w:rsid w:val="00BF31EA"/>
    <w:rsid w:val="00BF3271"/>
    <w:rsid w:val="00BF3782"/>
    <w:rsid w:val="00BF3854"/>
    <w:rsid w:val="00BF398A"/>
    <w:rsid w:val="00BF3A2C"/>
    <w:rsid w:val="00BF3F7F"/>
    <w:rsid w:val="00BF450C"/>
    <w:rsid w:val="00BF46C8"/>
    <w:rsid w:val="00BF528C"/>
    <w:rsid w:val="00BF52C6"/>
    <w:rsid w:val="00BF5301"/>
    <w:rsid w:val="00BF575C"/>
    <w:rsid w:val="00BF5795"/>
    <w:rsid w:val="00BF58A5"/>
    <w:rsid w:val="00BF59C1"/>
    <w:rsid w:val="00BF6412"/>
    <w:rsid w:val="00BF6EA0"/>
    <w:rsid w:val="00BF6FDC"/>
    <w:rsid w:val="00BF721C"/>
    <w:rsid w:val="00BF7734"/>
    <w:rsid w:val="00BF774B"/>
    <w:rsid w:val="00BF780F"/>
    <w:rsid w:val="00BF782B"/>
    <w:rsid w:val="00BF7853"/>
    <w:rsid w:val="00BF7C24"/>
    <w:rsid w:val="00BF7EEB"/>
    <w:rsid w:val="00C000D4"/>
    <w:rsid w:val="00C000E0"/>
    <w:rsid w:val="00C00202"/>
    <w:rsid w:val="00C00261"/>
    <w:rsid w:val="00C0036F"/>
    <w:rsid w:val="00C00508"/>
    <w:rsid w:val="00C00877"/>
    <w:rsid w:val="00C008DE"/>
    <w:rsid w:val="00C00911"/>
    <w:rsid w:val="00C00DDF"/>
    <w:rsid w:val="00C00F1F"/>
    <w:rsid w:val="00C0136D"/>
    <w:rsid w:val="00C0173A"/>
    <w:rsid w:val="00C01893"/>
    <w:rsid w:val="00C01C0C"/>
    <w:rsid w:val="00C01D9E"/>
    <w:rsid w:val="00C01E10"/>
    <w:rsid w:val="00C01E40"/>
    <w:rsid w:val="00C023FD"/>
    <w:rsid w:val="00C0249B"/>
    <w:rsid w:val="00C024A2"/>
    <w:rsid w:val="00C024F3"/>
    <w:rsid w:val="00C02635"/>
    <w:rsid w:val="00C028F2"/>
    <w:rsid w:val="00C02B44"/>
    <w:rsid w:val="00C02BBC"/>
    <w:rsid w:val="00C02C53"/>
    <w:rsid w:val="00C02D07"/>
    <w:rsid w:val="00C02D2B"/>
    <w:rsid w:val="00C02F95"/>
    <w:rsid w:val="00C033EC"/>
    <w:rsid w:val="00C0377E"/>
    <w:rsid w:val="00C038B7"/>
    <w:rsid w:val="00C03AC8"/>
    <w:rsid w:val="00C03CEE"/>
    <w:rsid w:val="00C042A3"/>
    <w:rsid w:val="00C04971"/>
    <w:rsid w:val="00C04976"/>
    <w:rsid w:val="00C049BD"/>
    <w:rsid w:val="00C04AF3"/>
    <w:rsid w:val="00C04B05"/>
    <w:rsid w:val="00C04EA8"/>
    <w:rsid w:val="00C04FB1"/>
    <w:rsid w:val="00C05381"/>
    <w:rsid w:val="00C05965"/>
    <w:rsid w:val="00C05B69"/>
    <w:rsid w:val="00C05D25"/>
    <w:rsid w:val="00C05E6E"/>
    <w:rsid w:val="00C0604D"/>
    <w:rsid w:val="00C06080"/>
    <w:rsid w:val="00C0608A"/>
    <w:rsid w:val="00C060BC"/>
    <w:rsid w:val="00C0611A"/>
    <w:rsid w:val="00C0625C"/>
    <w:rsid w:val="00C064A5"/>
    <w:rsid w:val="00C065CE"/>
    <w:rsid w:val="00C06EC5"/>
    <w:rsid w:val="00C077B5"/>
    <w:rsid w:val="00C078FE"/>
    <w:rsid w:val="00C100D4"/>
    <w:rsid w:val="00C10281"/>
    <w:rsid w:val="00C103F4"/>
    <w:rsid w:val="00C107D5"/>
    <w:rsid w:val="00C10967"/>
    <w:rsid w:val="00C10AC7"/>
    <w:rsid w:val="00C10E3E"/>
    <w:rsid w:val="00C10E46"/>
    <w:rsid w:val="00C11478"/>
    <w:rsid w:val="00C115FE"/>
    <w:rsid w:val="00C118C4"/>
    <w:rsid w:val="00C11BA4"/>
    <w:rsid w:val="00C11F9C"/>
    <w:rsid w:val="00C122C8"/>
    <w:rsid w:val="00C12349"/>
    <w:rsid w:val="00C123D3"/>
    <w:rsid w:val="00C1245C"/>
    <w:rsid w:val="00C125B4"/>
    <w:rsid w:val="00C12B88"/>
    <w:rsid w:val="00C12BAE"/>
    <w:rsid w:val="00C12BBF"/>
    <w:rsid w:val="00C12D02"/>
    <w:rsid w:val="00C12DA0"/>
    <w:rsid w:val="00C13195"/>
    <w:rsid w:val="00C13830"/>
    <w:rsid w:val="00C13ADB"/>
    <w:rsid w:val="00C14377"/>
    <w:rsid w:val="00C143A7"/>
    <w:rsid w:val="00C144C7"/>
    <w:rsid w:val="00C14544"/>
    <w:rsid w:val="00C145B1"/>
    <w:rsid w:val="00C14649"/>
    <w:rsid w:val="00C147E5"/>
    <w:rsid w:val="00C14931"/>
    <w:rsid w:val="00C14941"/>
    <w:rsid w:val="00C14E42"/>
    <w:rsid w:val="00C15268"/>
    <w:rsid w:val="00C154D0"/>
    <w:rsid w:val="00C15735"/>
    <w:rsid w:val="00C15C94"/>
    <w:rsid w:val="00C15CE7"/>
    <w:rsid w:val="00C16191"/>
    <w:rsid w:val="00C16378"/>
    <w:rsid w:val="00C16C4F"/>
    <w:rsid w:val="00C16FBA"/>
    <w:rsid w:val="00C16FCA"/>
    <w:rsid w:val="00C17343"/>
    <w:rsid w:val="00C1742E"/>
    <w:rsid w:val="00C176FC"/>
    <w:rsid w:val="00C17703"/>
    <w:rsid w:val="00C177F2"/>
    <w:rsid w:val="00C1791C"/>
    <w:rsid w:val="00C179EE"/>
    <w:rsid w:val="00C17F98"/>
    <w:rsid w:val="00C17FB1"/>
    <w:rsid w:val="00C20245"/>
    <w:rsid w:val="00C20678"/>
    <w:rsid w:val="00C207A2"/>
    <w:rsid w:val="00C208D3"/>
    <w:rsid w:val="00C20A14"/>
    <w:rsid w:val="00C20BCD"/>
    <w:rsid w:val="00C20EB4"/>
    <w:rsid w:val="00C20EDD"/>
    <w:rsid w:val="00C212DC"/>
    <w:rsid w:val="00C212FF"/>
    <w:rsid w:val="00C2193B"/>
    <w:rsid w:val="00C21A87"/>
    <w:rsid w:val="00C21F6E"/>
    <w:rsid w:val="00C22088"/>
    <w:rsid w:val="00C2237F"/>
    <w:rsid w:val="00C2250E"/>
    <w:rsid w:val="00C2256E"/>
    <w:rsid w:val="00C225E7"/>
    <w:rsid w:val="00C22781"/>
    <w:rsid w:val="00C22802"/>
    <w:rsid w:val="00C22A85"/>
    <w:rsid w:val="00C22C73"/>
    <w:rsid w:val="00C22CC5"/>
    <w:rsid w:val="00C22D6F"/>
    <w:rsid w:val="00C22EB1"/>
    <w:rsid w:val="00C22F21"/>
    <w:rsid w:val="00C230B1"/>
    <w:rsid w:val="00C230F1"/>
    <w:rsid w:val="00C236A6"/>
    <w:rsid w:val="00C238DA"/>
    <w:rsid w:val="00C23A5E"/>
    <w:rsid w:val="00C23D03"/>
    <w:rsid w:val="00C24449"/>
    <w:rsid w:val="00C249D2"/>
    <w:rsid w:val="00C24B7E"/>
    <w:rsid w:val="00C24C9B"/>
    <w:rsid w:val="00C25568"/>
    <w:rsid w:val="00C2561A"/>
    <w:rsid w:val="00C258BE"/>
    <w:rsid w:val="00C258E8"/>
    <w:rsid w:val="00C25978"/>
    <w:rsid w:val="00C2598A"/>
    <w:rsid w:val="00C25A66"/>
    <w:rsid w:val="00C25E3D"/>
    <w:rsid w:val="00C25F13"/>
    <w:rsid w:val="00C2604A"/>
    <w:rsid w:val="00C2605B"/>
    <w:rsid w:val="00C260C6"/>
    <w:rsid w:val="00C2615D"/>
    <w:rsid w:val="00C2616B"/>
    <w:rsid w:val="00C2631B"/>
    <w:rsid w:val="00C26544"/>
    <w:rsid w:val="00C2685B"/>
    <w:rsid w:val="00C26A3E"/>
    <w:rsid w:val="00C26C9A"/>
    <w:rsid w:val="00C26F9D"/>
    <w:rsid w:val="00C27036"/>
    <w:rsid w:val="00C27224"/>
    <w:rsid w:val="00C2759A"/>
    <w:rsid w:val="00C2772B"/>
    <w:rsid w:val="00C27767"/>
    <w:rsid w:val="00C278D3"/>
    <w:rsid w:val="00C3017B"/>
    <w:rsid w:val="00C301B5"/>
    <w:rsid w:val="00C3027A"/>
    <w:rsid w:val="00C30302"/>
    <w:rsid w:val="00C303A2"/>
    <w:rsid w:val="00C306E9"/>
    <w:rsid w:val="00C308E2"/>
    <w:rsid w:val="00C30B9B"/>
    <w:rsid w:val="00C3116E"/>
    <w:rsid w:val="00C311DF"/>
    <w:rsid w:val="00C311EE"/>
    <w:rsid w:val="00C31208"/>
    <w:rsid w:val="00C31362"/>
    <w:rsid w:val="00C315BD"/>
    <w:rsid w:val="00C31699"/>
    <w:rsid w:val="00C31B57"/>
    <w:rsid w:val="00C31F33"/>
    <w:rsid w:val="00C32192"/>
    <w:rsid w:val="00C3252C"/>
    <w:rsid w:val="00C329C9"/>
    <w:rsid w:val="00C32B06"/>
    <w:rsid w:val="00C32BE4"/>
    <w:rsid w:val="00C32BED"/>
    <w:rsid w:val="00C32D2A"/>
    <w:rsid w:val="00C3320F"/>
    <w:rsid w:val="00C335B2"/>
    <w:rsid w:val="00C3365C"/>
    <w:rsid w:val="00C336CA"/>
    <w:rsid w:val="00C340F2"/>
    <w:rsid w:val="00C341AE"/>
    <w:rsid w:val="00C34468"/>
    <w:rsid w:val="00C34533"/>
    <w:rsid w:val="00C345D3"/>
    <w:rsid w:val="00C34695"/>
    <w:rsid w:val="00C34BE0"/>
    <w:rsid w:val="00C34D53"/>
    <w:rsid w:val="00C34F84"/>
    <w:rsid w:val="00C3516F"/>
    <w:rsid w:val="00C351F8"/>
    <w:rsid w:val="00C35302"/>
    <w:rsid w:val="00C353E1"/>
    <w:rsid w:val="00C3564C"/>
    <w:rsid w:val="00C35758"/>
    <w:rsid w:val="00C35A99"/>
    <w:rsid w:val="00C35BC2"/>
    <w:rsid w:val="00C35FC7"/>
    <w:rsid w:val="00C36808"/>
    <w:rsid w:val="00C36824"/>
    <w:rsid w:val="00C36ACA"/>
    <w:rsid w:val="00C36C14"/>
    <w:rsid w:val="00C36F2F"/>
    <w:rsid w:val="00C36F65"/>
    <w:rsid w:val="00C375BF"/>
    <w:rsid w:val="00C37A34"/>
    <w:rsid w:val="00C37CBD"/>
    <w:rsid w:val="00C400C2"/>
    <w:rsid w:val="00C40235"/>
    <w:rsid w:val="00C405ED"/>
    <w:rsid w:val="00C4066D"/>
    <w:rsid w:val="00C4069C"/>
    <w:rsid w:val="00C406D1"/>
    <w:rsid w:val="00C40773"/>
    <w:rsid w:val="00C40B22"/>
    <w:rsid w:val="00C413EE"/>
    <w:rsid w:val="00C416F9"/>
    <w:rsid w:val="00C416FE"/>
    <w:rsid w:val="00C417F7"/>
    <w:rsid w:val="00C41A2F"/>
    <w:rsid w:val="00C41CBE"/>
    <w:rsid w:val="00C41D04"/>
    <w:rsid w:val="00C41D72"/>
    <w:rsid w:val="00C42120"/>
    <w:rsid w:val="00C4214A"/>
    <w:rsid w:val="00C423DA"/>
    <w:rsid w:val="00C4245E"/>
    <w:rsid w:val="00C426B9"/>
    <w:rsid w:val="00C42FCE"/>
    <w:rsid w:val="00C430BC"/>
    <w:rsid w:val="00C43447"/>
    <w:rsid w:val="00C4358E"/>
    <w:rsid w:val="00C435DF"/>
    <w:rsid w:val="00C43958"/>
    <w:rsid w:val="00C444AC"/>
    <w:rsid w:val="00C4472F"/>
    <w:rsid w:val="00C44AE8"/>
    <w:rsid w:val="00C44AF6"/>
    <w:rsid w:val="00C44D9B"/>
    <w:rsid w:val="00C44E43"/>
    <w:rsid w:val="00C455A3"/>
    <w:rsid w:val="00C45C4F"/>
    <w:rsid w:val="00C45DD9"/>
    <w:rsid w:val="00C45F21"/>
    <w:rsid w:val="00C45F90"/>
    <w:rsid w:val="00C46829"/>
    <w:rsid w:val="00C4686E"/>
    <w:rsid w:val="00C46E08"/>
    <w:rsid w:val="00C4716E"/>
    <w:rsid w:val="00C47554"/>
    <w:rsid w:val="00C477F3"/>
    <w:rsid w:val="00C47A13"/>
    <w:rsid w:val="00C47FCC"/>
    <w:rsid w:val="00C50104"/>
    <w:rsid w:val="00C50127"/>
    <w:rsid w:val="00C50506"/>
    <w:rsid w:val="00C5070E"/>
    <w:rsid w:val="00C50759"/>
    <w:rsid w:val="00C50791"/>
    <w:rsid w:val="00C5087F"/>
    <w:rsid w:val="00C50C4A"/>
    <w:rsid w:val="00C50D46"/>
    <w:rsid w:val="00C50D84"/>
    <w:rsid w:val="00C50F3D"/>
    <w:rsid w:val="00C51627"/>
    <w:rsid w:val="00C519F8"/>
    <w:rsid w:val="00C51C00"/>
    <w:rsid w:val="00C51CFD"/>
    <w:rsid w:val="00C51D44"/>
    <w:rsid w:val="00C520B3"/>
    <w:rsid w:val="00C52128"/>
    <w:rsid w:val="00C52201"/>
    <w:rsid w:val="00C52289"/>
    <w:rsid w:val="00C522C2"/>
    <w:rsid w:val="00C52467"/>
    <w:rsid w:val="00C524F9"/>
    <w:rsid w:val="00C5257F"/>
    <w:rsid w:val="00C52ADD"/>
    <w:rsid w:val="00C5319A"/>
    <w:rsid w:val="00C53394"/>
    <w:rsid w:val="00C53549"/>
    <w:rsid w:val="00C53589"/>
    <w:rsid w:val="00C536C9"/>
    <w:rsid w:val="00C53A92"/>
    <w:rsid w:val="00C53D82"/>
    <w:rsid w:val="00C53EA8"/>
    <w:rsid w:val="00C54198"/>
    <w:rsid w:val="00C541E6"/>
    <w:rsid w:val="00C54543"/>
    <w:rsid w:val="00C5471B"/>
    <w:rsid w:val="00C547E3"/>
    <w:rsid w:val="00C54958"/>
    <w:rsid w:val="00C5513A"/>
    <w:rsid w:val="00C55251"/>
    <w:rsid w:val="00C55353"/>
    <w:rsid w:val="00C55417"/>
    <w:rsid w:val="00C554D7"/>
    <w:rsid w:val="00C55969"/>
    <w:rsid w:val="00C55D86"/>
    <w:rsid w:val="00C56271"/>
    <w:rsid w:val="00C5637C"/>
    <w:rsid w:val="00C56413"/>
    <w:rsid w:val="00C5642F"/>
    <w:rsid w:val="00C56DF5"/>
    <w:rsid w:val="00C5722C"/>
    <w:rsid w:val="00C5766C"/>
    <w:rsid w:val="00C57BD2"/>
    <w:rsid w:val="00C57BD3"/>
    <w:rsid w:val="00C57FC5"/>
    <w:rsid w:val="00C6023B"/>
    <w:rsid w:val="00C603E6"/>
    <w:rsid w:val="00C6043E"/>
    <w:rsid w:val="00C60BC9"/>
    <w:rsid w:val="00C60EF1"/>
    <w:rsid w:val="00C60EFB"/>
    <w:rsid w:val="00C610DF"/>
    <w:rsid w:val="00C616A5"/>
    <w:rsid w:val="00C617FB"/>
    <w:rsid w:val="00C61836"/>
    <w:rsid w:val="00C61AFC"/>
    <w:rsid w:val="00C61C1A"/>
    <w:rsid w:val="00C62025"/>
    <w:rsid w:val="00C62183"/>
    <w:rsid w:val="00C6270D"/>
    <w:rsid w:val="00C627A3"/>
    <w:rsid w:val="00C628F4"/>
    <w:rsid w:val="00C62918"/>
    <w:rsid w:val="00C62AC9"/>
    <w:rsid w:val="00C62DA9"/>
    <w:rsid w:val="00C62E09"/>
    <w:rsid w:val="00C62E9C"/>
    <w:rsid w:val="00C62EAA"/>
    <w:rsid w:val="00C63566"/>
    <w:rsid w:val="00C637EF"/>
    <w:rsid w:val="00C63FFE"/>
    <w:rsid w:val="00C6436A"/>
    <w:rsid w:val="00C64487"/>
    <w:rsid w:val="00C647F6"/>
    <w:rsid w:val="00C648DC"/>
    <w:rsid w:val="00C64A70"/>
    <w:rsid w:val="00C64A9F"/>
    <w:rsid w:val="00C64BCE"/>
    <w:rsid w:val="00C64E8C"/>
    <w:rsid w:val="00C654E5"/>
    <w:rsid w:val="00C6576E"/>
    <w:rsid w:val="00C65910"/>
    <w:rsid w:val="00C66345"/>
    <w:rsid w:val="00C66915"/>
    <w:rsid w:val="00C66964"/>
    <w:rsid w:val="00C66A20"/>
    <w:rsid w:val="00C66C1C"/>
    <w:rsid w:val="00C66E4A"/>
    <w:rsid w:val="00C66E5D"/>
    <w:rsid w:val="00C67087"/>
    <w:rsid w:val="00C671C8"/>
    <w:rsid w:val="00C671FF"/>
    <w:rsid w:val="00C6732A"/>
    <w:rsid w:val="00C6751C"/>
    <w:rsid w:val="00C67616"/>
    <w:rsid w:val="00C6791E"/>
    <w:rsid w:val="00C679BD"/>
    <w:rsid w:val="00C67C38"/>
    <w:rsid w:val="00C67E48"/>
    <w:rsid w:val="00C67E4A"/>
    <w:rsid w:val="00C700CD"/>
    <w:rsid w:val="00C70289"/>
    <w:rsid w:val="00C70459"/>
    <w:rsid w:val="00C70982"/>
    <w:rsid w:val="00C70C06"/>
    <w:rsid w:val="00C71274"/>
    <w:rsid w:val="00C71AB9"/>
    <w:rsid w:val="00C71C6F"/>
    <w:rsid w:val="00C72216"/>
    <w:rsid w:val="00C7248D"/>
    <w:rsid w:val="00C7253B"/>
    <w:rsid w:val="00C72666"/>
    <w:rsid w:val="00C72796"/>
    <w:rsid w:val="00C72918"/>
    <w:rsid w:val="00C729CD"/>
    <w:rsid w:val="00C72AEF"/>
    <w:rsid w:val="00C72CD5"/>
    <w:rsid w:val="00C72EAF"/>
    <w:rsid w:val="00C731F1"/>
    <w:rsid w:val="00C73218"/>
    <w:rsid w:val="00C7333C"/>
    <w:rsid w:val="00C733A6"/>
    <w:rsid w:val="00C738CF"/>
    <w:rsid w:val="00C73A13"/>
    <w:rsid w:val="00C73D2B"/>
    <w:rsid w:val="00C73F4A"/>
    <w:rsid w:val="00C7406B"/>
    <w:rsid w:val="00C741CB"/>
    <w:rsid w:val="00C742CC"/>
    <w:rsid w:val="00C744E0"/>
    <w:rsid w:val="00C7455C"/>
    <w:rsid w:val="00C74A52"/>
    <w:rsid w:val="00C74D5D"/>
    <w:rsid w:val="00C74E5E"/>
    <w:rsid w:val="00C74EE3"/>
    <w:rsid w:val="00C74F58"/>
    <w:rsid w:val="00C7507F"/>
    <w:rsid w:val="00C7517A"/>
    <w:rsid w:val="00C752EC"/>
    <w:rsid w:val="00C753EA"/>
    <w:rsid w:val="00C75407"/>
    <w:rsid w:val="00C755EF"/>
    <w:rsid w:val="00C7586F"/>
    <w:rsid w:val="00C7587E"/>
    <w:rsid w:val="00C75952"/>
    <w:rsid w:val="00C759DB"/>
    <w:rsid w:val="00C75ACF"/>
    <w:rsid w:val="00C75C5C"/>
    <w:rsid w:val="00C75FB9"/>
    <w:rsid w:val="00C763A6"/>
    <w:rsid w:val="00C76B2A"/>
    <w:rsid w:val="00C76C8C"/>
    <w:rsid w:val="00C76CEF"/>
    <w:rsid w:val="00C76E56"/>
    <w:rsid w:val="00C76FAF"/>
    <w:rsid w:val="00C77127"/>
    <w:rsid w:val="00C77743"/>
    <w:rsid w:val="00C77B82"/>
    <w:rsid w:val="00C77BD4"/>
    <w:rsid w:val="00C77CCC"/>
    <w:rsid w:val="00C8057F"/>
    <w:rsid w:val="00C80B12"/>
    <w:rsid w:val="00C80DFF"/>
    <w:rsid w:val="00C80FD0"/>
    <w:rsid w:val="00C811C3"/>
    <w:rsid w:val="00C815F2"/>
    <w:rsid w:val="00C819DD"/>
    <w:rsid w:val="00C81B1D"/>
    <w:rsid w:val="00C81D7D"/>
    <w:rsid w:val="00C81ED7"/>
    <w:rsid w:val="00C82493"/>
    <w:rsid w:val="00C826D8"/>
    <w:rsid w:val="00C828AC"/>
    <w:rsid w:val="00C8292B"/>
    <w:rsid w:val="00C82A1C"/>
    <w:rsid w:val="00C82C5A"/>
    <w:rsid w:val="00C8332B"/>
    <w:rsid w:val="00C83768"/>
    <w:rsid w:val="00C83AF8"/>
    <w:rsid w:val="00C83D0B"/>
    <w:rsid w:val="00C843AE"/>
    <w:rsid w:val="00C84448"/>
    <w:rsid w:val="00C84818"/>
    <w:rsid w:val="00C848E0"/>
    <w:rsid w:val="00C84BAD"/>
    <w:rsid w:val="00C85206"/>
    <w:rsid w:val="00C85217"/>
    <w:rsid w:val="00C85273"/>
    <w:rsid w:val="00C8536B"/>
    <w:rsid w:val="00C85523"/>
    <w:rsid w:val="00C8594D"/>
    <w:rsid w:val="00C85DCC"/>
    <w:rsid w:val="00C86171"/>
    <w:rsid w:val="00C86215"/>
    <w:rsid w:val="00C863E9"/>
    <w:rsid w:val="00C86523"/>
    <w:rsid w:val="00C86666"/>
    <w:rsid w:val="00C86966"/>
    <w:rsid w:val="00C8705E"/>
    <w:rsid w:val="00C8717A"/>
    <w:rsid w:val="00C87384"/>
    <w:rsid w:val="00C877B6"/>
    <w:rsid w:val="00C8787B"/>
    <w:rsid w:val="00C878B0"/>
    <w:rsid w:val="00C87943"/>
    <w:rsid w:val="00C87C81"/>
    <w:rsid w:val="00C87E17"/>
    <w:rsid w:val="00C87F0E"/>
    <w:rsid w:val="00C900A2"/>
    <w:rsid w:val="00C9028F"/>
    <w:rsid w:val="00C90704"/>
    <w:rsid w:val="00C90AB1"/>
    <w:rsid w:val="00C90AC4"/>
    <w:rsid w:val="00C90ADA"/>
    <w:rsid w:val="00C90DFC"/>
    <w:rsid w:val="00C90F10"/>
    <w:rsid w:val="00C9114B"/>
    <w:rsid w:val="00C9118B"/>
    <w:rsid w:val="00C911B3"/>
    <w:rsid w:val="00C91200"/>
    <w:rsid w:val="00C915B1"/>
    <w:rsid w:val="00C91812"/>
    <w:rsid w:val="00C91C7F"/>
    <w:rsid w:val="00C91DA1"/>
    <w:rsid w:val="00C91E28"/>
    <w:rsid w:val="00C9224C"/>
    <w:rsid w:val="00C923F0"/>
    <w:rsid w:val="00C92566"/>
    <w:rsid w:val="00C9297E"/>
    <w:rsid w:val="00C92E21"/>
    <w:rsid w:val="00C9314D"/>
    <w:rsid w:val="00C9318D"/>
    <w:rsid w:val="00C938E8"/>
    <w:rsid w:val="00C94348"/>
    <w:rsid w:val="00C943CE"/>
    <w:rsid w:val="00C9468F"/>
    <w:rsid w:val="00C95416"/>
    <w:rsid w:val="00C95782"/>
    <w:rsid w:val="00C9587D"/>
    <w:rsid w:val="00C958F1"/>
    <w:rsid w:val="00C95934"/>
    <w:rsid w:val="00C959AE"/>
    <w:rsid w:val="00C95BA2"/>
    <w:rsid w:val="00C95D13"/>
    <w:rsid w:val="00C95F30"/>
    <w:rsid w:val="00C962FF"/>
    <w:rsid w:val="00C96601"/>
    <w:rsid w:val="00C96BFA"/>
    <w:rsid w:val="00C96C8E"/>
    <w:rsid w:val="00C96EE8"/>
    <w:rsid w:val="00C973E9"/>
    <w:rsid w:val="00C97458"/>
    <w:rsid w:val="00C97682"/>
    <w:rsid w:val="00C97965"/>
    <w:rsid w:val="00C97ADC"/>
    <w:rsid w:val="00C97C08"/>
    <w:rsid w:val="00C97D56"/>
    <w:rsid w:val="00C97DA0"/>
    <w:rsid w:val="00CA0486"/>
    <w:rsid w:val="00CA063E"/>
    <w:rsid w:val="00CA0788"/>
    <w:rsid w:val="00CA0E36"/>
    <w:rsid w:val="00CA0F03"/>
    <w:rsid w:val="00CA11E3"/>
    <w:rsid w:val="00CA16F9"/>
    <w:rsid w:val="00CA1710"/>
    <w:rsid w:val="00CA1A6D"/>
    <w:rsid w:val="00CA20B4"/>
    <w:rsid w:val="00CA21D6"/>
    <w:rsid w:val="00CA3032"/>
    <w:rsid w:val="00CA3204"/>
    <w:rsid w:val="00CA33D1"/>
    <w:rsid w:val="00CA3443"/>
    <w:rsid w:val="00CA3614"/>
    <w:rsid w:val="00CA38DE"/>
    <w:rsid w:val="00CA3933"/>
    <w:rsid w:val="00CA3FAE"/>
    <w:rsid w:val="00CA4376"/>
    <w:rsid w:val="00CA4BF5"/>
    <w:rsid w:val="00CA500D"/>
    <w:rsid w:val="00CA525C"/>
    <w:rsid w:val="00CA5300"/>
    <w:rsid w:val="00CA533C"/>
    <w:rsid w:val="00CA5607"/>
    <w:rsid w:val="00CA56F9"/>
    <w:rsid w:val="00CA5BE2"/>
    <w:rsid w:val="00CA5CA1"/>
    <w:rsid w:val="00CA5CE8"/>
    <w:rsid w:val="00CA60ED"/>
    <w:rsid w:val="00CA616C"/>
    <w:rsid w:val="00CA63B4"/>
    <w:rsid w:val="00CA63BF"/>
    <w:rsid w:val="00CA69BC"/>
    <w:rsid w:val="00CA6C20"/>
    <w:rsid w:val="00CA70F1"/>
    <w:rsid w:val="00CA7123"/>
    <w:rsid w:val="00CA742A"/>
    <w:rsid w:val="00CA7861"/>
    <w:rsid w:val="00CA7903"/>
    <w:rsid w:val="00CA794B"/>
    <w:rsid w:val="00CA7BB0"/>
    <w:rsid w:val="00CA7E02"/>
    <w:rsid w:val="00CA7ED6"/>
    <w:rsid w:val="00CB02A7"/>
    <w:rsid w:val="00CB0390"/>
    <w:rsid w:val="00CB03D1"/>
    <w:rsid w:val="00CB063E"/>
    <w:rsid w:val="00CB081F"/>
    <w:rsid w:val="00CB0824"/>
    <w:rsid w:val="00CB0911"/>
    <w:rsid w:val="00CB0F88"/>
    <w:rsid w:val="00CB111A"/>
    <w:rsid w:val="00CB1723"/>
    <w:rsid w:val="00CB1932"/>
    <w:rsid w:val="00CB1975"/>
    <w:rsid w:val="00CB1C6B"/>
    <w:rsid w:val="00CB21D8"/>
    <w:rsid w:val="00CB22CD"/>
    <w:rsid w:val="00CB25F0"/>
    <w:rsid w:val="00CB29CB"/>
    <w:rsid w:val="00CB2A89"/>
    <w:rsid w:val="00CB2C4A"/>
    <w:rsid w:val="00CB2C9E"/>
    <w:rsid w:val="00CB2D1E"/>
    <w:rsid w:val="00CB2D77"/>
    <w:rsid w:val="00CB305A"/>
    <w:rsid w:val="00CB307D"/>
    <w:rsid w:val="00CB3266"/>
    <w:rsid w:val="00CB34E1"/>
    <w:rsid w:val="00CB383B"/>
    <w:rsid w:val="00CB388E"/>
    <w:rsid w:val="00CB3A5F"/>
    <w:rsid w:val="00CB3F30"/>
    <w:rsid w:val="00CB3FDD"/>
    <w:rsid w:val="00CB41A1"/>
    <w:rsid w:val="00CB4406"/>
    <w:rsid w:val="00CB463F"/>
    <w:rsid w:val="00CB4CF9"/>
    <w:rsid w:val="00CB5014"/>
    <w:rsid w:val="00CB50D9"/>
    <w:rsid w:val="00CB51D8"/>
    <w:rsid w:val="00CB5465"/>
    <w:rsid w:val="00CB57A4"/>
    <w:rsid w:val="00CB5ADF"/>
    <w:rsid w:val="00CB5D44"/>
    <w:rsid w:val="00CB5DEB"/>
    <w:rsid w:val="00CB6198"/>
    <w:rsid w:val="00CB6A67"/>
    <w:rsid w:val="00CB6D31"/>
    <w:rsid w:val="00CB6DDD"/>
    <w:rsid w:val="00CB72A9"/>
    <w:rsid w:val="00CB7429"/>
    <w:rsid w:val="00CB75AF"/>
    <w:rsid w:val="00CB783E"/>
    <w:rsid w:val="00CB7C25"/>
    <w:rsid w:val="00CB7D11"/>
    <w:rsid w:val="00CB7DE1"/>
    <w:rsid w:val="00CC0151"/>
    <w:rsid w:val="00CC02EB"/>
    <w:rsid w:val="00CC02FD"/>
    <w:rsid w:val="00CC03A1"/>
    <w:rsid w:val="00CC04E9"/>
    <w:rsid w:val="00CC06EC"/>
    <w:rsid w:val="00CC075F"/>
    <w:rsid w:val="00CC0796"/>
    <w:rsid w:val="00CC07AD"/>
    <w:rsid w:val="00CC0897"/>
    <w:rsid w:val="00CC08ED"/>
    <w:rsid w:val="00CC1313"/>
    <w:rsid w:val="00CC1326"/>
    <w:rsid w:val="00CC18D1"/>
    <w:rsid w:val="00CC19A4"/>
    <w:rsid w:val="00CC1AF0"/>
    <w:rsid w:val="00CC1B9A"/>
    <w:rsid w:val="00CC1BF8"/>
    <w:rsid w:val="00CC1CA4"/>
    <w:rsid w:val="00CC1CFE"/>
    <w:rsid w:val="00CC2127"/>
    <w:rsid w:val="00CC2273"/>
    <w:rsid w:val="00CC230E"/>
    <w:rsid w:val="00CC2673"/>
    <w:rsid w:val="00CC267A"/>
    <w:rsid w:val="00CC26E7"/>
    <w:rsid w:val="00CC2743"/>
    <w:rsid w:val="00CC2F31"/>
    <w:rsid w:val="00CC2F80"/>
    <w:rsid w:val="00CC3166"/>
    <w:rsid w:val="00CC3D75"/>
    <w:rsid w:val="00CC3E06"/>
    <w:rsid w:val="00CC3F8A"/>
    <w:rsid w:val="00CC41BE"/>
    <w:rsid w:val="00CC499B"/>
    <w:rsid w:val="00CC4D2E"/>
    <w:rsid w:val="00CC515D"/>
    <w:rsid w:val="00CC5279"/>
    <w:rsid w:val="00CC5590"/>
    <w:rsid w:val="00CC55F2"/>
    <w:rsid w:val="00CC5988"/>
    <w:rsid w:val="00CC5BD7"/>
    <w:rsid w:val="00CC5F06"/>
    <w:rsid w:val="00CC5FD4"/>
    <w:rsid w:val="00CC5FE3"/>
    <w:rsid w:val="00CC60BD"/>
    <w:rsid w:val="00CC6503"/>
    <w:rsid w:val="00CC664E"/>
    <w:rsid w:val="00CC66A8"/>
    <w:rsid w:val="00CC66B4"/>
    <w:rsid w:val="00CC688A"/>
    <w:rsid w:val="00CC6894"/>
    <w:rsid w:val="00CC6AAF"/>
    <w:rsid w:val="00CC6B71"/>
    <w:rsid w:val="00CC6F54"/>
    <w:rsid w:val="00CC70F1"/>
    <w:rsid w:val="00CC7775"/>
    <w:rsid w:val="00CC77E6"/>
    <w:rsid w:val="00CC7ABF"/>
    <w:rsid w:val="00CC7BFA"/>
    <w:rsid w:val="00CC7C77"/>
    <w:rsid w:val="00CD0285"/>
    <w:rsid w:val="00CD02B4"/>
    <w:rsid w:val="00CD035C"/>
    <w:rsid w:val="00CD0377"/>
    <w:rsid w:val="00CD0AF7"/>
    <w:rsid w:val="00CD0D36"/>
    <w:rsid w:val="00CD0D53"/>
    <w:rsid w:val="00CD0EE4"/>
    <w:rsid w:val="00CD0FF8"/>
    <w:rsid w:val="00CD10FD"/>
    <w:rsid w:val="00CD13F8"/>
    <w:rsid w:val="00CD1DB7"/>
    <w:rsid w:val="00CD1E04"/>
    <w:rsid w:val="00CD1FB4"/>
    <w:rsid w:val="00CD2043"/>
    <w:rsid w:val="00CD2060"/>
    <w:rsid w:val="00CD219F"/>
    <w:rsid w:val="00CD23D3"/>
    <w:rsid w:val="00CD2682"/>
    <w:rsid w:val="00CD26A3"/>
    <w:rsid w:val="00CD27D3"/>
    <w:rsid w:val="00CD2843"/>
    <w:rsid w:val="00CD2BD2"/>
    <w:rsid w:val="00CD33F7"/>
    <w:rsid w:val="00CD3404"/>
    <w:rsid w:val="00CD3DA1"/>
    <w:rsid w:val="00CD3E02"/>
    <w:rsid w:val="00CD3FCB"/>
    <w:rsid w:val="00CD3FF6"/>
    <w:rsid w:val="00CD40D7"/>
    <w:rsid w:val="00CD4E0C"/>
    <w:rsid w:val="00CD568E"/>
    <w:rsid w:val="00CD5751"/>
    <w:rsid w:val="00CD5A19"/>
    <w:rsid w:val="00CD5BAE"/>
    <w:rsid w:val="00CD5D16"/>
    <w:rsid w:val="00CD66FD"/>
    <w:rsid w:val="00CD6BA7"/>
    <w:rsid w:val="00CD6D9F"/>
    <w:rsid w:val="00CD6DDC"/>
    <w:rsid w:val="00CD72D6"/>
    <w:rsid w:val="00CD731C"/>
    <w:rsid w:val="00CD7406"/>
    <w:rsid w:val="00CD7987"/>
    <w:rsid w:val="00CD798A"/>
    <w:rsid w:val="00CD7BC4"/>
    <w:rsid w:val="00CE0076"/>
    <w:rsid w:val="00CE0254"/>
    <w:rsid w:val="00CE02A8"/>
    <w:rsid w:val="00CE07C3"/>
    <w:rsid w:val="00CE09DB"/>
    <w:rsid w:val="00CE0D78"/>
    <w:rsid w:val="00CE0E60"/>
    <w:rsid w:val="00CE0E9B"/>
    <w:rsid w:val="00CE0FDF"/>
    <w:rsid w:val="00CE1000"/>
    <w:rsid w:val="00CE10D6"/>
    <w:rsid w:val="00CE137E"/>
    <w:rsid w:val="00CE1440"/>
    <w:rsid w:val="00CE17AD"/>
    <w:rsid w:val="00CE1803"/>
    <w:rsid w:val="00CE1889"/>
    <w:rsid w:val="00CE1BBB"/>
    <w:rsid w:val="00CE1EF5"/>
    <w:rsid w:val="00CE2015"/>
    <w:rsid w:val="00CE23CF"/>
    <w:rsid w:val="00CE284A"/>
    <w:rsid w:val="00CE3031"/>
    <w:rsid w:val="00CE3078"/>
    <w:rsid w:val="00CE3094"/>
    <w:rsid w:val="00CE3266"/>
    <w:rsid w:val="00CE32DE"/>
    <w:rsid w:val="00CE3453"/>
    <w:rsid w:val="00CE365B"/>
    <w:rsid w:val="00CE37A2"/>
    <w:rsid w:val="00CE382E"/>
    <w:rsid w:val="00CE3B5B"/>
    <w:rsid w:val="00CE3C07"/>
    <w:rsid w:val="00CE3EB5"/>
    <w:rsid w:val="00CE4216"/>
    <w:rsid w:val="00CE43CE"/>
    <w:rsid w:val="00CE4455"/>
    <w:rsid w:val="00CE4723"/>
    <w:rsid w:val="00CE47B1"/>
    <w:rsid w:val="00CE481E"/>
    <w:rsid w:val="00CE4A4D"/>
    <w:rsid w:val="00CE5493"/>
    <w:rsid w:val="00CE573A"/>
    <w:rsid w:val="00CE57A1"/>
    <w:rsid w:val="00CE5996"/>
    <w:rsid w:val="00CE59CB"/>
    <w:rsid w:val="00CE60C7"/>
    <w:rsid w:val="00CE6281"/>
    <w:rsid w:val="00CE65BE"/>
    <w:rsid w:val="00CE65C6"/>
    <w:rsid w:val="00CE66A9"/>
    <w:rsid w:val="00CE66CB"/>
    <w:rsid w:val="00CE6715"/>
    <w:rsid w:val="00CE6E2A"/>
    <w:rsid w:val="00CE7489"/>
    <w:rsid w:val="00CE7B1B"/>
    <w:rsid w:val="00CE7E5D"/>
    <w:rsid w:val="00CE7F4C"/>
    <w:rsid w:val="00CF008F"/>
    <w:rsid w:val="00CF0443"/>
    <w:rsid w:val="00CF0684"/>
    <w:rsid w:val="00CF0B50"/>
    <w:rsid w:val="00CF0B81"/>
    <w:rsid w:val="00CF0D11"/>
    <w:rsid w:val="00CF0D8A"/>
    <w:rsid w:val="00CF1039"/>
    <w:rsid w:val="00CF1280"/>
    <w:rsid w:val="00CF12C3"/>
    <w:rsid w:val="00CF1547"/>
    <w:rsid w:val="00CF1657"/>
    <w:rsid w:val="00CF1708"/>
    <w:rsid w:val="00CF1A3C"/>
    <w:rsid w:val="00CF1C4E"/>
    <w:rsid w:val="00CF21E4"/>
    <w:rsid w:val="00CF259F"/>
    <w:rsid w:val="00CF26DB"/>
    <w:rsid w:val="00CF28B1"/>
    <w:rsid w:val="00CF294F"/>
    <w:rsid w:val="00CF2C0C"/>
    <w:rsid w:val="00CF2C12"/>
    <w:rsid w:val="00CF2EA4"/>
    <w:rsid w:val="00CF2EE4"/>
    <w:rsid w:val="00CF321A"/>
    <w:rsid w:val="00CF34A3"/>
    <w:rsid w:val="00CF3861"/>
    <w:rsid w:val="00CF39B5"/>
    <w:rsid w:val="00CF3EF2"/>
    <w:rsid w:val="00CF3FB0"/>
    <w:rsid w:val="00CF417A"/>
    <w:rsid w:val="00CF448F"/>
    <w:rsid w:val="00CF451A"/>
    <w:rsid w:val="00CF4B41"/>
    <w:rsid w:val="00CF4CD7"/>
    <w:rsid w:val="00CF4E2A"/>
    <w:rsid w:val="00CF5157"/>
    <w:rsid w:val="00CF537A"/>
    <w:rsid w:val="00CF53C1"/>
    <w:rsid w:val="00CF545B"/>
    <w:rsid w:val="00CF5842"/>
    <w:rsid w:val="00CF58A6"/>
    <w:rsid w:val="00CF5C03"/>
    <w:rsid w:val="00CF5C6F"/>
    <w:rsid w:val="00CF5ED8"/>
    <w:rsid w:val="00CF6004"/>
    <w:rsid w:val="00CF6193"/>
    <w:rsid w:val="00CF65E4"/>
    <w:rsid w:val="00CF67C2"/>
    <w:rsid w:val="00CF6878"/>
    <w:rsid w:val="00CF691F"/>
    <w:rsid w:val="00CF6CCE"/>
    <w:rsid w:val="00CF6DF3"/>
    <w:rsid w:val="00CF6E9E"/>
    <w:rsid w:val="00CF7259"/>
    <w:rsid w:val="00CF73EA"/>
    <w:rsid w:val="00CF74FD"/>
    <w:rsid w:val="00CF795A"/>
    <w:rsid w:val="00CF7A5B"/>
    <w:rsid w:val="00CF7BD5"/>
    <w:rsid w:val="00CF7F59"/>
    <w:rsid w:val="00D006D8"/>
    <w:rsid w:val="00D00D24"/>
    <w:rsid w:val="00D014AE"/>
    <w:rsid w:val="00D01573"/>
    <w:rsid w:val="00D01696"/>
    <w:rsid w:val="00D01A92"/>
    <w:rsid w:val="00D01AE5"/>
    <w:rsid w:val="00D01DA0"/>
    <w:rsid w:val="00D01E47"/>
    <w:rsid w:val="00D01FBF"/>
    <w:rsid w:val="00D021F0"/>
    <w:rsid w:val="00D022DA"/>
    <w:rsid w:val="00D023DD"/>
    <w:rsid w:val="00D02682"/>
    <w:rsid w:val="00D0277D"/>
    <w:rsid w:val="00D028DB"/>
    <w:rsid w:val="00D028FD"/>
    <w:rsid w:val="00D02915"/>
    <w:rsid w:val="00D02CD0"/>
    <w:rsid w:val="00D02F5C"/>
    <w:rsid w:val="00D032A0"/>
    <w:rsid w:val="00D0331E"/>
    <w:rsid w:val="00D0376B"/>
    <w:rsid w:val="00D03E8D"/>
    <w:rsid w:val="00D0404E"/>
    <w:rsid w:val="00D04081"/>
    <w:rsid w:val="00D042E2"/>
    <w:rsid w:val="00D046A7"/>
    <w:rsid w:val="00D0470C"/>
    <w:rsid w:val="00D04A7F"/>
    <w:rsid w:val="00D051D3"/>
    <w:rsid w:val="00D0547D"/>
    <w:rsid w:val="00D06235"/>
    <w:rsid w:val="00D066F9"/>
    <w:rsid w:val="00D066FE"/>
    <w:rsid w:val="00D06BF2"/>
    <w:rsid w:val="00D06E21"/>
    <w:rsid w:val="00D0702A"/>
    <w:rsid w:val="00D070BD"/>
    <w:rsid w:val="00D07230"/>
    <w:rsid w:val="00D0764C"/>
    <w:rsid w:val="00D07B88"/>
    <w:rsid w:val="00D07C36"/>
    <w:rsid w:val="00D10072"/>
    <w:rsid w:val="00D100D4"/>
    <w:rsid w:val="00D1020C"/>
    <w:rsid w:val="00D10427"/>
    <w:rsid w:val="00D106B8"/>
    <w:rsid w:val="00D10CED"/>
    <w:rsid w:val="00D11146"/>
    <w:rsid w:val="00D114E5"/>
    <w:rsid w:val="00D117EB"/>
    <w:rsid w:val="00D118E6"/>
    <w:rsid w:val="00D12089"/>
    <w:rsid w:val="00D12489"/>
    <w:rsid w:val="00D12749"/>
    <w:rsid w:val="00D12B53"/>
    <w:rsid w:val="00D12D62"/>
    <w:rsid w:val="00D12F0F"/>
    <w:rsid w:val="00D12F6F"/>
    <w:rsid w:val="00D12F7B"/>
    <w:rsid w:val="00D12FE0"/>
    <w:rsid w:val="00D13425"/>
    <w:rsid w:val="00D13580"/>
    <w:rsid w:val="00D13640"/>
    <w:rsid w:val="00D139B0"/>
    <w:rsid w:val="00D13A4D"/>
    <w:rsid w:val="00D13EF1"/>
    <w:rsid w:val="00D1416B"/>
    <w:rsid w:val="00D1422D"/>
    <w:rsid w:val="00D14351"/>
    <w:rsid w:val="00D14488"/>
    <w:rsid w:val="00D14598"/>
    <w:rsid w:val="00D14726"/>
    <w:rsid w:val="00D1472F"/>
    <w:rsid w:val="00D14C54"/>
    <w:rsid w:val="00D14ED1"/>
    <w:rsid w:val="00D15035"/>
    <w:rsid w:val="00D15422"/>
    <w:rsid w:val="00D157E6"/>
    <w:rsid w:val="00D15B0E"/>
    <w:rsid w:val="00D15D62"/>
    <w:rsid w:val="00D16255"/>
    <w:rsid w:val="00D1662A"/>
    <w:rsid w:val="00D16914"/>
    <w:rsid w:val="00D169AC"/>
    <w:rsid w:val="00D16A1C"/>
    <w:rsid w:val="00D16C97"/>
    <w:rsid w:val="00D16D0A"/>
    <w:rsid w:val="00D1701A"/>
    <w:rsid w:val="00D17064"/>
    <w:rsid w:val="00D170AA"/>
    <w:rsid w:val="00D17814"/>
    <w:rsid w:val="00D17998"/>
    <w:rsid w:val="00D179EB"/>
    <w:rsid w:val="00D17B55"/>
    <w:rsid w:val="00D17B84"/>
    <w:rsid w:val="00D202FF"/>
    <w:rsid w:val="00D2053D"/>
    <w:rsid w:val="00D208DA"/>
    <w:rsid w:val="00D209EC"/>
    <w:rsid w:val="00D20B68"/>
    <w:rsid w:val="00D20C64"/>
    <w:rsid w:val="00D20E43"/>
    <w:rsid w:val="00D20EC3"/>
    <w:rsid w:val="00D20FDE"/>
    <w:rsid w:val="00D21329"/>
    <w:rsid w:val="00D2142C"/>
    <w:rsid w:val="00D2196A"/>
    <w:rsid w:val="00D21C67"/>
    <w:rsid w:val="00D21F48"/>
    <w:rsid w:val="00D220D9"/>
    <w:rsid w:val="00D223B9"/>
    <w:rsid w:val="00D2257B"/>
    <w:rsid w:val="00D22601"/>
    <w:rsid w:val="00D2268E"/>
    <w:rsid w:val="00D226C3"/>
    <w:rsid w:val="00D22A33"/>
    <w:rsid w:val="00D22FFA"/>
    <w:rsid w:val="00D23020"/>
    <w:rsid w:val="00D230BC"/>
    <w:rsid w:val="00D23650"/>
    <w:rsid w:val="00D237F6"/>
    <w:rsid w:val="00D23943"/>
    <w:rsid w:val="00D23AB9"/>
    <w:rsid w:val="00D23DD2"/>
    <w:rsid w:val="00D23E1A"/>
    <w:rsid w:val="00D2413F"/>
    <w:rsid w:val="00D245AE"/>
    <w:rsid w:val="00D24B1B"/>
    <w:rsid w:val="00D24F6B"/>
    <w:rsid w:val="00D250B8"/>
    <w:rsid w:val="00D2535B"/>
    <w:rsid w:val="00D25672"/>
    <w:rsid w:val="00D25723"/>
    <w:rsid w:val="00D2581F"/>
    <w:rsid w:val="00D25CB3"/>
    <w:rsid w:val="00D25CEC"/>
    <w:rsid w:val="00D25DAE"/>
    <w:rsid w:val="00D25E1E"/>
    <w:rsid w:val="00D26294"/>
    <w:rsid w:val="00D26395"/>
    <w:rsid w:val="00D26693"/>
    <w:rsid w:val="00D2680E"/>
    <w:rsid w:val="00D26A1D"/>
    <w:rsid w:val="00D26A22"/>
    <w:rsid w:val="00D26EA0"/>
    <w:rsid w:val="00D27161"/>
    <w:rsid w:val="00D2749B"/>
    <w:rsid w:val="00D27502"/>
    <w:rsid w:val="00D276F3"/>
    <w:rsid w:val="00D277C9"/>
    <w:rsid w:val="00D300F3"/>
    <w:rsid w:val="00D3048A"/>
    <w:rsid w:val="00D30C23"/>
    <w:rsid w:val="00D30DCD"/>
    <w:rsid w:val="00D30FF7"/>
    <w:rsid w:val="00D31217"/>
    <w:rsid w:val="00D31295"/>
    <w:rsid w:val="00D312FE"/>
    <w:rsid w:val="00D3150F"/>
    <w:rsid w:val="00D31567"/>
    <w:rsid w:val="00D317C3"/>
    <w:rsid w:val="00D31A83"/>
    <w:rsid w:val="00D31EBF"/>
    <w:rsid w:val="00D31F20"/>
    <w:rsid w:val="00D320B8"/>
    <w:rsid w:val="00D320EE"/>
    <w:rsid w:val="00D32A26"/>
    <w:rsid w:val="00D32A2B"/>
    <w:rsid w:val="00D32D9F"/>
    <w:rsid w:val="00D3334E"/>
    <w:rsid w:val="00D335CE"/>
    <w:rsid w:val="00D33644"/>
    <w:rsid w:val="00D339F5"/>
    <w:rsid w:val="00D33A7B"/>
    <w:rsid w:val="00D33ADF"/>
    <w:rsid w:val="00D33FA8"/>
    <w:rsid w:val="00D34022"/>
    <w:rsid w:val="00D34753"/>
    <w:rsid w:val="00D347A6"/>
    <w:rsid w:val="00D34D9C"/>
    <w:rsid w:val="00D34E55"/>
    <w:rsid w:val="00D34F74"/>
    <w:rsid w:val="00D34FFF"/>
    <w:rsid w:val="00D350AD"/>
    <w:rsid w:val="00D350D8"/>
    <w:rsid w:val="00D35229"/>
    <w:rsid w:val="00D353B7"/>
    <w:rsid w:val="00D353D9"/>
    <w:rsid w:val="00D355BB"/>
    <w:rsid w:val="00D35626"/>
    <w:rsid w:val="00D35647"/>
    <w:rsid w:val="00D35725"/>
    <w:rsid w:val="00D35B4B"/>
    <w:rsid w:val="00D35D4E"/>
    <w:rsid w:val="00D35DF7"/>
    <w:rsid w:val="00D360B6"/>
    <w:rsid w:val="00D36386"/>
    <w:rsid w:val="00D3641C"/>
    <w:rsid w:val="00D364D0"/>
    <w:rsid w:val="00D3678E"/>
    <w:rsid w:val="00D368F2"/>
    <w:rsid w:val="00D36928"/>
    <w:rsid w:val="00D36A40"/>
    <w:rsid w:val="00D36A97"/>
    <w:rsid w:val="00D3704E"/>
    <w:rsid w:val="00D370BA"/>
    <w:rsid w:val="00D37223"/>
    <w:rsid w:val="00D37609"/>
    <w:rsid w:val="00D37826"/>
    <w:rsid w:val="00D37829"/>
    <w:rsid w:val="00D37A80"/>
    <w:rsid w:val="00D37F11"/>
    <w:rsid w:val="00D37F66"/>
    <w:rsid w:val="00D37F88"/>
    <w:rsid w:val="00D4015E"/>
    <w:rsid w:val="00D403E3"/>
    <w:rsid w:val="00D40485"/>
    <w:rsid w:val="00D406B7"/>
    <w:rsid w:val="00D4076D"/>
    <w:rsid w:val="00D40AA1"/>
    <w:rsid w:val="00D41195"/>
    <w:rsid w:val="00D411B9"/>
    <w:rsid w:val="00D413A6"/>
    <w:rsid w:val="00D41577"/>
    <w:rsid w:val="00D4182A"/>
    <w:rsid w:val="00D419F7"/>
    <w:rsid w:val="00D41CBC"/>
    <w:rsid w:val="00D41D01"/>
    <w:rsid w:val="00D420B1"/>
    <w:rsid w:val="00D421FB"/>
    <w:rsid w:val="00D423C5"/>
    <w:rsid w:val="00D42408"/>
    <w:rsid w:val="00D42500"/>
    <w:rsid w:val="00D426EB"/>
    <w:rsid w:val="00D42768"/>
    <w:rsid w:val="00D42887"/>
    <w:rsid w:val="00D4301F"/>
    <w:rsid w:val="00D432D2"/>
    <w:rsid w:val="00D43344"/>
    <w:rsid w:val="00D43555"/>
    <w:rsid w:val="00D43873"/>
    <w:rsid w:val="00D441C3"/>
    <w:rsid w:val="00D44426"/>
    <w:rsid w:val="00D44467"/>
    <w:rsid w:val="00D4446E"/>
    <w:rsid w:val="00D44861"/>
    <w:rsid w:val="00D449EB"/>
    <w:rsid w:val="00D44AA1"/>
    <w:rsid w:val="00D453EF"/>
    <w:rsid w:val="00D457DA"/>
    <w:rsid w:val="00D45842"/>
    <w:rsid w:val="00D4597A"/>
    <w:rsid w:val="00D45E4C"/>
    <w:rsid w:val="00D45F74"/>
    <w:rsid w:val="00D460C6"/>
    <w:rsid w:val="00D463AA"/>
    <w:rsid w:val="00D464DC"/>
    <w:rsid w:val="00D465F6"/>
    <w:rsid w:val="00D466D8"/>
    <w:rsid w:val="00D46DC9"/>
    <w:rsid w:val="00D46F7D"/>
    <w:rsid w:val="00D47101"/>
    <w:rsid w:val="00D47729"/>
    <w:rsid w:val="00D47A49"/>
    <w:rsid w:val="00D47A50"/>
    <w:rsid w:val="00D47B11"/>
    <w:rsid w:val="00D47E8F"/>
    <w:rsid w:val="00D47EB5"/>
    <w:rsid w:val="00D47EDD"/>
    <w:rsid w:val="00D47EFE"/>
    <w:rsid w:val="00D47F4F"/>
    <w:rsid w:val="00D5036E"/>
    <w:rsid w:val="00D5059F"/>
    <w:rsid w:val="00D50606"/>
    <w:rsid w:val="00D509CD"/>
    <w:rsid w:val="00D50F90"/>
    <w:rsid w:val="00D51274"/>
    <w:rsid w:val="00D513AF"/>
    <w:rsid w:val="00D513E9"/>
    <w:rsid w:val="00D5154C"/>
    <w:rsid w:val="00D51DDF"/>
    <w:rsid w:val="00D52045"/>
    <w:rsid w:val="00D52161"/>
    <w:rsid w:val="00D5219A"/>
    <w:rsid w:val="00D52313"/>
    <w:rsid w:val="00D52788"/>
    <w:rsid w:val="00D52E6A"/>
    <w:rsid w:val="00D5339A"/>
    <w:rsid w:val="00D53450"/>
    <w:rsid w:val="00D53507"/>
    <w:rsid w:val="00D53610"/>
    <w:rsid w:val="00D539D4"/>
    <w:rsid w:val="00D54017"/>
    <w:rsid w:val="00D54476"/>
    <w:rsid w:val="00D54D70"/>
    <w:rsid w:val="00D552B8"/>
    <w:rsid w:val="00D555A5"/>
    <w:rsid w:val="00D5588E"/>
    <w:rsid w:val="00D565D0"/>
    <w:rsid w:val="00D5662D"/>
    <w:rsid w:val="00D56635"/>
    <w:rsid w:val="00D56DC0"/>
    <w:rsid w:val="00D57190"/>
    <w:rsid w:val="00D577F4"/>
    <w:rsid w:val="00D57B65"/>
    <w:rsid w:val="00D57D51"/>
    <w:rsid w:val="00D57DF2"/>
    <w:rsid w:val="00D60064"/>
    <w:rsid w:val="00D6029A"/>
    <w:rsid w:val="00D60BE5"/>
    <w:rsid w:val="00D60D5F"/>
    <w:rsid w:val="00D60DBA"/>
    <w:rsid w:val="00D60E1A"/>
    <w:rsid w:val="00D614D7"/>
    <w:rsid w:val="00D61612"/>
    <w:rsid w:val="00D616D9"/>
    <w:rsid w:val="00D616DA"/>
    <w:rsid w:val="00D616FC"/>
    <w:rsid w:val="00D61906"/>
    <w:rsid w:val="00D6198E"/>
    <w:rsid w:val="00D6208A"/>
    <w:rsid w:val="00D62270"/>
    <w:rsid w:val="00D62359"/>
    <w:rsid w:val="00D624C3"/>
    <w:rsid w:val="00D62BC5"/>
    <w:rsid w:val="00D62E1D"/>
    <w:rsid w:val="00D630E5"/>
    <w:rsid w:val="00D63239"/>
    <w:rsid w:val="00D637E9"/>
    <w:rsid w:val="00D63B49"/>
    <w:rsid w:val="00D63D51"/>
    <w:rsid w:val="00D640C6"/>
    <w:rsid w:val="00D64127"/>
    <w:rsid w:val="00D6426B"/>
    <w:rsid w:val="00D645CE"/>
    <w:rsid w:val="00D646CE"/>
    <w:rsid w:val="00D64BA5"/>
    <w:rsid w:val="00D64C41"/>
    <w:rsid w:val="00D64ED5"/>
    <w:rsid w:val="00D6506D"/>
    <w:rsid w:val="00D65478"/>
    <w:rsid w:val="00D65692"/>
    <w:rsid w:val="00D658D7"/>
    <w:rsid w:val="00D660A1"/>
    <w:rsid w:val="00D660C4"/>
    <w:rsid w:val="00D665F3"/>
    <w:rsid w:val="00D66767"/>
    <w:rsid w:val="00D66905"/>
    <w:rsid w:val="00D66A26"/>
    <w:rsid w:val="00D66E15"/>
    <w:rsid w:val="00D66FD6"/>
    <w:rsid w:val="00D6702E"/>
    <w:rsid w:val="00D67155"/>
    <w:rsid w:val="00D674F8"/>
    <w:rsid w:val="00D6779D"/>
    <w:rsid w:val="00D6796A"/>
    <w:rsid w:val="00D6798E"/>
    <w:rsid w:val="00D67D4D"/>
    <w:rsid w:val="00D67EF4"/>
    <w:rsid w:val="00D67F89"/>
    <w:rsid w:val="00D67F9F"/>
    <w:rsid w:val="00D70236"/>
    <w:rsid w:val="00D703EF"/>
    <w:rsid w:val="00D70523"/>
    <w:rsid w:val="00D70538"/>
    <w:rsid w:val="00D705A7"/>
    <w:rsid w:val="00D70636"/>
    <w:rsid w:val="00D706AF"/>
    <w:rsid w:val="00D70A92"/>
    <w:rsid w:val="00D71254"/>
    <w:rsid w:val="00D7178C"/>
    <w:rsid w:val="00D71D11"/>
    <w:rsid w:val="00D71ED0"/>
    <w:rsid w:val="00D72257"/>
    <w:rsid w:val="00D722A4"/>
    <w:rsid w:val="00D72527"/>
    <w:rsid w:val="00D72621"/>
    <w:rsid w:val="00D72AFE"/>
    <w:rsid w:val="00D72F2A"/>
    <w:rsid w:val="00D73103"/>
    <w:rsid w:val="00D731E0"/>
    <w:rsid w:val="00D73228"/>
    <w:rsid w:val="00D73470"/>
    <w:rsid w:val="00D73A71"/>
    <w:rsid w:val="00D73D3C"/>
    <w:rsid w:val="00D73F85"/>
    <w:rsid w:val="00D742DE"/>
    <w:rsid w:val="00D7438C"/>
    <w:rsid w:val="00D74A1A"/>
    <w:rsid w:val="00D74CD9"/>
    <w:rsid w:val="00D74DC9"/>
    <w:rsid w:val="00D753CC"/>
    <w:rsid w:val="00D754CF"/>
    <w:rsid w:val="00D75A38"/>
    <w:rsid w:val="00D75DA8"/>
    <w:rsid w:val="00D75EF1"/>
    <w:rsid w:val="00D76149"/>
    <w:rsid w:val="00D76269"/>
    <w:rsid w:val="00D76A72"/>
    <w:rsid w:val="00D76D4B"/>
    <w:rsid w:val="00D76DE5"/>
    <w:rsid w:val="00D76E89"/>
    <w:rsid w:val="00D76E90"/>
    <w:rsid w:val="00D77272"/>
    <w:rsid w:val="00D7755A"/>
    <w:rsid w:val="00D7774D"/>
    <w:rsid w:val="00D7776C"/>
    <w:rsid w:val="00D778A7"/>
    <w:rsid w:val="00D7793D"/>
    <w:rsid w:val="00D779E1"/>
    <w:rsid w:val="00D77A32"/>
    <w:rsid w:val="00D77B30"/>
    <w:rsid w:val="00D77BB9"/>
    <w:rsid w:val="00D77E30"/>
    <w:rsid w:val="00D80058"/>
    <w:rsid w:val="00D8011B"/>
    <w:rsid w:val="00D80550"/>
    <w:rsid w:val="00D80702"/>
    <w:rsid w:val="00D80883"/>
    <w:rsid w:val="00D80E89"/>
    <w:rsid w:val="00D81181"/>
    <w:rsid w:val="00D812D1"/>
    <w:rsid w:val="00D8141F"/>
    <w:rsid w:val="00D8189C"/>
    <w:rsid w:val="00D81A92"/>
    <w:rsid w:val="00D81DFD"/>
    <w:rsid w:val="00D81EF6"/>
    <w:rsid w:val="00D81F7A"/>
    <w:rsid w:val="00D82239"/>
    <w:rsid w:val="00D82310"/>
    <w:rsid w:val="00D823A5"/>
    <w:rsid w:val="00D82449"/>
    <w:rsid w:val="00D82697"/>
    <w:rsid w:val="00D828D4"/>
    <w:rsid w:val="00D82931"/>
    <w:rsid w:val="00D82D78"/>
    <w:rsid w:val="00D82FD9"/>
    <w:rsid w:val="00D831A8"/>
    <w:rsid w:val="00D83436"/>
    <w:rsid w:val="00D83491"/>
    <w:rsid w:val="00D83598"/>
    <w:rsid w:val="00D83880"/>
    <w:rsid w:val="00D839E7"/>
    <w:rsid w:val="00D83A96"/>
    <w:rsid w:val="00D83AB6"/>
    <w:rsid w:val="00D83B5F"/>
    <w:rsid w:val="00D83B88"/>
    <w:rsid w:val="00D83CFC"/>
    <w:rsid w:val="00D83F10"/>
    <w:rsid w:val="00D840A7"/>
    <w:rsid w:val="00D841C8"/>
    <w:rsid w:val="00D843E2"/>
    <w:rsid w:val="00D846AE"/>
    <w:rsid w:val="00D847F6"/>
    <w:rsid w:val="00D84A83"/>
    <w:rsid w:val="00D84B92"/>
    <w:rsid w:val="00D84DDC"/>
    <w:rsid w:val="00D8500E"/>
    <w:rsid w:val="00D853CE"/>
    <w:rsid w:val="00D85406"/>
    <w:rsid w:val="00D85946"/>
    <w:rsid w:val="00D85B79"/>
    <w:rsid w:val="00D85F09"/>
    <w:rsid w:val="00D85FED"/>
    <w:rsid w:val="00D861C7"/>
    <w:rsid w:val="00D866C7"/>
    <w:rsid w:val="00D86B1B"/>
    <w:rsid w:val="00D86C44"/>
    <w:rsid w:val="00D871E2"/>
    <w:rsid w:val="00D87813"/>
    <w:rsid w:val="00D87BA4"/>
    <w:rsid w:val="00D87F97"/>
    <w:rsid w:val="00D900BF"/>
    <w:rsid w:val="00D90158"/>
    <w:rsid w:val="00D90181"/>
    <w:rsid w:val="00D902DA"/>
    <w:rsid w:val="00D905BD"/>
    <w:rsid w:val="00D905EC"/>
    <w:rsid w:val="00D90786"/>
    <w:rsid w:val="00D90987"/>
    <w:rsid w:val="00D909A9"/>
    <w:rsid w:val="00D90E0C"/>
    <w:rsid w:val="00D90E43"/>
    <w:rsid w:val="00D90F80"/>
    <w:rsid w:val="00D913BA"/>
    <w:rsid w:val="00D91469"/>
    <w:rsid w:val="00D9156F"/>
    <w:rsid w:val="00D9164E"/>
    <w:rsid w:val="00D91967"/>
    <w:rsid w:val="00D91B4A"/>
    <w:rsid w:val="00D91B4F"/>
    <w:rsid w:val="00D91CC6"/>
    <w:rsid w:val="00D91FBD"/>
    <w:rsid w:val="00D92387"/>
    <w:rsid w:val="00D923CA"/>
    <w:rsid w:val="00D92440"/>
    <w:rsid w:val="00D92594"/>
    <w:rsid w:val="00D92869"/>
    <w:rsid w:val="00D929DA"/>
    <w:rsid w:val="00D92A45"/>
    <w:rsid w:val="00D92B19"/>
    <w:rsid w:val="00D92C83"/>
    <w:rsid w:val="00D93030"/>
    <w:rsid w:val="00D93140"/>
    <w:rsid w:val="00D931BA"/>
    <w:rsid w:val="00D93373"/>
    <w:rsid w:val="00D9341B"/>
    <w:rsid w:val="00D93AE5"/>
    <w:rsid w:val="00D93CAA"/>
    <w:rsid w:val="00D93DFE"/>
    <w:rsid w:val="00D93F18"/>
    <w:rsid w:val="00D93F33"/>
    <w:rsid w:val="00D93FE8"/>
    <w:rsid w:val="00D9400F"/>
    <w:rsid w:val="00D94171"/>
    <w:rsid w:val="00D942C1"/>
    <w:rsid w:val="00D94325"/>
    <w:rsid w:val="00D944D5"/>
    <w:rsid w:val="00D9459D"/>
    <w:rsid w:val="00D946AF"/>
    <w:rsid w:val="00D94876"/>
    <w:rsid w:val="00D9508D"/>
    <w:rsid w:val="00D952FF"/>
    <w:rsid w:val="00D954A9"/>
    <w:rsid w:val="00D95B4E"/>
    <w:rsid w:val="00D9609E"/>
    <w:rsid w:val="00D96163"/>
    <w:rsid w:val="00D9618F"/>
    <w:rsid w:val="00D9638E"/>
    <w:rsid w:val="00D966EA"/>
    <w:rsid w:val="00D9672C"/>
    <w:rsid w:val="00D96FBE"/>
    <w:rsid w:val="00D97017"/>
    <w:rsid w:val="00D971D5"/>
    <w:rsid w:val="00D974A0"/>
    <w:rsid w:val="00D97553"/>
    <w:rsid w:val="00D97770"/>
    <w:rsid w:val="00D97A8F"/>
    <w:rsid w:val="00D97B6E"/>
    <w:rsid w:val="00DA01DB"/>
    <w:rsid w:val="00DA01F7"/>
    <w:rsid w:val="00DA030B"/>
    <w:rsid w:val="00DA0A3D"/>
    <w:rsid w:val="00DA0CC9"/>
    <w:rsid w:val="00DA0F5E"/>
    <w:rsid w:val="00DA0FE7"/>
    <w:rsid w:val="00DA11D9"/>
    <w:rsid w:val="00DA13FD"/>
    <w:rsid w:val="00DA1790"/>
    <w:rsid w:val="00DA18EC"/>
    <w:rsid w:val="00DA1914"/>
    <w:rsid w:val="00DA1E78"/>
    <w:rsid w:val="00DA1ED5"/>
    <w:rsid w:val="00DA27B4"/>
    <w:rsid w:val="00DA27D7"/>
    <w:rsid w:val="00DA2BA2"/>
    <w:rsid w:val="00DA2C77"/>
    <w:rsid w:val="00DA2C81"/>
    <w:rsid w:val="00DA2F61"/>
    <w:rsid w:val="00DA31C3"/>
    <w:rsid w:val="00DA3334"/>
    <w:rsid w:val="00DA334E"/>
    <w:rsid w:val="00DA37D0"/>
    <w:rsid w:val="00DA3A69"/>
    <w:rsid w:val="00DA3D8A"/>
    <w:rsid w:val="00DA4194"/>
    <w:rsid w:val="00DA4BC5"/>
    <w:rsid w:val="00DA553B"/>
    <w:rsid w:val="00DA5556"/>
    <w:rsid w:val="00DA572C"/>
    <w:rsid w:val="00DA57C3"/>
    <w:rsid w:val="00DA5837"/>
    <w:rsid w:val="00DA584D"/>
    <w:rsid w:val="00DA5B25"/>
    <w:rsid w:val="00DA5B47"/>
    <w:rsid w:val="00DA61BF"/>
    <w:rsid w:val="00DA63EC"/>
    <w:rsid w:val="00DA6B5A"/>
    <w:rsid w:val="00DA75D9"/>
    <w:rsid w:val="00DA79DF"/>
    <w:rsid w:val="00DA7A6F"/>
    <w:rsid w:val="00DB0044"/>
    <w:rsid w:val="00DB00A3"/>
    <w:rsid w:val="00DB011A"/>
    <w:rsid w:val="00DB0340"/>
    <w:rsid w:val="00DB072F"/>
    <w:rsid w:val="00DB07FD"/>
    <w:rsid w:val="00DB08F1"/>
    <w:rsid w:val="00DB0ABF"/>
    <w:rsid w:val="00DB0EA0"/>
    <w:rsid w:val="00DB0EDC"/>
    <w:rsid w:val="00DB11C6"/>
    <w:rsid w:val="00DB11D7"/>
    <w:rsid w:val="00DB1241"/>
    <w:rsid w:val="00DB13CD"/>
    <w:rsid w:val="00DB1402"/>
    <w:rsid w:val="00DB15BB"/>
    <w:rsid w:val="00DB163B"/>
    <w:rsid w:val="00DB168F"/>
    <w:rsid w:val="00DB17CD"/>
    <w:rsid w:val="00DB1992"/>
    <w:rsid w:val="00DB1B0E"/>
    <w:rsid w:val="00DB1C25"/>
    <w:rsid w:val="00DB1EBF"/>
    <w:rsid w:val="00DB1EE5"/>
    <w:rsid w:val="00DB27D8"/>
    <w:rsid w:val="00DB2A91"/>
    <w:rsid w:val="00DB2B29"/>
    <w:rsid w:val="00DB2C25"/>
    <w:rsid w:val="00DB2C46"/>
    <w:rsid w:val="00DB318E"/>
    <w:rsid w:val="00DB31E9"/>
    <w:rsid w:val="00DB3221"/>
    <w:rsid w:val="00DB35B0"/>
    <w:rsid w:val="00DB363A"/>
    <w:rsid w:val="00DB3952"/>
    <w:rsid w:val="00DB39A3"/>
    <w:rsid w:val="00DB39EA"/>
    <w:rsid w:val="00DB3B24"/>
    <w:rsid w:val="00DB3B86"/>
    <w:rsid w:val="00DB3BBA"/>
    <w:rsid w:val="00DB3EA4"/>
    <w:rsid w:val="00DB4275"/>
    <w:rsid w:val="00DB4A8C"/>
    <w:rsid w:val="00DB4BC6"/>
    <w:rsid w:val="00DB54A4"/>
    <w:rsid w:val="00DB55CA"/>
    <w:rsid w:val="00DB5F26"/>
    <w:rsid w:val="00DB5FF3"/>
    <w:rsid w:val="00DB6122"/>
    <w:rsid w:val="00DB6424"/>
    <w:rsid w:val="00DB667A"/>
    <w:rsid w:val="00DB66DE"/>
    <w:rsid w:val="00DB6ACD"/>
    <w:rsid w:val="00DB6EAC"/>
    <w:rsid w:val="00DB712D"/>
    <w:rsid w:val="00DB72FE"/>
    <w:rsid w:val="00DB731E"/>
    <w:rsid w:val="00DB76FB"/>
    <w:rsid w:val="00DB786D"/>
    <w:rsid w:val="00DB79AF"/>
    <w:rsid w:val="00DB7C36"/>
    <w:rsid w:val="00DB7C3F"/>
    <w:rsid w:val="00DB7FF7"/>
    <w:rsid w:val="00DC008B"/>
    <w:rsid w:val="00DC01E1"/>
    <w:rsid w:val="00DC021B"/>
    <w:rsid w:val="00DC0322"/>
    <w:rsid w:val="00DC062C"/>
    <w:rsid w:val="00DC075F"/>
    <w:rsid w:val="00DC0BD6"/>
    <w:rsid w:val="00DC0F36"/>
    <w:rsid w:val="00DC1015"/>
    <w:rsid w:val="00DC1AB8"/>
    <w:rsid w:val="00DC1D97"/>
    <w:rsid w:val="00DC1DA4"/>
    <w:rsid w:val="00DC207A"/>
    <w:rsid w:val="00DC2453"/>
    <w:rsid w:val="00DC2686"/>
    <w:rsid w:val="00DC28F9"/>
    <w:rsid w:val="00DC2BD3"/>
    <w:rsid w:val="00DC2C91"/>
    <w:rsid w:val="00DC2CE9"/>
    <w:rsid w:val="00DC2EA2"/>
    <w:rsid w:val="00DC2F7D"/>
    <w:rsid w:val="00DC2F93"/>
    <w:rsid w:val="00DC3074"/>
    <w:rsid w:val="00DC307E"/>
    <w:rsid w:val="00DC3082"/>
    <w:rsid w:val="00DC324F"/>
    <w:rsid w:val="00DC33A8"/>
    <w:rsid w:val="00DC36E9"/>
    <w:rsid w:val="00DC3A06"/>
    <w:rsid w:val="00DC3B36"/>
    <w:rsid w:val="00DC3F18"/>
    <w:rsid w:val="00DC420B"/>
    <w:rsid w:val="00DC46F4"/>
    <w:rsid w:val="00DC493D"/>
    <w:rsid w:val="00DC4E6A"/>
    <w:rsid w:val="00DC4EA6"/>
    <w:rsid w:val="00DC509D"/>
    <w:rsid w:val="00DC50B9"/>
    <w:rsid w:val="00DC51F4"/>
    <w:rsid w:val="00DC547F"/>
    <w:rsid w:val="00DC54E6"/>
    <w:rsid w:val="00DC566C"/>
    <w:rsid w:val="00DC5724"/>
    <w:rsid w:val="00DC5D7B"/>
    <w:rsid w:val="00DC5D84"/>
    <w:rsid w:val="00DC5E6C"/>
    <w:rsid w:val="00DC655D"/>
    <w:rsid w:val="00DC6653"/>
    <w:rsid w:val="00DC69D9"/>
    <w:rsid w:val="00DC6CC4"/>
    <w:rsid w:val="00DC6D62"/>
    <w:rsid w:val="00DC7106"/>
    <w:rsid w:val="00DC715D"/>
    <w:rsid w:val="00DC76B8"/>
    <w:rsid w:val="00DC78A0"/>
    <w:rsid w:val="00DC7F18"/>
    <w:rsid w:val="00DD02A3"/>
    <w:rsid w:val="00DD0567"/>
    <w:rsid w:val="00DD069C"/>
    <w:rsid w:val="00DD07E1"/>
    <w:rsid w:val="00DD08CB"/>
    <w:rsid w:val="00DD0CC8"/>
    <w:rsid w:val="00DD10F4"/>
    <w:rsid w:val="00DD11C3"/>
    <w:rsid w:val="00DD1491"/>
    <w:rsid w:val="00DD1888"/>
    <w:rsid w:val="00DD1956"/>
    <w:rsid w:val="00DD19A7"/>
    <w:rsid w:val="00DD1A3D"/>
    <w:rsid w:val="00DD1C11"/>
    <w:rsid w:val="00DD1E9A"/>
    <w:rsid w:val="00DD2319"/>
    <w:rsid w:val="00DD23EB"/>
    <w:rsid w:val="00DD244C"/>
    <w:rsid w:val="00DD26E2"/>
    <w:rsid w:val="00DD2756"/>
    <w:rsid w:val="00DD2807"/>
    <w:rsid w:val="00DD2922"/>
    <w:rsid w:val="00DD2976"/>
    <w:rsid w:val="00DD2A0D"/>
    <w:rsid w:val="00DD2DCD"/>
    <w:rsid w:val="00DD2FA2"/>
    <w:rsid w:val="00DD307E"/>
    <w:rsid w:val="00DD31C0"/>
    <w:rsid w:val="00DD32F2"/>
    <w:rsid w:val="00DD3307"/>
    <w:rsid w:val="00DD387E"/>
    <w:rsid w:val="00DD38AF"/>
    <w:rsid w:val="00DD38E6"/>
    <w:rsid w:val="00DD3962"/>
    <w:rsid w:val="00DD398E"/>
    <w:rsid w:val="00DD3C65"/>
    <w:rsid w:val="00DD3CB5"/>
    <w:rsid w:val="00DD3DBF"/>
    <w:rsid w:val="00DD3F31"/>
    <w:rsid w:val="00DD40CC"/>
    <w:rsid w:val="00DD4636"/>
    <w:rsid w:val="00DD4A2A"/>
    <w:rsid w:val="00DD4FB0"/>
    <w:rsid w:val="00DD5084"/>
    <w:rsid w:val="00DD5332"/>
    <w:rsid w:val="00DD537B"/>
    <w:rsid w:val="00DD56CD"/>
    <w:rsid w:val="00DD5AC2"/>
    <w:rsid w:val="00DD5AF9"/>
    <w:rsid w:val="00DD5E52"/>
    <w:rsid w:val="00DD5E54"/>
    <w:rsid w:val="00DD5ED7"/>
    <w:rsid w:val="00DD6212"/>
    <w:rsid w:val="00DD633A"/>
    <w:rsid w:val="00DD6603"/>
    <w:rsid w:val="00DD691E"/>
    <w:rsid w:val="00DD6C4C"/>
    <w:rsid w:val="00DD6DBD"/>
    <w:rsid w:val="00DD6DEF"/>
    <w:rsid w:val="00DD7421"/>
    <w:rsid w:val="00DD760F"/>
    <w:rsid w:val="00DD7AFD"/>
    <w:rsid w:val="00DD7B29"/>
    <w:rsid w:val="00DE000D"/>
    <w:rsid w:val="00DE0150"/>
    <w:rsid w:val="00DE0982"/>
    <w:rsid w:val="00DE0AE8"/>
    <w:rsid w:val="00DE0EE2"/>
    <w:rsid w:val="00DE0F9A"/>
    <w:rsid w:val="00DE126C"/>
    <w:rsid w:val="00DE1465"/>
    <w:rsid w:val="00DE1528"/>
    <w:rsid w:val="00DE1705"/>
    <w:rsid w:val="00DE18AB"/>
    <w:rsid w:val="00DE1C6F"/>
    <w:rsid w:val="00DE1E8C"/>
    <w:rsid w:val="00DE233D"/>
    <w:rsid w:val="00DE246D"/>
    <w:rsid w:val="00DE2711"/>
    <w:rsid w:val="00DE29A6"/>
    <w:rsid w:val="00DE2F3A"/>
    <w:rsid w:val="00DE2F5A"/>
    <w:rsid w:val="00DE3005"/>
    <w:rsid w:val="00DE3160"/>
    <w:rsid w:val="00DE31CA"/>
    <w:rsid w:val="00DE3A03"/>
    <w:rsid w:val="00DE3A94"/>
    <w:rsid w:val="00DE3EE5"/>
    <w:rsid w:val="00DE42D8"/>
    <w:rsid w:val="00DE44C2"/>
    <w:rsid w:val="00DE483A"/>
    <w:rsid w:val="00DE4952"/>
    <w:rsid w:val="00DE4B40"/>
    <w:rsid w:val="00DE4F4D"/>
    <w:rsid w:val="00DE506A"/>
    <w:rsid w:val="00DE52DA"/>
    <w:rsid w:val="00DE535D"/>
    <w:rsid w:val="00DE563B"/>
    <w:rsid w:val="00DE564C"/>
    <w:rsid w:val="00DE5A65"/>
    <w:rsid w:val="00DE5B03"/>
    <w:rsid w:val="00DE6236"/>
    <w:rsid w:val="00DE6373"/>
    <w:rsid w:val="00DE6454"/>
    <w:rsid w:val="00DE6620"/>
    <w:rsid w:val="00DE6679"/>
    <w:rsid w:val="00DE682F"/>
    <w:rsid w:val="00DE6C11"/>
    <w:rsid w:val="00DE6CD7"/>
    <w:rsid w:val="00DE6E38"/>
    <w:rsid w:val="00DE7211"/>
    <w:rsid w:val="00DE7246"/>
    <w:rsid w:val="00DE76EF"/>
    <w:rsid w:val="00DE7A2D"/>
    <w:rsid w:val="00DE7FC9"/>
    <w:rsid w:val="00DF008A"/>
    <w:rsid w:val="00DF02BA"/>
    <w:rsid w:val="00DF0835"/>
    <w:rsid w:val="00DF08DD"/>
    <w:rsid w:val="00DF0972"/>
    <w:rsid w:val="00DF09F2"/>
    <w:rsid w:val="00DF0B96"/>
    <w:rsid w:val="00DF0CDE"/>
    <w:rsid w:val="00DF13A8"/>
    <w:rsid w:val="00DF1408"/>
    <w:rsid w:val="00DF1460"/>
    <w:rsid w:val="00DF1721"/>
    <w:rsid w:val="00DF1AD9"/>
    <w:rsid w:val="00DF22EE"/>
    <w:rsid w:val="00DF273B"/>
    <w:rsid w:val="00DF28F3"/>
    <w:rsid w:val="00DF3362"/>
    <w:rsid w:val="00DF3548"/>
    <w:rsid w:val="00DF35E9"/>
    <w:rsid w:val="00DF3692"/>
    <w:rsid w:val="00DF38B9"/>
    <w:rsid w:val="00DF3F17"/>
    <w:rsid w:val="00DF3F98"/>
    <w:rsid w:val="00DF4030"/>
    <w:rsid w:val="00DF40BD"/>
    <w:rsid w:val="00DF41ED"/>
    <w:rsid w:val="00DF44BE"/>
    <w:rsid w:val="00DF4748"/>
    <w:rsid w:val="00DF4958"/>
    <w:rsid w:val="00DF4CD0"/>
    <w:rsid w:val="00DF4CFC"/>
    <w:rsid w:val="00DF5013"/>
    <w:rsid w:val="00DF5046"/>
    <w:rsid w:val="00DF5169"/>
    <w:rsid w:val="00DF580D"/>
    <w:rsid w:val="00DF5C76"/>
    <w:rsid w:val="00DF6119"/>
    <w:rsid w:val="00DF6273"/>
    <w:rsid w:val="00DF65DF"/>
    <w:rsid w:val="00DF65F7"/>
    <w:rsid w:val="00DF6784"/>
    <w:rsid w:val="00DF6BFC"/>
    <w:rsid w:val="00DF75C2"/>
    <w:rsid w:val="00DF76B0"/>
    <w:rsid w:val="00DF7755"/>
    <w:rsid w:val="00DF7E1E"/>
    <w:rsid w:val="00E000D7"/>
    <w:rsid w:val="00E00127"/>
    <w:rsid w:val="00E00300"/>
    <w:rsid w:val="00E00828"/>
    <w:rsid w:val="00E00899"/>
    <w:rsid w:val="00E009F1"/>
    <w:rsid w:val="00E00A28"/>
    <w:rsid w:val="00E00B33"/>
    <w:rsid w:val="00E01075"/>
    <w:rsid w:val="00E013B5"/>
    <w:rsid w:val="00E0163A"/>
    <w:rsid w:val="00E0172D"/>
    <w:rsid w:val="00E018E2"/>
    <w:rsid w:val="00E019AF"/>
    <w:rsid w:val="00E01A00"/>
    <w:rsid w:val="00E01A47"/>
    <w:rsid w:val="00E01BF5"/>
    <w:rsid w:val="00E021D1"/>
    <w:rsid w:val="00E025ED"/>
    <w:rsid w:val="00E027E8"/>
    <w:rsid w:val="00E02833"/>
    <w:rsid w:val="00E02922"/>
    <w:rsid w:val="00E02931"/>
    <w:rsid w:val="00E0293C"/>
    <w:rsid w:val="00E02B78"/>
    <w:rsid w:val="00E02DAF"/>
    <w:rsid w:val="00E03036"/>
    <w:rsid w:val="00E031CA"/>
    <w:rsid w:val="00E03799"/>
    <w:rsid w:val="00E03A73"/>
    <w:rsid w:val="00E03FCB"/>
    <w:rsid w:val="00E03FCD"/>
    <w:rsid w:val="00E04219"/>
    <w:rsid w:val="00E04404"/>
    <w:rsid w:val="00E04492"/>
    <w:rsid w:val="00E047B7"/>
    <w:rsid w:val="00E04A5C"/>
    <w:rsid w:val="00E04AB6"/>
    <w:rsid w:val="00E04C34"/>
    <w:rsid w:val="00E04D40"/>
    <w:rsid w:val="00E04F24"/>
    <w:rsid w:val="00E050C2"/>
    <w:rsid w:val="00E0543F"/>
    <w:rsid w:val="00E0550E"/>
    <w:rsid w:val="00E05584"/>
    <w:rsid w:val="00E05696"/>
    <w:rsid w:val="00E056BB"/>
    <w:rsid w:val="00E05850"/>
    <w:rsid w:val="00E05B4E"/>
    <w:rsid w:val="00E05B52"/>
    <w:rsid w:val="00E05E90"/>
    <w:rsid w:val="00E0604B"/>
    <w:rsid w:val="00E06083"/>
    <w:rsid w:val="00E06230"/>
    <w:rsid w:val="00E064BA"/>
    <w:rsid w:val="00E06577"/>
    <w:rsid w:val="00E06588"/>
    <w:rsid w:val="00E065C0"/>
    <w:rsid w:val="00E069AE"/>
    <w:rsid w:val="00E06F40"/>
    <w:rsid w:val="00E0700A"/>
    <w:rsid w:val="00E071ED"/>
    <w:rsid w:val="00E0729C"/>
    <w:rsid w:val="00E074AF"/>
    <w:rsid w:val="00E07541"/>
    <w:rsid w:val="00E07A6F"/>
    <w:rsid w:val="00E07BAB"/>
    <w:rsid w:val="00E10153"/>
    <w:rsid w:val="00E102D3"/>
    <w:rsid w:val="00E1055D"/>
    <w:rsid w:val="00E108E3"/>
    <w:rsid w:val="00E10B3B"/>
    <w:rsid w:val="00E10D10"/>
    <w:rsid w:val="00E10DB3"/>
    <w:rsid w:val="00E10E12"/>
    <w:rsid w:val="00E11478"/>
    <w:rsid w:val="00E1192A"/>
    <w:rsid w:val="00E12597"/>
    <w:rsid w:val="00E126BB"/>
    <w:rsid w:val="00E12BBA"/>
    <w:rsid w:val="00E12C15"/>
    <w:rsid w:val="00E12CE0"/>
    <w:rsid w:val="00E12D0E"/>
    <w:rsid w:val="00E12E1F"/>
    <w:rsid w:val="00E12E93"/>
    <w:rsid w:val="00E12F65"/>
    <w:rsid w:val="00E131A0"/>
    <w:rsid w:val="00E1335B"/>
    <w:rsid w:val="00E13544"/>
    <w:rsid w:val="00E13803"/>
    <w:rsid w:val="00E13941"/>
    <w:rsid w:val="00E13B28"/>
    <w:rsid w:val="00E13B30"/>
    <w:rsid w:val="00E13F69"/>
    <w:rsid w:val="00E1407B"/>
    <w:rsid w:val="00E1410B"/>
    <w:rsid w:val="00E14161"/>
    <w:rsid w:val="00E1456E"/>
    <w:rsid w:val="00E146AE"/>
    <w:rsid w:val="00E14960"/>
    <w:rsid w:val="00E149BD"/>
    <w:rsid w:val="00E14C0E"/>
    <w:rsid w:val="00E14C59"/>
    <w:rsid w:val="00E14C8F"/>
    <w:rsid w:val="00E14DA8"/>
    <w:rsid w:val="00E14F3F"/>
    <w:rsid w:val="00E15280"/>
    <w:rsid w:val="00E154BE"/>
    <w:rsid w:val="00E154C5"/>
    <w:rsid w:val="00E154E4"/>
    <w:rsid w:val="00E156B0"/>
    <w:rsid w:val="00E156ED"/>
    <w:rsid w:val="00E157DC"/>
    <w:rsid w:val="00E159B8"/>
    <w:rsid w:val="00E15A4B"/>
    <w:rsid w:val="00E15B1D"/>
    <w:rsid w:val="00E15BF6"/>
    <w:rsid w:val="00E15CAA"/>
    <w:rsid w:val="00E15DBE"/>
    <w:rsid w:val="00E16416"/>
    <w:rsid w:val="00E16505"/>
    <w:rsid w:val="00E166CC"/>
    <w:rsid w:val="00E16C4C"/>
    <w:rsid w:val="00E16CA5"/>
    <w:rsid w:val="00E172E6"/>
    <w:rsid w:val="00E173A0"/>
    <w:rsid w:val="00E17517"/>
    <w:rsid w:val="00E17918"/>
    <w:rsid w:val="00E17953"/>
    <w:rsid w:val="00E17A77"/>
    <w:rsid w:val="00E17B8A"/>
    <w:rsid w:val="00E17DFF"/>
    <w:rsid w:val="00E17EEB"/>
    <w:rsid w:val="00E200CF"/>
    <w:rsid w:val="00E20115"/>
    <w:rsid w:val="00E2036A"/>
    <w:rsid w:val="00E20809"/>
    <w:rsid w:val="00E2086F"/>
    <w:rsid w:val="00E20E1E"/>
    <w:rsid w:val="00E20E4C"/>
    <w:rsid w:val="00E20F4E"/>
    <w:rsid w:val="00E213B7"/>
    <w:rsid w:val="00E214B0"/>
    <w:rsid w:val="00E21670"/>
    <w:rsid w:val="00E2180B"/>
    <w:rsid w:val="00E2267A"/>
    <w:rsid w:val="00E22D5D"/>
    <w:rsid w:val="00E22E1B"/>
    <w:rsid w:val="00E22E4F"/>
    <w:rsid w:val="00E2319A"/>
    <w:rsid w:val="00E2384D"/>
    <w:rsid w:val="00E23BD5"/>
    <w:rsid w:val="00E23F6E"/>
    <w:rsid w:val="00E2408D"/>
    <w:rsid w:val="00E2422D"/>
    <w:rsid w:val="00E243E1"/>
    <w:rsid w:val="00E24677"/>
    <w:rsid w:val="00E249D2"/>
    <w:rsid w:val="00E249D6"/>
    <w:rsid w:val="00E24AD8"/>
    <w:rsid w:val="00E24C1C"/>
    <w:rsid w:val="00E24D42"/>
    <w:rsid w:val="00E25192"/>
    <w:rsid w:val="00E25305"/>
    <w:rsid w:val="00E2544E"/>
    <w:rsid w:val="00E258E3"/>
    <w:rsid w:val="00E2592C"/>
    <w:rsid w:val="00E25AE8"/>
    <w:rsid w:val="00E25D13"/>
    <w:rsid w:val="00E2604B"/>
    <w:rsid w:val="00E26065"/>
    <w:rsid w:val="00E261F1"/>
    <w:rsid w:val="00E263A1"/>
    <w:rsid w:val="00E26967"/>
    <w:rsid w:val="00E26A6C"/>
    <w:rsid w:val="00E26E19"/>
    <w:rsid w:val="00E27120"/>
    <w:rsid w:val="00E277FD"/>
    <w:rsid w:val="00E27AE2"/>
    <w:rsid w:val="00E27DDE"/>
    <w:rsid w:val="00E27E6C"/>
    <w:rsid w:val="00E301D0"/>
    <w:rsid w:val="00E302DC"/>
    <w:rsid w:val="00E30502"/>
    <w:rsid w:val="00E30729"/>
    <w:rsid w:val="00E30911"/>
    <w:rsid w:val="00E31291"/>
    <w:rsid w:val="00E314B2"/>
    <w:rsid w:val="00E31670"/>
    <w:rsid w:val="00E31885"/>
    <w:rsid w:val="00E31C13"/>
    <w:rsid w:val="00E31F58"/>
    <w:rsid w:val="00E322BE"/>
    <w:rsid w:val="00E325E3"/>
    <w:rsid w:val="00E328EE"/>
    <w:rsid w:val="00E32C86"/>
    <w:rsid w:val="00E32D51"/>
    <w:rsid w:val="00E32F0D"/>
    <w:rsid w:val="00E3301D"/>
    <w:rsid w:val="00E331AB"/>
    <w:rsid w:val="00E3336B"/>
    <w:rsid w:val="00E33448"/>
    <w:rsid w:val="00E338E1"/>
    <w:rsid w:val="00E34598"/>
    <w:rsid w:val="00E348EA"/>
    <w:rsid w:val="00E34946"/>
    <w:rsid w:val="00E34A5C"/>
    <w:rsid w:val="00E34A7C"/>
    <w:rsid w:val="00E34A9B"/>
    <w:rsid w:val="00E34B04"/>
    <w:rsid w:val="00E34B51"/>
    <w:rsid w:val="00E34D14"/>
    <w:rsid w:val="00E3503C"/>
    <w:rsid w:val="00E35133"/>
    <w:rsid w:val="00E35529"/>
    <w:rsid w:val="00E3562C"/>
    <w:rsid w:val="00E35C03"/>
    <w:rsid w:val="00E35D89"/>
    <w:rsid w:val="00E35EC5"/>
    <w:rsid w:val="00E362D0"/>
    <w:rsid w:val="00E36433"/>
    <w:rsid w:val="00E367BE"/>
    <w:rsid w:val="00E367C4"/>
    <w:rsid w:val="00E36BED"/>
    <w:rsid w:val="00E36CF1"/>
    <w:rsid w:val="00E37201"/>
    <w:rsid w:val="00E37229"/>
    <w:rsid w:val="00E3729C"/>
    <w:rsid w:val="00E376A2"/>
    <w:rsid w:val="00E3782D"/>
    <w:rsid w:val="00E37F73"/>
    <w:rsid w:val="00E400B2"/>
    <w:rsid w:val="00E40534"/>
    <w:rsid w:val="00E40996"/>
    <w:rsid w:val="00E40ACC"/>
    <w:rsid w:val="00E40EA3"/>
    <w:rsid w:val="00E41135"/>
    <w:rsid w:val="00E41177"/>
    <w:rsid w:val="00E411A0"/>
    <w:rsid w:val="00E411FD"/>
    <w:rsid w:val="00E41305"/>
    <w:rsid w:val="00E41326"/>
    <w:rsid w:val="00E4136D"/>
    <w:rsid w:val="00E415F6"/>
    <w:rsid w:val="00E417B2"/>
    <w:rsid w:val="00E41A29"/>
    <w:rsid w:val="00E41B04"/>
    <w:rsid w:val="00E42090"/>
    <w:rsid w:val="00E423D1"/>
    <w:rsid w:val="00E4248F"/>
    <w:rsid w:val="00E426BC"/>
    <w:rsid w:val="00E427D5"/>
    <w:rsid w:val="00E42B8B"/>
    <w:rsid w:val="00E43016"/>
    <w:rsid w:val="00E4329A"/>
    <w:rsid w:val="00E43315"/>
    <w:rsid w:val="00E436BE"/>
    <w:rsid w:val="00E43AE6"/>
    <w:rsid w:val="00E43EB2"/>
    <w:rsid w:val="00E44E9D"/>
    <w:rsid w:val="00E44F26"/>
    <w:rsid w:val="00E44F53"/>
    <w:rsid w:val="00E45366"/>
    <w:rsid w:val="00E453CD"/>
    <w:rsid w:val="00E454FF"/>
    <w:rsid w:val="00E4584E"/>
    <w:rsid w:val="00E4629C"/>
    <w:rsid w:val="00E463C1"/>
    <w:rsid w:val="00E46412"/>
    <w:rsid w:val="00E46779"/>
    <w:rsid w:val="00E469F3"/>
    <w:rsid w:val="00E46A0B"/>
    <w:rsid w:val="00E46C7D"/>
    <w:rsid w:val="00E47750"/>
    <w:rsid w:val="00E477A8"/>
    <w:rsid w:val="00E47C3A"/>
    <w:rsid w:val="00E47D70"/>
    <w:rsid w:val="00E47F5C"/>
    <w:rsid w:val="00E505D8"/>
    <w:rsid w:val="00E505E0"/>
    <w:rsid w:val="00E5076E"/>
    <w:rsid w:val="00E50B3C"/>
    <w:rsid w:val="00E50BD0"/>
    <w:rsid w:val="00E50C22"/>
    <w:rsid w:val="00E50ED9"/>
    <w:rsid w:val="00E50F77"/>
    <w:rsid w:val="00E518F9"/>
    <w:rsid w:val="00E520B7"/>
    <w:rsid w:val="00E521CC"/>
    <w:rsid w:val="00E526D7"/>
    <w:rsid w:val="00E52797"/>
    <w:rsid w:val="00E52C1B"/>
    <w:rsid w:val="00E52D16"/>
    <w:rsid w:val="00E52D20"/>
    <w:rsid w:val="00E52EA2"/>
    <w:rsid w:val="00E52EF4"/>
    <w:rsid w:val="00E52FE7"/>
    <w:rsid w:val="00E5360C"/>
    <w:rsid w:val="00E5381D"/>
    <w:rsid w:val="00E539E0"/>
    <w:rsid w:val="00E53AF5"/>
    <w:rsid w:val="00E53B1E"/>
    <w:rsid w:val="00E53C47"/>
    <w:rsid w:val="00E53E0F"/>
    <w:rsid w:val="00E540A4"/>
    <w:rsid w:val="00E546DE"/>
    <w:rsid w:val="00E547C0"/>
    <w:rsid w:val="00E5490A"/>
    <w:rsid w:val="00E54EEF"/>
    <w:rsid w:val="00E55040"/>
    <w:rsid w:val="00E555F2"/>
    <w:rsid w:val="00E55618"/>
    <w:rsid w:val="00E556B0"/>
    <w:rsid w:val="00E558B7"/>
    <w:rsid w:val="00E5598A"/>
    <w:rsid w:val="00E55A6D"/>
    <w:rsid w:val="00E55A87"/>
    <w:rsid w:val="00E55EC1"/>
    <w:rsid w:val="00E56348"/>
    <w:rsid w:val="00E5658B"/>
    <w:rsid w:val="00E566A2"/>
    <w:rsid w:val="00E566D3"/>
    <w:rsid w:val="00E56A94"/>
    <w:rsid w:val="00E56E6A"/>
    <w:rsid w:val="00E5717E"/>
    <w:rsid w:val="00E571AA"/>
    <w:rsid w:val="00E57B20"/>
    <w:rsid w:val="00E57B5B"/>
    <w:rsid w:val="00E57BBA"/>
    <w:rsid w:val="00E57CE8"/>
    <w:rsid w:val="00E57D49"/>
    <w:rsid w:val="00E57D62"/>
    <w:rsid w:val="00E6084A"/>
    <w:rsid w:val="00E60A5F"/>
    <w:rsid w:val="00E60A8B"/>
    <w:rsid w:val="00E60CEC"/>
    <w:rsid w:val="00E60D67"/>
    <w:rsid w:val="00E61418"/>
    <w:rsid w:val="00E61520"/>
    <w:rsid w:val="00E61523"/>
    <w:rsid w:val="00E618DD"/>
    <w:rsid w:val="00E619D9"/>
    <w:rsid w:val="00E61E8E"/>
    <w:rsid w:val="00E61FC9"/>
    <w:rsid w:val="00E62088"/>
    <w:rsid w:val="00E62321"/>
    <w:rsid w:val="00E62335"/>
    <w:rsid w:val="00E62358"/>
    <w:rsid w:val="00E62AA4"/>
    <w:rsid w:val="00E62BF9"/>
    <w:rsid w:val="00E62C6A"/>
    <w:rsid w:val="00E62DD5"/>
    <w:rsid w:val="00E62EAB"/>
    <w:rsid w:val="00E62F8C"/>
    <w:rsid w:val="00E63044"/>
    <w:rsid w:val="00E63341"/>
    <w:rsid w:val="00E633FE"/>
    <w:rsid w:val="00E63447"/>
    <w:rsid w:val="00E63477"/>
    <w:rsid w:val="00E63554"/>
    <w:rsid w:val="00E635C0"/>
    <w:rsid w:val="00E635F3"/>
    <w:rsid w:val="00E6382A"/>
    <w:rsid w:val="00E63851"/>
    <w:rsid w:val="00E6391D"/>
    <w:rsid w:val="00E63B2A"/>
    <w:rsid w:val="00E63CCD"/>
    <w:rsid w:val="00E63F33"/>
    <w:rsid w:val="00E64712"/>
    <w:rsid w:val="00E6473B"/>
    <w:rsid w:val="00E65547"/>
    <w:rsid w:val="00E655DC"/>
    <w:rsid w:val="00E65C10"/>
    <w:rsid w:val="00E65FD9"/>
    <w:rsid w:val="00E6607F"/>
    <w:rsid w:val="00E66185"/>
    <w:rsid w:val="00E666AF"/>
    <w:rsid w:val="00E66B6D"/>
    <w:rsid w:val="00E66C72"/>
    <w:rsid w:val="00E66ECF"/>
    <w:rsid w:val="00E671BD"/>
    <w:rsid w:val="00E6732F"/>
    <w:rsid w:val="00E67428"/>
    <w:rsid w:val="00E675D9"/>
    <w:rsid w:val="00E67714"/>
    <w:rsid w:val="00E67DFB"/>
    <w:rsid w:val="00E67ECA"/>
    <w:rsid w:val="00E67EE4"/>
    <w:rsid w:val="00E7025B"/>
    <w:rsid w:val="00E70285"/>
    <w:rsid w:val="00E70859"/>
    <w:rsid w:val="00E708A2"/>
    <w:rsid w:val="00E70F54"/>
    <w:rsid w:val="00E7140D"/>
    <w:rsid w:val="00E71436"/>
    <w:rsid w:val="00E71522"/>
    <w:rsid w:val="00E7153F"/>
    <w:rsid w:val="00E71912"/>
    <w:rsid w:val="00E7194E"/>
    <w:rsid w:val="00E71D4D"/>
    <w:rsid w:val="00E71DEA"/>
    <w:rsid w:val="00E720BD"/>
    <w:rsid w:val="00E721A4"/>
    <w:rsid w:val="00E721CE"/>
    <w:rsid w:val="00E72267"/>
    <w:rsid w:val="00E7270B"/>
    <w:rsid w:val="00E72B1B"/>
    <w:rsid w:val="00E72B4F"/>
    <w:rsid w:val="00E73600"/>
    <w:rsid w:val="00E738B2"/>
    <w:rsid w:val="00E73CF3"/>
    <w:rsid w:val="00E740DA"/>
    <w:rsid w:val="00E749CB"/>
    <w:rsid w:val="00E74E6F"/>
    <w:rsid w:val="00E74FD4"/>
    <w:rsid w:val="00E75ACD"/>
    <w:rsid w:val="00E75D07"/>
    <w:rsid w:val="00E75E09"/>
    <w:rsid w:val="00E75F1A"/>
    <w:rsid w:val="00E762C9"/>
    <w:rsid w:val="00E76B5E"/>
    <w:rsid w:val="00E76F2A"/>
    <w:rsid w:val="00E76FA7"/>
    <w:rsid w:val="00E77060"/>
    <w:rsid w:val="00E770C1"/>
    <w:rsid w:val="00E777BA"/>
    <w:rsid w:val="00E777F2"/>
    <w:rsid w:val="00E77C92"/>
    <w:rsid w:val="00E77E27"/>
    <w:rsid w:val="00E800BD"/>
    <w:rsid w:val="00E808F5"/>
    <w:rsid w:val="00E80A2C"/>
    <w:rsid w:val="00E80A41"/>
    <w:rsid w:val="00E80B32"/>
    <w:rsid w:val="00E80C3A"/>
    <w:rsid w:val="00E813BA"/>
    <w:rsid w:val="00E81555"/>
    <w:rsid w:val="00E816D4"/>
    <w:rsid w:val="00E818EB"/>
    <w:rsid w:val="00E81966"/>
    <w:rsid w:val="00E81BCD"/>
    <w:rsid w:val="00E81E8C"/>
    <w:rsid w:val="00E81EA9"/>
    <w:rsid w:val="00E820AA"/>
    <w:rsid w:val="00E8212D"/>
    <w:rsid w:val="00E8266C"/>
    <w:rsid w:val="00E8270E"/>
    <w:rsid w:val="00E82839"/>
    <w:rsid w:val="00E82916"/>
    <w:rsid w:val="00E82944"/>
    <w:rsid w:val="00E82CC6"/>
    <w:rsid w:val="00E82E37"/>
    <w:rsid w:val="00E82F9A"/>
    <w:rsid w:val="00E83042"/>
    <w:rsid w:val="00E832D7"/>
    <w:rsid w:val="00E833EF"/>
    <w:rsid w:val="00E83771"/>
    <w:rsid w:val="00E83CE6"/>
    <w:rsid w:val="00E83DE7"/>
    <w:rsid w:val="00E840A7"/>
    <w:rsid w:val="00E84233"/>
    <w:rsid w:val="00E84323"/>
    <w:rsid w:val="00E8457A"/>
    <w:rsid w:val="00E84BE8"/>
    <w:rsid w:val="00E8557C"/>
    <w:rsid w:val="00E85749"/>
    <w:rsid w:val="00E85BBF"/>
    <w:rsid w:val="00E85C78"/>
    <w:rsid w:val="00E85DB0"/>
    <w:rsid w:val="00E86191"/>
    <w:rsid w:val="00E868B0"/>
    <w:rsid w:val="00E86EE6"/>
    <w:rsid w:val="00E86F63"/>
    <w:rsid w:val="00E870BF"/>
    <w:rsid w:val="00E87175"/>
    <w:rsid w:val="00E871F8"/>
    <w:rsid w:val="00E87468"/>
    <w:rsid w:val="00E874A3"/>
    <w:rsid w:val="00E87505"/>
    <w:rsid w:val="00E87B52"/>
    <w:rsid w:val="00E87EC3"/>
    <w:rsid w:val="00E87FD2"/>
    <w:rsid w:val="00E902C2"/>
    <w:rsid w:val="00E9047C"/>
    <w:rsid w:val="00E90489"/>
    <w:rsid w:val="00E90529"/>
    <w:rsid w:val="00E90752"/>
    <w:rsid w:val="00E9091D"/>
    <w:rsid w:val="00E909E1"/>
    <w:rsid w:val="00E90CEB"/>
    <w:rsid w:val="00E915C0"/>
    <w:rsid w:val="00E91640"/>
    <w:rsid w:val="00E91720"/>
    <w:rsid w:val="00E9177D"/>
    <w:rsid w:val="00E91883"/>
    <w:rsid w:val="00E91962"/>
    <w:rsid w:val="00E92449"/>
    <w:rsid w:val="00E92759"/>
    <w:rsid w:val="00E928B9"/>
    <w:rsid w:val="00E928DF"/>
    <w:rsid w:val="00E92ADF"/>
    <w:rsid w:val="00E92E72"/>
    <w:rsid w:val="00E92F0B"/>
    <w:rsid w:val="00E9303D"/>
    <w:rsid w:val="00E93624"/>
    <w:rsid w:val="00E936DF"/>
    <w:rsid w:val="00E93CE1"/>
    <w:rsid w:val="00E93D11"/>
    <w:rsid w:val="00E94384"/>
    <w:rsid w:val="00E9462C"/>
    <w:rsid w:val="00E94AEC"/>
    <w:rsid w:val="00E94F3C"/>
    <w:rsid w:val="00E94F94"/>
    <w:rsid w:val="00E9536A"/>
    <w:rsid w:val="00E95381"/>
    <w:rsid w:val="00E95678"/>
    <w:rsid w:val="00E95CC3"/>
    <w:rsid w:val="00E95CCD"/>
    <w:rsid w:val="00E95F20"/>
    <w:rsid w:val="00E96008"/>
    <w:rsid w:val="00E969C5"/>
    <w:rsid w:val="00E969E1"/>
    <w:rsid w:val="00E96AC6"/>
    <w:rsid w:val="00E970A3"/>
    <w:rsid w:val="00E97158"/>
    <w:rsid w:val="00E97331"/>
    <w:rsid w:val="00E9750F"/>
    <w:rsid w:val="00E9760E"/>
    <w:rsid w:val="00E9797C"/>
    <w:rsid w:val="00E979F0"/>
    <w:rsid w:val="00E97A22"/>
    <w:rsid w:val="00E97B86"/>
    <w:rsid w:val="00E97C04"/>
    <w:rsid w:val="00E97F30"/>
    <w:rsid w:val="00EA0029"/>
    <w:rsid w:val="00EA0141"/>
    <w:rsid w:val="00EA02B3"/>
    <w:rsid w:val="00EA02C6"/>
    <w:rsid w:val="00EA0ED6"/>
    <w:rsid w:val="00EA10F8"/>
    <w:rsid w:val="00EA1219"/>
    <w:rsid w:val="00EA14A4"/>
    <w:rsid w:val="00EA1C1E"/>
    <w:rsid w:val="00EA241E"/>
    <w:rsid w:val="00EA256E"/>
    <w:rsid w:val="00EA2781"/>
    <w:rsid w:val="00EA2804"/>
    <w:rsid w:val="00EA2C68"/>
    <w:rsid w:val="00EA2CD7"/>
    <w:rsid w:val="00EA3091"/>
    <w:rsid w:val="00EA32F6"/>
    <w:rsid w:val="00EA3464"/>
    <w:rsid w:val="00EA34ED"/>
    <w:rsid w:val="00EA36CD"/>
    <w:rsid w:val="00EA3E84"/>
    <w:rsid w:val="00EA4093"/>
    <w:rsid w:val="00EA4575"/>
    <w:rsid w:val="00EA46C7"/>
    <w:rsid w:val="00EA4819"/>
    <w:rsid w:val="00EA4AB2"/>
    <w:rsid w:val="00EA4C94"/>
    <w:rsid w:val="00EA4ED4"/>
    <w:rsid w:val="00EA50BD"/>
    <w:rsid w:val="00EA537E"/>
    <w:rsid w:val="00EA5385"/>
    <w:rsid w:val="00EA5A1E"/>
    <w:rsid w:val="00EA5AB1"/>
    <w:rsid w:val="00EA5B42"/>
    <w:rsid w:val="00EA5DE5"/>
    <w:rsid w:val="00EA5F6C"/>
    <w:rsid w:val="00EA633F"/>
    <w:rsid w:val="00EA66B9"/>
    <w:rsid w:val="00EA66BF"/>
    <w:rsid w:val="00EA6890"/>
    <w:rsid w:val="00EA689B"/>
    <w:rsid w:val="00EA69BC"/>
    <w:rsid w:val="00EA6E95"/>
    <w:rsid w:val="00EA6E9C"/>
    <w:rsid w:val="00EA7059"/>
    <w:rsid w:val="00EA733F"/>
    <w:rsid w:val="00EA74CB"/>
    <w:rsid w:val="00EA7574"/>
    <w:rsid w:val="00EA7BAA"/>
    <w:rsid w:val="00EA7BAE"/>
    <w:rsid w:val="00EA7E71"/>
    <w:rsid w:val="00EA7F7C"/>
    <w:rsid w:val="00EA7FC6"/>
    <w:rsid w:val="00EB03FA"/>
    <w:rsid w:val="00EB0558"/>
    <w:rsid w:val="00EB0B97"/>
    <w:rsid w:val="00EB0BC8"/>
    <w:rsid w:val="00EB0F2F"/>
    <w:rsid w:val="00EB1047"/>
    <w:rsid w:val="00EB132B"/>
    <w:rsid w:val="00EB14D7"/>
    <w:rsid w:val="00EB1558"/>
    <w:rsid w:val="00EB159D"/>
    <w:rsid w:val="00EB1729"/>
    <w:rsid w:val="00EB19CD"/>
    <w:rsid w:val="00EB1B89"/>
    <w:rsid w:val="00EB1BC1"/>
    <w:rsid w:val="00EB1D3E"/>
    <w:rsid w:val="00EB1E19"/>
    <w:rsid w:val="00EB1EC8"/>
    <w:rsid w:val="00EB2088"/>
    <w:rsid w:val="00EB2324"/>
    <w:rsid w:val="00EB23E9"/>
    <w:rsid w:val="00EB27BC"/>
    <w:rsid w:val="00EB2A12"/>
    <w:rsid w:val="00EB2B12"/>
    <w:rsid w:val="00EB2E97"/>
    <w:rsid w:val="00EB3348"/>
    <w:rsid w:val="00EB358C"/>
    <w:rsid w:val="00EB37D6"/>
    <w:rsid w:val="00EB3AC5"/>
    <w:rsid w:val="00EB3B98"/>
    <w:rsid w:val="00EB3C28"/>
    <w:rsid w:val="00EB3C75"/>
    <w:rsid w:val="00EB409A"/>
    <w:rsid w:val="00EB413C"/>
    <w:rsid w:val="00EB4278"/>
    <w:rsid w:val="00EB439B"/>
    <w:rsid w:val="00EB4410"/>
    <w:rsid w:val="00EB44B5"/>
    <w:rsid w:val="00EB46EA"/>
    <w:rsid w:val="00EB48B0"/>
    <w:rsid w:val="00EB4AB4"/>
    <w:rsid w:val="00EB4C8D"/>
    <w:rsid w:val="00EB4D9F"/>
    <w:rsid w:val="00EB4E55"/>
    <w:rsid w:val="00EB4FFE"/>
    <w:rsid w:val="00EB514C"/>
    <w:rsid w:val="00EB57B0"/>
    <w:rsid w:val="00EB5980"/>
    <w:rsid w:val="00EB5B2A"/>
    <w:rsid w:val="00EB5BF5"/>
    <w:rsid w:val="00EB5DEF"/>
    <w:rsid w:val="00EB5E1C"/>
    <w:rsid w:val="00EB5E33"/>
    <w:rsid w:val="00EB5EEB"/>
    <w:rsid w:val="00EB5FE7"/>
    <w:rsid w:val="00EB68A5"/>
    <w:rsid w:val="00EB6AA4"/>
    <w:rsid w:val="00EB7733"/>
    <w:rsid w:val="00EB7920"/>
    <w:rsid w:val="00EB7B16"/>
    <w:rsid w:val="00EB7C58"/>
    <w:rsid w:val="00EB7F40"/>
    <w:rsid w:val="00EC0312"/>
    <w:rsid w:val="00EC0C4D"/>
    <w:rsid w:val="00EC1008"/>
    <w:rsid w:val="00EC1034"/>
    <w:rsid w:val="00EC122A"/>
    <w:rsid w:val="00EC1423"/>
    <w:rsid w:val="00EC1818"/>
    <w:rsid w:val="00EC1CCA"/>
    <w:rsid w:val="00EC1D01"/>
    <w:rsid w:val="00EC1D59"/>
    <w:rsid w:val="00EC1E0B"/>
    <w:rsid w:val="00EC1EB0"/>
    <w:rsid w:val="00EC2231"/>
    <w:rsid w:val="00EC2313"/>
    <w:rsid w:val="00EC2346"/>
    <w:rsid w:val="00EC23A2"/>
    <w:rsid w:val="00EC23E2"/>
    <w:rsid w:val="00EC25E5"/>
    <w:rsid w:val="00EC2E30"/>
    <w:rsid w:val="00EC2FB3"/>
    <w:rsid w:val="00EC35CE"/>
    <w:rsid w:val="00EC3763"/>
    <w:rsid w:val="00EC38EF"/>
    <w:rsid w:val="00EC3A61"/>
    <w:rsid w:val="00EC3BDE"/>
    <w:rsid w:val="00EC3C8F"/>
    <w:rsid w:val="00EC4073"/>
    <w:rsid w:val="00EC43DA"/>
    <w:rsid w:val="00EC4549"/>
    <w:rsid w:val="00EC4708"/>
    <w:rsid w:val="00EC4B60"/>
    <w:rsid w:val="00EC4C01"/>
    <w:rsid w:val="00EC50DF"/>
    <w:rsid w:val="00EC510F"/>
    <w:rsid w:val="00EC512A"/>
    <w:rsid w:val="00EC530B"/>
    <w:rsid w:val="00EC567B"/>
    <w:rsid w:val="00EC5AB2"/>
    <w:rsid w:val="00EC5CAE"/>
    <w:rsid w:val="00EC5E33"/>
    <w:rsid w:val="00EC5F94"/>
    <w:rsid w:val="00EC60A6"/>
    <w:rsid w:val="00EC627C"/>
    <w:rsid w:val="00EC648F"/>
    <w:rsid w:val="00EC6538"/>
    <w:rsid w:val="00EC66A7"/>
    <w:rsid w:val="00EC66A9"/>
    <w:rsid w:val="00EC67CC"/>
    <w:rsid w:val="00EC6A43"/>
    <w:rsid w:val="00EC73D2"/>
    <w:rsid w:val="00EC7814"/>
    <w:rsid w:val="00EC790C"/>
    <w:rsid w:val="00EC7A9B"/>
    <w:rsid w:val="00EC7B6A"/>
    <w:rsid w:val="00EC7B7E"/>
    <w:rsid w:val="00EC7C8A"/>
    <w:rsid w:val="00EC7E3A"/>
    <w:rsid w:val="00ED0000"/>
    <w:rsid w:val="00ED01A4"/>
    <w:rsid w:val="00ED01F1"/>
    <w:rsid w:val="00ED04F3"/>
    <w:rsid w:val="00ED05E7"/>
    <w:rsid w:val="00ED065E"/>
    <w:rsid w:val="00ED06E1"/>
    <w:rsid w:val="00ED0AC4"/>
    <w:rsid w:val="00ED0DD5"/>
    <w:rsid w:val="00ED0DEB"/>
    <w:rsid w:val="00ED0E44"/>
    <w:rsid w:val="00ED0F9F"/>
    <w:rsid w:val="00ED1082"/>
    <w:rsid w:val="00ED1215"/>
    <w:rsid w:val="00ED13A0"/>
    <w:rsid w:val="00ED13E6"/>
    <w:rsid w:val="00ED164F"/>
    <w:rsid w:val="00ED181A"/>
    <w:rsid w:val="00ED18C9"/>
    <w:rsid w:val="00ED18CA"/>
    <w:rsid w:val="00ED1A78"/>
    <w:rsid w:val="00ED1B7C"/>
    <w:rsid w:val="00ED21DD"/>
    <w:rsid w:val="00ED2504"/>
    <w:rsid w:val="00ED264B"/>
    <w:rsid w:val="00ED2893"/>
    <w:rsid w:val="00ED2B9B"/>
    <w:rsid w:val="00ED306A"/>
    <w:rsid w:val="00ED3213"/>
    <w:rsid w:val="00ED350D"/>
    <w:rsid w:val="00ED35CE"/>
    <w:rsid w:val="00ED386F"/>
    <w:rsid w:val="00ED389C"/>
    <w:rsid w:val="00ED3AAC"/>
    <w:rsid w:val="00ED3DA0"/>
    <w:rsid w:val="00ED4613"/>
    <w:rsid w:val="00ED46F3"/>
    <w:rsid w:val="00ED4706"/>
    <w:rsid w:val="00ED4763"/>
    <w:rsid w:val="00ED47D4"/>
    <w:rsid w:val="00ED4A4A"/>
    <w:rsid w:val="00ED5FC8"/>
    <w:rsid w:val="00ED663D"/>
    <w:rsid w:val="00ED69DE"/>
    <w:rsid w:val="00ED6B41"/>
    <w:rsid w:val="00ED6B71"/>
    <w:rsid w:val="00ED6C9C"/>
    <w:rsid w:val="00ED70D2"/>
    <w:rsid w:val="00ED71BC"/>
    <w:rsid w:val="00ED729A"/>
    <w:rsid w:val="00ED756E"/>
    <w:rsid w:val="00ED7E31"/>
    <w:rsid w:val="00EE0921"/>
    <w:rsid w:val="00EE0F2F"/>
    <w:rsid w:val="00EE1548"/>
    <w:rsid w:val="00EE185A"/>
    <w:rsid w:val="00EE1A76"/>
    <w:rsid w:val="00EE1C7A"/>
    <w:rsid w:val="00EE2014"/>
    <w:rsid w:val="00EE2276"/>
    <w:rsid w:val="00EE2413"/>
    <w:rsid w:val="00EE2638"/>
    <w:rsid w:val="00EE2C56"/>
    <w:rsid w:val="00EE3215"/>
    <w:rsid w:val="00EE3269"/>
    <w:rsid w:val="00EE3612"/>
    <w:rsid w:val="00EE36FD"/>
    <w:rsid w:val="00EE391A"/>
    <w:rsid w:val="00EE3979"/>
    <w:rsid w:val="00EE3B88"/>
    <w:rsid w:val="00EE3DB2"/>
    <w:rsid w:val="00EE3E9E"/>
    <w:rsid w:val="00EE4046"/>
    <w:rsid w:val="00EE435D"/>
    <w:rsid w:val="00EE43AD"/>
    <w:rsid w:val="00EE4503"/>
    <w:rsid w:val="00EE46F4"/>
    <w:rsid w:val="00EE4887"/>
    <w:rsid w:val="00EE4B31"/>
    <w:rsid w:val="00EE4CF6"/>
    <w:rsid w:val="00EE4DE7"/>
    <w:rsid w:val="00EE4F2D"/>
    <w:rsid w:val="00EE529E"/>
    <w:rsid w:val="00EE52DD"/>
    <w:rsid w:val="00EE55D0"/>
    <w:rsid w:val="00EE55DB"/>
    <w:rsid w:val="00EE57B3"/>
    <w:rsid w:val="00EE5D49"/>
    <w:rsid w:val="00EE5E73"/>
    <w:rsid w:val="00EE628D"/>
    <w:rsid w:val="00EE6637"/>
    <w:rsid w:val="00EE67D9"/>
    <w:rsid w:val="00EE6B8A"/>
    <w:rsid w:val="00EE6CEE"/>
    <w:rsid w:val="00EE711D"/>
    <w:rsid w:val="00EE7314"/>
    <w:rsid w:val="00EE7483"/>
    <w:rsid w:val="00EE7D8B"/>
    <w:rsid w:val="00EF028E"/>
    <w:rsid w:val="00EF0356"/>
    <w:rsid w:val="00EF047B"/>
    <w:rsid w:val="00EF04E0"/>
    <w:rsid w:val="00EF0975"/>
    <w:rsid w:val="00EF0B82"/>
    <w:rsid w:val="00EF0CF4"/>
    <w:rsid w:val="00EF10C2"/>
    <w:rsid w:val="00EF1179"/>
    <w:rsid w:val="00EF1224"/>
    <w:rsid w:val="00EF134F"/>
    <w:rsid w:val="00EF135D"/>
    <w:rsid w:val="00EF13BE"/>
    <w:rsid w:val="00EF14EC"/>
    <w:rsid w:val="00EF18BE"/>
    <w:rsid w:val="00EF26D4"/>
    <w:rsid w:val="00EF2897"/>
    <w:rsid w:val="00EF2BCA"/>
    <w:rsid w:val="00EF2C8E"/>
    <w:rsid w:val="00EF2EBF"/>
    <w:rsid w:val="00EF2F87"/>
    <w:rsid w:val="00EF3495"/>
    <w:rsid w:val="00EF3718"/>
    <w:rsid w:val="00EF37CE"/>
    <w:rsid w:val="00EF3C6F"/>
    <w:rsid w:val="00EF3EE6"/>
    <w:rsid w:val="00EF3FA8"/>
    <w:rsid w:val="00EF441C"/>
    <w:rsid w:val="00EF45EE"/>
    <w:rsid w:val="00EF46DA"/>
    <w:rsid w:val="00EF5574"/>
    <w:rsid w:val="00EF5625"/>
    <w:rsid w:val="00EF56EB"/>
    <w:rsid w:val="00EF57A6"/>
    <w:rsid w:val="00EF58BB"/>
    <w:rsid w:val="00EF5CB7"/>
    <w:rsid w:val="00EF5CE0"/>
    <w:rsid w:val="00EF5F7C"/>
    <w:rsid w:val="00EF60F6"/>
    <w:rsid w:val="00EF610D"/>
    <w:rsid w:val="00EF6456"/>
    <w:rsid w:val="00EF70D6"/>
    <w:rsid w:val="00EF768F"/>
    <w:rsid w:val="00F0052C"/>
    <w:rsid w:val="00F00571"/>
    <w:rsid w:val="00F00674"/>
    <w:rsid w:val="00F00757"/>
    <w:rsid w:val="00F00BC8"/>
    <w:rsid w:val="00F00D74"/>
    <w:rsid w:val="00F00F4B"/>
    <w:rsid w:val="00F00F8D"/>
    <w:rsid w:val="00F01132"/>
    <w:rsid w:val="00F0147C"/>
    <w:rsid w:val="00F014A3"/>
    <w:rsid w:val="00F01787"/>
    <w:rsid w:val="00F0201F"/>
    <w:rsid w:val="00F02076"/>
    <w:rsid w:val="00F02350"/>
    <w:rsid w:val="00F02419"/>
    <w:rsid w:val="00F026D4"/>
    <w:rsid w:val="00F027B5"/>
    <w:rsid w:val="00F02C16"/>
    <w:rsid w:val="00F02DEB"/>
    <w:rsid w:val="00F02E16"/>
    <w:rsid w:val="00F02E73"/>
    <w:rsid w:val="00F02F2C"/>
    <w:rsid w:val="00F032F6"/>
    <w:rsid w:val="00F035EE"/>
    <w:rsid w:val="00F03931"/>
    <w:rsid w:val="00F03ABB"/>
    <w:rsid w:val="00F03C78"/>
    <w:rsid w:val="00F03F80"/>
    <w:rsid w:val="00F0450A"/>
    <w:rsid w:val="00F04A36"/>
    <w:rsid w:val="00F04B78"/>
    <w:rsid w:val="00F04D0C"/>
    <w:rsid w:val="00F04FFD"/>
    <w:rsid w:val="00F05F55"/>
    <w:rsid w:val="00F05F6A"/>
    <w:rsid w:val="00F06094"/>
    <w:rsid w:val="00F0644A"/>
    <w:rsid w:val="00F0690B"/>
    <w:rsid w:val="00F06E51"/>
    <w:rsid w:val="00F072EE"/>
    <w:rsid w:val="00F07352"/>
    <w:rsid w:val="00F07485"/>
    <w:rsid w:val="00F074D7"/>
    <w:rsid w:val="00F079D2"/>
    <w:rsid w:val="00F07C9B"/>
    <w:rsid w:val="00F07F1F"/>
    <w:rsid w:val="00F10031"/>
    <w:rsid w:val="00F103BE"/>
    <w:rsid w:val="00F10780"/>
    <w:rsid w:val="00F10A23"/>
    <w:rsid w:val="00F10B01"/>
    <w:rsid w:val="00F10B85"/>
    <w:rsid w:val="00F10E28"/>
    <w:rsid w:val="00F110F6"/>
    <w:rsid w:val="00F11182"/>
    <w:rsid w:val="00F11215"/>
    <w:rsid w:val="00F1121D"/>
    <w:rsid w:val="00F11285"/>
    <w:rsid w:val="00F11493"/>
    <w:rsid w:val="00F1192B"/>
    <w:rsid w:val="00F11A03"/>
    <w:rsid w:val="00F11A7D"/>
    <w:rsid w:val="00F11C9E"/>
    <w:rsid w:val="00F11D7B"/>
    <w:rsid w:val="00F128D8"/>
    <w:rsid w:val="00F1298F"/>
    <w:rsid w:val="00F12BCB"/>
    <w:rsid w:val="00F12FC1"/>
    <w:rsid w:val="00F13819"/>
    <w:rsid w:val="00F13835"/>
    <w:rsid w:val="00F13894"/>
    <w:rsid w:val="00F13A84"/>
    <w:rsid w:val="00F13ABC"/>
    <w:rsid w:val="00F13D62"/>
    <w:rsid w:val="00F142E4"/>
    <w:rsid w:val="00F14852"/>
    <w:rsid w:val="00F14BD8"/>
    <w:rsid w:val="00F152F4"/>
    <w:rsid w:val="00F15B65"/>
    <w:rsid w:val="00F15E3E"/>
    <w:rsid w:val="00F162E1"/>
    <w:rsid w:val="00F1631B"/>
    <w:rsid w:val="00F16420"/>
    <w:rsid w:val="00F16506"/>
    <w:rsid w:val="00F167DD"/>
    <w:rsid w:val="00F169EF"/>
    <w:rsid w:val="00F16B59"/>
    <w:rsid w:val="00F16C6B"/>
    <w:rsid w:val="00F16D1A"/>
    <w:rsid w:val="00F16E0C"/>
    <w:rsid w:val="00F16F3E"/>
    <w:rsid w:val="00F17007"/>
    <w:rsid w:val="00F1716A"/>
    <w:rsid w:val="00F171F1"/>
    <w:rsid w:val="00F1721F"/>
    <w:rsid w:val="00F17562"/>
    <w:rsid w:val="00F177D1"/>
    <w:rsid w:val="00F17B09"/>
    <w:rsid w:val="00F203E0"/>
    <w:rsid w:val="00F20A0C"/>
    <w:rsid w:val="00F20AD0"/>
    <w:rsid w:val="00F20B33"/>
    <w:rsid w:val="00F20C10"/>
    <w:rsid w:val="00F21059"/>
    <w:rsid w:val="00F2105F"/>
    <w:rsid w:val="00F210D0"/>
    <w:rsid w:val="00F211FD"/>
    <w:rsid w:val="00F21238"/>
    <w:rsid w:val="00F21564"/>
    <w:rsid w:val="00F2176B"/>
    <w:rsid w:val="00F21B64"/>
    <w:rsid w:val="00F21DA6"/>
    <w:rsid w:val="00F21FB1"/>
    <w:rsid w:val="00F222EB"/>
    <w:rsid w:val="00F22339"/>
    <w:rsid w:val="00F22347"/>
    <w:rsid w:val="00F2271E"/>
    <w:rsid w:val="00F22B0B"/>
    <w:rsid w:val="00F22C9F"/>
    <w:rsid w:val="00F22F1C"/>
    <w:rsid w:val="00F23048"/>
    <w:rsid w:val="00F23088"/>
    <w:rsid w:val="00F23299"/>
    <w:rsid w:val="00F232C4"/>
    <w:rsid w:val="00F234E6"/>
    <w:rsid w:val="00F23510"/>
    <w:rsid w:val="00F23D37"/>
    <w:rsid w:val="00F242AF"/>
    <w:rsid w:val="00F24455"/>
    <w:rsid w:val="00F2466A"/>
    <w:rsid w:val="00F2528C"/>
    <w:rsid w:val="00F2560A"/>
    <w:rsid w:val="00F25667"/>
    <w:rsid w:val="00F256C7"/>
    <w:rsid w:val="00F2573D"/>
    <w:rsid w:val="00F25874"/>
    <w:rsid w:val="00F25BA2"/>
    <w:rsid w:val="00F25E79"/>
    <w:rsid w:val="00F261BB"/>
    <w:rsid w:val="00F264C6"/>
    <w:rsid w:val="00F26538"/>
    <w:rsid w:val="00F2683D"/>
    <w:rsid w:val="00F26909"/>
    <w:rsid w:val="00F269BD"/>
    <w:rsid w:val="00F26ABA"/>
    <w:rsid w:val="00F27171"/>
    <w:rsid w:val="00F273AF"/>
    <w:rsid w:val="00F27D55"/>
    <w:rsid w:val="00F27EDF"/>
    <w:rsid w:val="00F30006"/>
    <w:rsid w:val="00F30401"/>
    <w:rsid w:val="00F308AA"/>
    <w:rsid w:val="00F30BFC"/>
    <w:rsid w:val="00F30D2D"/>
    <w:rsid w:val="00F310C5"/>
    <w:rsid w:val="00F310CD"/>
    <w:rsid w:val="00F31298"/>
    <w:rsid w:val="00F312AF"/>
    <w:rsid w:val="00F31656"/>
    <w:rsid w:val="00F3166C"/>
    <w:rsid w:val="00F317DA"/>
    <w:rsid w:val="00F31870"/>
    <w:rsid w:val="00F32267"/>
    <w:rsid w:val="00F322E3"/>
    <w:rsid w:val="00F324FB"/>
    <w:rsid w:val="00F325BB"/>
    <w:rsid w:val="00F3271C"/>
    <w:rsid w:val="00F32992"/>
    <w:rsid w:val="00F329F1"/>
    <w:rsid w:val="00F32AB5"/>
    <w:rsid w:val="00F32C45"/>
    <w:rsid w:val="00F32D2B"/>
    <w:rsid w:val="00F33188"/>
    <w:rsid w:val="00F33463"/>
    <w:rsid w:val="00F3347A"/>
    <w:rsid w:val="00F335A7"/>
    <w:rsid w:val="00F33A4E"/>
    <w:rsid w:val="00F33C42"/>
    <w:rsid w:val="00F33CD9"/>
    <w:rsid w:val="00F33FA3"/>
    <w:rsid w:val="00F33FFD"/>
    <w:rsid w:val="00F34066"/>
    <w:rsid w:val="00F341C7"/>
    <w:rsid w:val="00F34273"/>
    <w:rsid w:val="00F343DE"/>
    <w:rsid w:val="00F34764"/>
    <w:rsid w:val="00F34A9B"/>
    <w:rsid w:val="00F34C4C"/>
    <w:rsid w:val="00F34C55"/>
    <w:rsid w:val="00F34C81"/>
    <w:rsid w:val="00F34E2D"/>
    <w:rsid w:val="00F35453"/>
    <w:rsid w:val="00F35500"/>
    <w:rsid w:val="00F3557E"/>
    <w:rsid w:val="00F35829"/>
    <w:rsid w:val="00F358BD"/>
    <w:rsid w:val="00F35C4D"/>
    <w:rsid w:val="00F35CC5"/>
    <w:rsid w:val="00F35D89"/>
    <w:rsid w:val="00F360DB"/>
    <w:rsid w:val="00F361B9"/>
    <w:rsid w:val="00F364B2"/>
    <w:rsid w:val="00F36E6D"/>
    <w:rsid w:val="00F370B6"/>
    <w:rsid w:val="00F3726A"/>
    <w:rsid w:val="00F3733B"/>
    <w:rsid w:val="00F37379"/>
    <w:rsid w:val="00F37750"/>
    <w:rsid w:val="00F37A13"/>
    <w:rsid w:val="00F37AC9"/>
    <w:rsid w:val="00F37BE9"/>
    <w:rsid w:val="00F37C74"/>
    <w:rsid w:val="00F37C78"/>
    <w:rsid w:val="00F37E7E"/>
    <w:rsid w:val="00F37FE1"/>
    <w:rsid w:val="00F405E6"/>
    <w:rsid w:val="00F4064F"/>
    <w:rsid w:val="00F40F83"/>
    <w:rsid w:val="00F414C0"/>
    <w:rsid w:val="00F4159B"/>
    <w:rsid w:val="00F4161F"/>
    <w:rsid w:val="00F4192D"/>
    <w:rsid w:val="00F42110"/>
    <w:rsid w:val="00F42405"/>
    <w:rsid w:val="00F425A3"/>
    <w:rsid w:val="00F4285D"/>
    <w:rsid w:val="00F4291D"/>
    <w:rsid w:val="00F42B94"/>
    <w:rsid w:val="00F43472"/>
    <w:rsid w:val="00F436B3"/>
    <w:rsid w:val="00F43808"/>
    <w:rsid w:val="00F43C19"/>
    <w:rsid w:val="00F43C5E"/>
    <w:rsid w:val="00F43E5F"/>
    <w:rsid w:val="00F4409B"/>
    <w:rsid w:val="00F440F8"/>
    <w:rsid w:val="00F4438B"/>
    <w:rsid w:val="00F443E0"/>
    <w:rsid w:val="00F44590"/>
    <w:rsid w:val="00F448CE"/>
    <w:rsid w:val="00F4504F"/>
    <w:rsid w:val="00F455CF"/>
    <w:rsid w:val="00F45819"/>
    <w:rsid w:val="00F45975"/>
    <w:rsid w:val="00F459B3"/>
    <w:rsid w:val="00F45BB6"/>
    <w:rsid w:val="00F45BE7"/>
    <w:rsid w:val="00F45D1B"/>
    <w:rsid w:val="00F45E6E"/>
    <w:rsid w:val="00F468BF"/>
    <w:rsid w:val="00F46A08"/>
    <w:rsid w:val="00F46AE2"/>
    <w:rsid w:val="00F46E6C"/>
    <w:rsid w:val="00F47A0E"/>
    <w:rsid w:val="00F47B46"/>
    <w:rsid w:val="00F47C08"/>
    <w:rsid w:val="00F47D02"/>
    <w:rsid w:val="00F47F45"/>
    <w:rsid w:val="00F5002D"/>
    <w:rsid w:val="00F5021C"/>
    <w:rsid w:val="00F50404"/>
    <w:rsid w:val="00F50595"/>
    <w:rsid w:val="00F505A0"/>
    <w:rsid w:val="00F506C4"/>
    <w:rsid w:val="00F509F1"/>
    <w:rsid w:val="00F50B20"/>
    <w:rsid w:val="00F50B98"/>
    <w:rsid w:val="00F50C1E"/>
    <w:rsid w:val="00F513C8"/>
    <w:rsid w:val="00F513D5"/>
    <w:rsid w:val="00F517DC"/>
    <w:rsid w:val="00F51818"/>
    <w:rsid w:val="00F518F7"/>
    <w:rsid w:val="00F51BE9"/>
    <w:rsid w:val="00F51FBD"/>
    <w:rsid w:val="00F5213A"/>
    <w:rsid w:val="00F522EF"/>
    <w:rsid w:val="00F52352"/>
    <w:rsid w:val="00F52767"/>
    <w:rsid w:val="00F527D4"/>
    <w:rsid w:val="00F528C5"/>
    <w:rsid w:val="00F52908"/>
    <w:rsid w:val="00F52DF8"/>
    <w:rsid w:val="00F5306C"/>
    <w:rsid w:val="00F53412"/>
    <w:rsid w:val="00F535D7"/>
    <w:rsid w:val="00F5383C"/>
    <w:rsid w:val="00F5392A"/>
    <w:rsid w:val="00F53F78"/>
    <w:rsid w:val="00F541C4"/>
    <w:rsid w:val="00F541EC"/>
    <w:rsid w:val="00F542D2"/>
    <w:rsid w:val="00F54359"/>
    <w:rsid w:val="00F5440A"/>
    <w:rsid w:val="00F5480C"/>
    <w:rsid w:val="00F54A15"/>
    <w:rsid w:val="00F54A85"/>
    <w:rsid w:val="00F54FD4"/>
    <w:rsid w:val="00F552C4"/>
    <w:rsid w:val="00F55570"/>
    <w:rsid w:val="00F55996"/>
    <w:rsid w:val="00F559B1"/>
    <w:rsid w:val="00F55A00"/>
    <w:rsid w:val="00F55A2D"/>
    <w:rsid w:val="00F55B65"/>
    <w:rsid w:val="00F55E5A"/>
    <w:rsid w:val="00F55EEA"/>
    <w:rsid w:val="00F55F1E"/>
    <w:rsid w:val="00F5600D"/>
    <w:rsid w:val="00F560F2"/>
    <w:rsid w:val="00F561F7"/>
    <w:rsid w:val="00F5693B"/>
    <w:rsid w:val="00F56A8B"/>
    <w:rsid w:val="00F56C41"/>
    <w:rsid w:val="00F56DE9"/>
    <w:rsid w:val="00F56EA6"/>
    <w:rsid w:val="00F57075"/>
    <w:rsid w:val="00F57219"/>
    <w:rsid w:val="00F576F1"/>
    <w:rsid w:val="00F57B98"/>
    <w:rsid w:val="00F57D86"/>
    <w:rsid w:val="00F601B7"/>
    <w:rsid w:val="00F602C6"/>
    <w:rsid w:val="00F60584"/>
    <w:rsid w:val="00F6068C"/>
    <w:rsid w:val="00F6098C"/>
    <w:rsid w:val="00F60C90"/>
    <w:rsid w:val="00F61201"/>
    <w:rsid w:val="00F613F3"/>
    <w:rsid w:val="00F616D2"/>
    <w:rsid w:val="00F62045"/>
    <w:rsid w:val="00F62069"/>
    <w:rsid w:val="00F623B0"/>
    <w:rsid w:val="00F625DC"/>
    <w:rsid w:val="00F62E25"/>
    <w:rsid w:val="00F63260"/>
    <w:rsid w:val="00F632ED"/>
    <w:rsid w:val="00F633B0"/>
    <w:rsid w:val="00F6398E"/>
    <w:rsid w:val="00F6399E"/>
    <w:rsid w:val="00F64A8C"/>
    <w:rsid w:val="00F64C3F"/>
    <w:rsid w:val="00F64E8B"/>
    <w:rsid w:val="00F64F25"/>
    <w:rsid w:val="00F6523A"/>
    <w:rsid w:val="00F654D3"/>
    <w:rsid w:val="00F65BEF"/>
    <w:rsid w:val="00F65E0E"/>
    <w:rsid w:val="00F65E96"/>
    <w:rsid w:val="00F6617A"/>
    <w:rsid w:val="00F6629A"/>
    <w:rsid w:val="00F663CE"/>
    <w:rsid w:val="00F665BE"/>
    <w:rsid w:val="00F667E2"/>
    <w:rsid w:val="00F66C57"/>
    <w:rsid w:val="00F66C90"/>
    <w:rsid w:val="00F66E96"/>
    <w:rsid w:val="00F670D5"/>
    <w:rsid w:val="00F6727D"/>
    <w:rsid w:val="00F67397"/>
    <w:rsid w:val="00F6744A"/>
    <w:rsid w:val="00F674FF"/>
    <w:rsid w:val="00F6763C"/>
    <w:rsid w:val="00F677B4"/>
    <w:rsid w:val="00F6797B"/>
    <w:rsid w:val="00F679EB"/>
    <w:rsid w:val="00F70558"/>
    <w:rsid w:val="00F70BE7"/>
    <w:rsid w:val="00F70E69"/>
    <w:rsid w:val="00F71547"/>
    <w:rsid w:val="00F71EDA"/>
    <w:rsid w:val="00F72037"/>
    <w:rsid w:val="00F72505"/>
    <w:rsid w:val="00F7250D"/>
    <w:rsid w:val="00F72707"/>
    <w:rsid w:val="00F72720"/>
    <w:rsid w:val="00F72CB9"/>
    <w:rsid w:val="00F72D28"/>
    <w:rsid w:val="00F72DE0"/>
    <w:rsid w:val="00F73139"/>
    <w:rsid w:val="00F73818"/>
    <w:rsid w:val="00F73873"/>
    <w:rsid w:val="00F738E8"/>
    <w:rsid w:val="00F738EC"/>
    <w:rsid w:val="00F73BE1"/>
    <w:rsid w:val="00F73C1D"/>
    <w:rsid w:val="00F73C81"/>
    <w:rsid w:val="00F73C82"/>
    <w:rsid w:val="00F73DAF"/>
    <w:rsid w:val="00F73F23"/>
    <w:rsid w:val="00F74111"/>
    <w:rsid w:val="00F741FB"/>
    <w:rsid w:val="00F7469E"/>
    <w:rsid w:val="00F747F7"/>
    <w:rsid w:val="00F748C4"/>
    <w:rsid w:val="00F749B5"/>
    <w:rsid w:val="00F74B02"/>
    <w:rsid w:val="00F74C86"/>
    <w:rsid w:val="00F74FAB"/>
    <w:rsid w:val="00F75201"/>
    <w:rsid w:val="00F7540B"/>
    <w:rsid w:val="00F75C79"/>
    <w:rsid w:val="00F75E93"/>
    <w:rsid w:val="00F7621C"/>
    <w:rsid w:val="00F763F7"/>
    <w:rsid w:val="00F764F9"/>
    <w:rsid w:val="00F76833"/>
    <w:rsid w:val="00F7686D"/>
    <w:rsid w:val="00F76A36"/>
    <w:rsid w:val="00F76AA7"/>
    <w:rsid w:val="00F76B94"/>
    <w:rsid w:val="00F76BBC"/>
    <w:rsid w:val="00F76E72"/>
    <w:rsid w:val="00F7778A"/>
    <w:rsid w:val="00F779E8"/>
    <w:rsid w:val="00F77D0D"/>
    <w:rsid w:val="00F80673"/>
    <w:rsid w:val="00F80683"/>
    <w:rsid w:val="00F8074B"/>
    <w:rsid w:val="00F8092A"/>
    <w:rsid w:val="00F80AD9"/>
    <w:rsid w:val="00F80D94"/>
    <w:rsid w:val="00F80E1D"/>
    <w:rsid w:val="00F811D0"/>
    <w:rsid w:val="00F814E2"/>
    <w:rsid w:val="00F81579"/>
    <w:rsid w:val="00F8182D"/>
    <w:rsid w:val="00F819A1"/>
    <w:rsid w:val="00F81CB7"/>
    <w:rsid w:val="00F81D3E"/>
    <w:rsid w:val="00F81F0C"/>
    <w:rsid w:val="00F81FDB"/>
    <w:rsid w:val="00F825F0"/>
    <w:rsid w:val="00F828FE"/>
    <w:rsid w:val="00F82951"/>
    <w:rsid w:val="00F82F59"/>
    <w:rsid w:val="00F832D7"/>
    <w:rsid w:val="00F835DB"/>
    <w:rsid w:val="00F835DD"/>
    <w:rsid w:val="00F836B7"/>
    <w:rsid w:val="00F83D53"/>
    <w:rsid w:val="00F83E5D"/>
    <w:rsid w:val="00F8461A"/>
    <w:rsid w:val="00F84625"/>
    <w:rsid w:val="00F848FF"/>
    <w:rsid w:val="00F84943"/>
    <w:rsid w:val="00F849A5"/>
    <w:rsid w:val="00F84C29"/>
    <w:rsid w:val="00F84F81"/>
    <w:rsid w:val="00F85460"/>
    <w:rsid w:val="00F85530"/>
    <w:rsid w:val="00F85554"/>
    <w:rsid w:val="00F85580"/>
    <w:rsid w:val="00F85870"/>
    <w:rsid w:val="00F858C6"/>
    <w:rsid w:val="00F85BB4"/>
    <w:rsid w:val="00F85C14"/>
    <w:rsid w:val="00F85ECB"/>
    <w:rsid w:val="00F86017"/>
    <w:rsid w:val="00F8604D"/>
    <w:rsid w:val="00F861DD"/>
    <w:rsid w:val="00F86618"/>
    <w:rsid w:val="00F867A0"/>
    <w:rsid w:val="00F86868"/>
    <w:rsid w:val="00F86AD4"/>
    <w:rsid w:val="00F86D03"/>
    <w:rsid w:val="00F8706F"/>
    <w:rsid w:val="00F87194"/>
    <w:rsid w:val="00F8735E"/>
    <w:rsid w:val="00F87403"/>
    <w:rsid w:val="00F87425"/>
    <w:rsid w:val="00F8766A"/>
    <w:rsid w:val="00F877CA"/>
    <w:rsid w:val="00F87AF7"/>
    <w:rsid w:val="00F87C06"/>
    <w:rsid w:val="00F87E1C"/>
    <w:rsid w:val="00F9054D"/>
    <w:rsid w:val="00F90606"/>
    <w:rsid w:val="00F90701"/>
    <w:rsid w:val="00F90708"/>
    <w:rsid w:val="00F90B1A"/>
    <w:rsid w:val="00F90D13"/>
    <w:rsid w:val="00F90DA3"/>
    <w:rsid w:val="00F90F47"/>
    <w:rsid w:val="00F910D8"/>
    <w:rsid w:val="00F91419"/>
    <w:rsid w:val="00F91752"/>
    <w:rsid w:val="00F91A10"/>
    <w:rsid w:val="00F91C81"/>
    <w:rsid w:val="00F91C98"/>
    <w:rsid w:val="00F91FB7"/>
    <w:rsid w:val="00F921EC"/>
    <w:rsid w:val="00F921F9"/>
    <w:rsid w:val="00F92330"/>
    <w:rsid w:val="00F9257E"/>
    <w:rsid w:val="00F9298D"/>
    <w:rsid w:val="00F92A8D"/>
    <w:rsid w:val="00F92D0D"/>
    <w:rsid w:val="00F92D95"/>
    <w:rsid w:val="00F92DCA"/>
    <w:rsid w:val="00F92E7A"/>
    <w:rsid w:val="00F93103"/>
    <w:rsid w:val="00F932B8"/>
    <w:rsid w:val="00F932C7"/>
    <w:rsid w:val="00F93343"/>
    <w:rsid w:val="00F93A50"/>
    <w:rsid w:val="00F93BE7"/>
    <w:rsid w:val="00F93C84"/>
    <w:rsid w:val="00F93CB0"/>
    <w:rsid w:val="00F945C3"/>
    <w:rsid w:val="00F947A5"/>
    <w:rsid w:val="00F947F2"/>
    <w:rsid w:val="00F94B14"/>
    <w:rsid w:val="00F94CED"/>
    <w:rsid w:val="00F9507A"/>
    <w:rsid w:val="00F951C1"/>
    <w:rsid w:val="00F9528C"/>
    <w:rsid w:val="00F952C3"/>
    <w:rsid w:val="00F95AE6"/>
    <w:rsid w:val="00F95F3C"/>
    <w:rsid w:val="00F96422"/>
    <w:rsid w:val="00F964D5"/>
    <w:rsid w:val="00F9650D"/>
    <w:rsid w:val="00F96691"/>
    <w:rsid w:val="00F968A0"/>
    <w:rsid w:val="00F969E9"/>
    <w:rsid w:val="00F96B49"/>
    <w:rsid w:val="00F96D0A"/>
    <w:rsid w:val="00F96F45"/>
    <w:rsid w:val="00F97059"/>
    <w:rsid w:val="00F9705C"/>
    <w:rsid w:val="00F97250"/>
    <w:rsid w:val="00F974B4"/>
    <w:rsid w:val="00F97867"/>
    <w:rsid w:val="00F97926"/>
    <w:rsid w:val="00F9797E"/>
    <w:rsid w:val="00F97DF6"/>
    <w:rsid w:val="00FA0123"/>
    <w:rsid w:val="00FA01FF"/>
    <w:rsid w:val="00FA0708"/>
    <w:rsid w:val="00FA0712"/>
    <w:rsid w:val="00FA074C"/>
    <w:rsid w:val="00FA0CAF"/>
    <w:rsid w:val="00FA0F42"/>
    <w:rsid w:val="00FA0F68"/>
    <w:rsid w:val="00FA11FE"/>
    <w:rsid w:val="00FA1289"/>
    <w:rsid w:val="00FA17A5"/>
    <w:rsid w:val="00FA1A4C"/>
    <w:rsid w:val="00FA1C3F"/>
    <w:rsid w:val="00FA2179"/>
    <w:rsid w:val="00FA21AB"/>
    <w:rsid w:val="00FA244C"/>
    <w:rsid w:val="00FA259E"/>
    <w:rsid w:val="00FA29AE"/>
    <w:rsid w:val="00FA2C05"/>
    <w:rsid w:val="00FA2D16"/>
    <w:rsid w:val="00FA2F03"/>
    <w:rsid w:val="00FA305D"/>
    <w:rsid w:val="00FA318A"/>
    <w:rsid w:val="00FA3321"/>
    <w:rsid w:val="00FA3A02"/>
    <w:rsid w:val="00FA3B57"/>
    <w:rsid w:val="00FA3D6D"/>
    <w:rsid w:val="00FA4591"/>
    <w:rsid w:val="00FA476D"/>
    <w:rsid w:val="00FA48A3"/>
    <w:rsid w:val="00FA48C3"/>
    <w:rsid w:val="00FA4953"/>
    <w:rsid w:val="00FA4BE2"/>
    <w:rsid w:val="00FA529F"/>
    <w:rsid w:val="00FA5805"/>
    <w:rsid w:val="00FA5C02"/>
    <w:rsid w:val="00FA5F60"/>
    <w:rsid w:val="00FA626D"/>
    <w:rsid w:val="00FA65FE"/>
    <w:rsid w:val="00FA68E7"/>
    <w:rsid w:val="00FA69B2"/>
    <w:rsid w:val="00FA6EC5"/>
    <w:rsid w:val="00FA6F25"/>
    <w:rsid w:val="00FA6F98"/>
    <w:rsid w:val="00FA6FDF"/>
    <w:rsid w:val="00FA702F"/>
    <w:rsid w:val="00FA728A"/>
    <w:rsid w:val="00FA749C"/>
    <w:rsid w:val="00FA74A6"/>
    <w:rsid w:val="00FA755A"/>
    <w:rsid w:val="00FA759A"/>
    <w:rsid w:val="00FA79E0"/>
    <w:rsid w:val="00FA7B94"/>
    <w:rsid w:val="00FA7E2B"/>
    <w:rsid w:val="00FA7F05"/>
    <w:rsid w:val="00FA7F22"/>
    <w:rsid w:val="00FA7FDE"/>
    <w:rsid w:val="00FB0749"/>
    <w:rsid w:val="00FB0E44"/>
    <w:rsid w:val="00FB0F46"/>
    <w:rsid w:val="00FB0F4B"/>
    <w:rsid w:val="00FB0F92"/>
    <w:rsid w:val="00FB101D"/>
    <w:rsid w:val="00FB12A7"/>
    <w:rsid w:val="00FB13E1"/>
    <w:rsid w:val="00FB1460"/>
    <w:rsid w:val="00FB1BB3"/>
    <w:rsid w:val="00FB249C"/>
    <w:rsid w:val="00FB25AC"/>
    <w:rsid w:val="00FB2A93"/>
    <w:rsid w:val="00FB2E20"/>
    <w:rsid w:val="00FB2ED8"/>
    <w:rsid w:val="00FB30BC"/>
    <w:rsid w:val="00FB32A3"/>
    <w:rsid w:val="00FB3306"/>
    <w:rsid w:val="00FB369A"/>
    <w:rsid w:val="00FB3731"/>
    <w:rsid w:val="00FB3B58"/>
    <w:rsid w:val="00FB3BBF"/>
    <w:rsid w:val="00FB3D54"/>
    <w:rsid w:val="00FB3D66"/>
    <w:rsid w:val="00FB40DA"/>
    <w:rsid w:val="00FB4306"/>
    <w:rsid w:val="00FB46CB"/>
    <w:rsid w:val="00FB487C"/>
    <w:rsid w:val="00FB48CE"/>
    <w:rsid w:val="00FB4A46"/>
    <w:rsid w:val="00FB4B43"/>
    <w:rsid w:val="00FB4E38"/>
    <w:rsid w:val="00FB5246"/>
    <w:rsid w:val="00FB5338"/>
    <w:rsid w:val="00FB542A"/>
    <w:rsid w:val="00FB57FE"/>
    <w:rsid w:val="00FB590B"/>
    <w:rsid w:val="00FB69AB"/>
    <w:rsid w:val="00FB6EC7"/>
    <w:rsid w:val="00FB7171"/>
    <w:rsid w:val="00FB71C2"/>
    <w:rsid w:val="00FB7469"/>
    <w:rsid w:val="00FB747E"/>
    <w:rsid w:val="00FB7645"/>
    <w:rsid w:val="00FB782B"/>
    <w:rsid w:val="00FB7A53"/>
    <w:rsid w:val="00FB7D23"/>
    <w:rsid w:val="00FB7D79"/>
    <w:rsid w:val="00FB7EBC"/>
    <w:rsid w:val="00FB7F7C"/>
    <w:rsid w:val="00FC0115"/>
    <w:rsid w:val="00FC04B1"/>
    <w:rsid w:val="00FC078A"/>
    <w:rsid w:val="00FC091A"/>
    <w:rsid w:val="00FC0B7A"/>
    <w:rsid w:val="00FC0C5D"/>
    <w:rsid w:val="00FC10CA"/>
    <w:rsid w:val="00FC1301"/>
    <w:rsid w:val="00FC1533"/>
    <w:rsid w:val="00FC1863"/>
    <w:rsid w:val="00FC1F91"/>
    <w:rsid w:val="00FC1FE7"/>
    <w:rsid w:val="00FC249D"/>
    <w:rsid w:val="00FC2586"/>
    <w:rsid w:val="00FC280D"/>
    <w:rsid w:val="00FC2D78"/>
    <w:rsid w:val="00FC31C5"/>
    <w:rsid w:val="00FC31C8"/>
    <w:rsid w:val="00FC4450"/>
    <w:rsid w:val="00FC44D3"/>
    <w:rsid w:val="00FC471E"/>
    <w:rsid w:val="00FC4A31"/>
    <w:rsid w:val="00FC4E0C"/>
    <w:rsid w:val="00FC5036"/>
    <w:rsid w:val="00FC511B"/>
    <w:rsid w:val="00FC512E"/>
    <w:rsid w:val="00FC519C"/>
    <w:rsid w:val="00FC55E1"/>
    <w:rsid w:val="00FC568E"/>
    <w:rsid w:val="00FC5724"/>
    <w:rsid w:val="00FC572B"/>
    <w:rsid w:val="00FC5866"/>
    <w:rsid w:val="00FC5974"/>
    <w:rsid w:val="00FC5C0A"/>
    <w:rsid w:val="00FC5C27"/>
    <w:rsid w:val="00FC5C73"/>
    <w:rsid w:val="00FC5EBF"/>
    <w:rsid w:val="00FC5F73"/>
    <w:rsid w:val="00FC6016"/>
    <w:rsid w:val="00FC60AC"/>
    <w:rsid w:val="00FC60C1"/>
    <w:rsid w:val="00FC6400"/>
    <w:rsid w:val="00FC6566"/>
    <w:rsid w:val="00FC6734"/>
    <w:rsid w:val="00FC6798"/>
    <w:rsid w:val="00FC68CF"/>
    <w:rsid w:val="00FC68D0"/>
    <w:rsid w:val="00FC69D4"/>
    <w:rsid w:val="00FC7172"/>
    <w:rsid w:val="00FC73E6"/>
    <w:rsid w:val="00FC75F3"/>
    <w:rsid w:val="00FC785A"/>
    <w:rsid w:val="00FC799C"/>
    <w:rsid w:val="00FC7B21"/>
    <w:rsid w:val="00FC7B2B"/>
    <w:rsid w:val="00FC7B4F"/>
    <w:rsid w:val="00FC7E2B"/>
    <w:rsid w:val="00FC7FD0"/>
    <w:rsid w:val="00FD045C"/>
    <w:rsid w:val="00FD066C"/>
    <w:rsid w:val="00FD0682"/>
    <w:rsid w:val="00FD08E1"/>
    <w:rsid w:val="00FD08F4"/>
    <w:rsid w:val="00FD0B2A"/>
    <w:rsid w:val="00FD0E92"/>
    <w:rsid w:val="00FD0F4C"/>
    <w:rsid w:val="00FD13AC"/>
    <w:rsid w:val="00FD16F7"/>
    <w:rsid w:val="00FD1984"/>
    <w:rsid w:val="00FD1B41"/>
    <w:rsid w:val="00FD1E86"/>
    <w:rsid w:val="00FD21DA"/>
    <w:rsid w:val="00FD25B9"/>
    <w:rsid w:val="00FD286F"/>
    <w:rsid w:val="00FD28E3"/>
    <w:rsid w:val="00FD290B"/>
    <w:rsid w:val="00FD2A62"/>
    <w:rsid w:val="00FD2ABE"/>
    <w:rsid w:val="00FD2BAD"/>
    <w:rsid w:val="00FD2CB7"/>
    <w:rsid w:val="00FD2D9E"/>
    <w:rsid w:val="00FD2DE1"/>
    <w:rsid w:val="00FD2E62"/>
    <w:rsid w:val="00FD32E2"/>
    <w:rsid w:val="00FD33F8"/>
    <w:rsid w:val="00FD355B"/>
    <w:rsid w:val="00FD37A3"/>
    <w:rsid w:val="00FD37E7"/>
    <w:rsid w:val="00FD3809"/>
    <w:rsid w:val="00FD495A"/>
    <w:rsid w:val="00FD4AB4"/>
    <w:rsid w:val="00FD4BEA"/>
    <w:rsid w:val="00FD4D7A"/>
    <w:rsid w:val="00FD50AE"/>
    <w:rsid w:val="00FD5271"/>
    <w:rsid w:val="00FD527A"/>
    <w:rsid w:val="00FD542E"/>
    <w:rsid w:val="00FD5623"/>
    <w:rsid w:val="00FD5696"/>
    <w:rsid w:val="00FD56B2"/>
    <w:rsid w:val="00FD5A54"/>
    <w:rsid w:val="00FD5B23"/>
    <w:rsid w:val="00FD5C8C"/>
    <w:rsid w:val="00FD5CDE"/>
    <w:rsid w:val="00FD5DA6"/>
    <w:rsid w:val="00FD5F61"/>
    <w:rsid w:val="00FD5FF2"/>
    <w:rsid w:val="00FD60BF"/>
    <w:rsid w:val="00FD61C3"/>
    <w:rsid w:val="00FD622B"/>
    <w:rsid w:val="00FD63C0"/>
    <w:rsid w:val="00FD63C1"/>
    <w:rsid w:val="00FD63CD"/>
    <w:rsid w:val="00FD6435"/>
    <w:rsid w:val="00FD672F"/>
    <w:rsid w:val="00FD6CC4"/>
    <w:rsid w:val="00FD70C8"/>
    <w:rsid w:val="00FD7171"/>
    <w:rsid w:val="00FD7272"/>
    <w:rsid w:val="00FD7298"/>
    <w:rsid w:val="00FD7394"/>
    <w:rsid w:val="00FD76B6"/>
    <w:rsid w:val="00FD7747"/>
    <w:rsid w:val="00FD7B51"/>
    <w:rsid w:val="00FE0466"/>
    <w:rsid w:val="00FE097F"/>
    <w:rsid w:val="00FE09AB"/>
    <w:rsid w:val="00FE0AC4"/>
    <w:rsid w:val="00FE0BBA"/>
    <w:rsid w:val="00FE0D96"/>
    <w:rsid w:val="00FE0F83"/>
    <w:rsid w:val="00FE1029"/>
    <w:rsid w:val="00FE1062"/>
    <w:rsid w:val="00FE110F"/>
    <w:rsid w:val="00FE135F"/>
    <w:rsid w:val="00FE146A"/>
    <w:rsid w:val="00FE1820"/>
    <w:rsid w:val="00FE185A"/>
    <w:rsid w:val="00FE189C"/>
    <w:rsid w:val="00FE1CD8"/>
    <w:rsid w:val="00FE1E34"/>
    <w:rsid w:val="00FE2065"/>
    <w:rsid w:val="00FE21D8"/>
    <w:rsid w:val="00FE2356"/>
    <w:rsid w:val="00FE2399"/>
    <w:rsid w:val="00FE26E1"/>
    <w:rsid w:val="00FE2A43"/>
    <w:rsid w:val="00FE2F2C"/>
    <w:rsid w:val="00FE3163"/>
    <w:rsid w:val="00FE3A34"/>
    <w:rsid w:val="00FE3BBA"/>
    <w:rsid w:val="00FE3CF6"/>
    <w:rsid w:val="00FE3F41"/>
    <w:rsid w:val="00FE3F6A"/>
    <w:rsid w:val="00FE48A0"/>
    <w:rsid w:val="00FE4B61"/>
    <w:rsid w:val="00FE52D3"/>
    <w:rsid w:val="00FE55AE"/>
    <w:rsid w:val="00FE565B"/>
    <w:rsid w:val="00FE5853"/>
    <w:rsid w:val="00FE5B79"/>
    <w:rsid w:val="00FE5D92"/>
    <w:rsid w:val="00FE618D"/>
    <w:rsid w:val="00FE6AC9"/>
    <w:rsid w:val="00FE6D0A"/>
    <w:rsid w:val="00FE6E0C"/>
    <w:rsid w:val="00FE6F7C"/>
    <w:rsid w:val="00FE7110"/>
    <w:rsid w:val="00FE784E"/>
    <w:rsid w:val="00FE7C90"/>
    <w:rsid w:val="00FE7CF7"/>
    <w:rsid w:val="00FE7EBA"/>
    <w:rsid w:val="00FF0187"/>
    <w:rsid w:val="00FF019B"/>
    <w:rsid w:val="00FF0440"/>
    <w:rsid w:val="00FF04C9"/>
    <w:rsid w:val="00FF0654"/>
    <w:rsid w:val="00FF0D88"/>
    <w:rsid w:val="00FF0F6F"/>
    <w:rsid w:val="00FF12E0"/>
    <w:rsid w:val="00FF17C5"/>
    <w:rsid w:val="00FF1DFD"/>
    <w:rsid w:val="00FF1F54"/>
    <w:rsid w:val="00FF2193"/>
    <w:rsid w:val="00FF22CE"/>
    <w:rsid w:val="00FF2340"/>
    <w:rsid w:val="00FF3170"/>
    <w:rsid w:val="00FF31BC"/>
    <w:rsid w:val="00FF3265"/>
    <w:rsid w:val="00FF335F"/>
    <w:rsid w:val="00FF33BB"/>
    <w:rsid w:val="00FF34BF"/>
    <w:rsid w:val="00FF34CF"/>
    <w:rsid w:val="00FF36DF"/>
    <w:rsid w:val="00FF3C68"/>
    <w:rsid w:val="00FF3C7E"/>
    <w:rsid w:val="00FF3C92"/>
    <w:rsid w:val="00FF3E7F"/>
    <w:rsid w:val="00FF3F77"/>
    <w:rsid w:val="00FF40BA"/>
    <w:rsid w:val="00FF45D5"/>
    <w:rsid w:val="00FF54BE"/>
    <w:rsid w:val="00FF54CB"/>
    <w:rsid w:val="00FF550B"/>
    <w:rsid w:val="00FF588B"/>
    <w:rsid w:val="00FF591E"/>
    <w:rsid w:val="00FF5C23"/>
    <w:rsid w:val="00FF5ED5"/>
    <w:rsid w:val="00FF5F94"/>
    <w:rsid w:val="00FF61B5"/>
    <w:rsid w:val="00FF65E4"/>
    <w:rsid w:val="00FF674A"/>
    <w:rsid w:val="00FF6910"/>
    <w:rsid w:val="00FF6911"/>
    <w:rsid w:val="00FF699D"/>
    <w:rsid w:val="00FF69C0"/>
    <w:rsid w:val="00FF6B2E"/>
    <w:rsid w:val="00FF6F65"/>
    <w:rsid w:val="00FF6F8C"/>
    <w:rsid w:val="00FF71CC"/>
    <w:rsid w:val="00FF71FC"/>
    <w:rsid w:val="00FF757C"/>
    <w:rsid w:val="00FF7785"/>
    <w:rsid w:val="00FF7A49"/>
    <w:rsid w:val="00FF7BF3"/>
    <w:rsid w:val="00FF7DCB"/>
    <w:rsid w:val="00FF7E23"/>
    <w:rsid w:val="00FF7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90"/>
    </o:shapedefaults>
    <o:shapelayout v:ext="edit">
      <o:idmap v:ext="edit" data="2"/>
    </o:shapelayout>
  </w:shapeDefaults>
  <w:decimalSymbol w:val="."/>
  <w:listSeparator w:val=","/>
  <w14:docId w14:val="6AA8C567"/>
  <w15:docId w15:val="{129917E7-7FBE-4024-B3D2-71D86687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4E55"/>
    <w:pPr>
      <w:jc w:val="both"/>
    </w:pPr>
    <w:rPr>
      <w:rFonts w:ascii="Arial" w:hAnsi="Arial"/>
      <w:sz w:val="24"/>
      <w:szCs w:val="24"/>
    </w:rPr>
  </w:style>
  <w:style w:type="paragraph" w:styleId="Heading1">
    <w:name w:val="heading 1"/>
    <w:basedOn w:val="Normal"/>
    <w:next w:val="Normal"/>
    <w:link w:val="Heading1Char"/>
    <w:qFormat/>
    <w:rsid w:val="00B00D35"/>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B00D35"/>
    <w:pPr>
      <w:keepNext/>
      <w:numPr>
        <w:ilvl w:val="1"/>
        <w:numId w:val="1"/>
      </w:numPr>
      <w:spacing w:before="240" w:after="60"/>
      <w:outlineLvl w:val="1"/>
    </w:pPr>
    <w:rPr>
      <w:rFonts w:cs="Arial"/>
      <w:b/>
      <w:bCs/>
      <w:iCs/>
      <w:sz w:val="28"/>
      <w:szCs w:val="28"/>
    </w:rPr>
  </w:style>
  <w:style w:type="paragraph" w:styleId="Heading3">
    <w:name w:val="heading 3"/>
    <w:basedOn w:val="Normal"/>
    <w:next w:val="Normal"/>
    <w:link w:val="Heading3Char"/>
    <w:qFormat/>
    <w:rsid w:val="00B00D35"/>
    <w:pPr>
      <w:keepNext/>
      <w:spacing w:before="240" w:after="60"/>
      <w:outlineLvl w:val="2"/>
    </w:pPr>
    <w:rPr>
      <w:rFonts w:cs="Arial"/>
      <w:b/>
      <w:bCs/>
      <w:sz w:val="26"/>
      <w:szCs w:val="26"/>
    </w:rPr>
  </w:style>
  <w:style w:type="paragraph" w:styleId="Heading4">
    <w:name w:val="heading 4"/>
    <w:basedOn w:val="Normal"/>
    <w:next w:val="Normal"/>
    <w:link w:val="Heading4Char"/>
    <w:qFormat/>
    <w:rsid w:val="00BF6412"/>
    <w:pPr>
      <w:keepNext/>
      <w:numPr>
        <w:ilvl w:val="3"/>
        <w:numId w:val="1"/>
      </w:numPr>
      <w:tabs>
        <w:tab w:val="clear" w:pos="3924"/>
        <w:tab w:val="left" w:pos="1872"/>
        <w:tab w:val="num" w:pos="2880"/>
      </w:tabs>
      <w:spacing w:before="240" w:after="60"/>
      <w:ind w:left="2304"/>
      <w:outlineLvl w:val="3"/>
    </w:pPr>
    <w:rPr>
      <w:b/>
      <w:bCs/>
      <w:szCs w:val="28"/>
    </w:rPr>
  </w:style>
  <w:style w:type="paragraph" w:styleId="Heading5">
    <w:name w:val="heading 5"/>
    <w:basedOn w:val="Normal"/>
    <w:next w:val="Normal"/>
    <w:link w:val="Heading5Char"/>
    <w:qFormat/>
    <w:rsid w:val="006D1F17"/>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6D1F1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6D1F17"/>
    <w:pPr>
      <w:numPr>
        <w:ilvl w:val="6"/>
        <w:numId w:val="1"/>
      </w:numPr>
      <w:spacing w:before="240" w:after="60"/>
      <w:outlineLvl w:val="6"/>
    </w:pPr>
  </w:style>
  <w:style w:type="paragraph" w:styleId="Heading8">
    <w:name w:val="heading 8"/>
    <w:basedOn w:val="Normal"/>
    <w:next w:val="Normal"/>
    <w:link w:val="Heading8Char"/>
    <w:qFormat/>
    <w:rsid w:val="006D1F17"/>
    <w:pPr>
      <w:numPr>
        <w:ilvl w:val="7"/>
        <w:numId w:val="1"/>
      </w:numPr>
      <w:spacing w:before="240" w:after="60"/>
      <w:outlineLvl w:val="7"/>
    </w:pPr>
    <w:rPr>
      <w:i/>
      <w:iCs/>
    </w:rPr>
  </w:style>
  <w:style w:type="paragraph" w:styleId="Heading9">
    <w:name w:val="heading 9"/>
    <w:basedOn w:val="Normal"/>
    <w:next w:val="Normal"/>
    <w:link w:val="Heading9Char"/>
    <w:qFormat/>
    <w:rsid w:val="006D1F1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5574"/>
    <w:rPr>
      <w:rFonts w:ascii="Arial" w:hAnsi="Arial" w:cs="Arial"/>
      <w:b/>
      <w:bCs/>
      <w:kern w:val="32"/>
      <w:sz w:val="32"/>
      <w:szCs w:val="32"/>
    </w:rPr>
  </w:style>
  <w:style w:type="character" w:customStyle="1" w:styleId="Heading2Char">
    <w:name w:val="Heading 2 Char"/>
    <w:basedOn w:val="DefaultParagraphFont"/>
    <w:link w:val="Heading2"/>
    <w:rsid w:val="00EF5574"/>
    <w:rPr>
      <w:rFonts w:ascii="Arial" w:hAnsi="Arial" w:cs="Arial"/>
      <w:b/>
      <w:bCs/>
      <w:iCs/>
      <w:sz w:val="28"/>
      <w:szCs w:val="28"/>
    </w:rPr>
  </w:style>
  <w:style w:type="character" w:customStyle="1" w:styleId="Heading3Char">
    <w:name w:val="Heading 3 Char"/>
    <w:basedOn w:val="DefaultParagraphFont"/>
    <w:link w:val="Heading3"/>
    <w:rsid w:val="00EF5574"/>
    <w:rPr>
      <w:rFonts w:ascii="Arial" w:hAnsi="Arial" w:cs="Arial"/>
      <w:b/>
      <w:bCs/>
      <w:sz w:val="26"/>
      <w:szCs w:val="26"/>
    </w:rPr>
  </w:style>
  <w:style w:type="character" w:customStyle="1" w:styleId="Heading4Char">
    <w:name w:val="Heading 4 Char"/>
    <w:basedOn w:val="DefaultParagraphFont"/>
    <w:link w:val="Heading4"/>
    <w:rsid w:val="00BF6412"/>
    <w:rPr>
      <w:rFonts w:ascii="Arial" w:hAnsi="Arial"/>
      <w:b/>
      <w:bCs/>
      <w:sz w:val="24"/>
      <w:szCs w:val="28"/>
    </w:rPr>
  </w:style>
  <w:style w:type="character" w:customStyle="1" w:styleId="Heading5Char">
    <w:name w:val="Heading 5 Char"/>
    <w:basedOn w:val="DefaultParagraphFont"/>
    <w:link w:val="Heading5"/>
    <w:rsid w:val="00EF5574"/>
    <w:rPr>
      <w:rFonts w:ascii="Arial" w:hAnsi="Arial"/>
      <w:b/>
      <w:bCs/>
      <w:i/>
      <w:iCs/>
      <w:sz w:val="26"/>
      <w:szCs w:val="26"/>
    </w:rPr>
  </w:style>
  <w:style w:type="character" w:customStyle="1" w:styleId="Heading6Char">
    <w:name w:val="Heading 6 Char"/>
    <w:basedOn w:val="DefaultParagraphFont"/>
    <w:link w:val="Heading6"/>
    <w:rsid w:val="00EF5574"/>
    <w:rPr>
      <w:rFonts w:ascii="Arial" w:hAnsi="Arial"/>
      <w:b/>
      <w:bCs/>
      <w:sz w:val="22"/>
      <w:szCs w:val="22"/>
    </w:rPr>
  </w:style>
  <w:style w:type="character" w:customStyle="1" w:styleId="Heading7Char">
    <w:name w:val="Heading 7 Char"/>
    <w:basedOn w:val="DefaultParagraphFont"/>
    <w:link w:val="Heading7"/>
    <w:rsid w:val="00EF5574"/>
    <w:rPr>
      <w:rFonts w:ascii="Arial" w:hAnsi="Arial"/>
      <w:sz w:val="24"/>
      <w:szCs w:val="24"/>
    </w:rPr>
  </w:style>
  <w:style w:type="character" w:customStyle="1" w:styleId="Heading8Char">
    <w:name w:val="Heading 8 Char"/>
    <w:basedOn w:val="DefaultParagraphFont"/>
    <w:link w:val="Heading8"/>
    <w:rsid w:val="00EF5574"/>
    <w:rPr>
      <w:rFonts w:ascii="Arial" w:hAnsi="Arial"/>
      <w:i/>
      <w:iCs/>
      <w:sz w:val="24"/>
      <w:szCs w:val="24"/>
    </w:rPr>
  </w:style>
  <w:style w:type="character" w:customStyle="1" w:styleId="Heading9Char">
    <w:name w:val="Heading 9 Char"/>
    <w:basedOn w:val="DefaultParagraphFont"/>
    <w:link w:val="Heading9"/>
    <w:rsid w:val="00EF5574"/>
    <w:rPr>
      <w:rFonts w:ascii="Arial" w:hAnsi="Arial" w:cs="Arial"/>
      <w:sz w:val="22"/>
      <w:szCs w:val="22"/>
    </w:rPr>
  </w:style>
  <w:style w:type="paragraph" w:styleId="Footer">
    <w:name w:val="footer"/>
    <w:basedOn w:val="Normal"/>
    <w:link w:val="FooterChar"/>
    <w:rsid w:val="00735D00"/>
    <w:pPr>
      <w:tabs>
        <w:tab w:val="center" w:pos="4320"/>
        <w:tab w:val="right" w:pos="8640"/>
      </w:tabs>
    </w:pPr>
  </w:style>
  <w:style w:type="character" w:customStyle="1" w:styleId="FooterChar">
    <w:name w:val="Footer Char"/>
    <w:basedOn w:val="DefaultParagraphFont"/>
    <w:link w:val="Footer"/>
    <w:rsid w:val="001C0772"/>
    <w:rPr>
      <w:sz w:val="24"/>
      <w:szCs w:val="24"/>
    </w:rPr>
  </w:style>
  <w:style w:type="paragraph" w:styleId="BodyText">
    <w:name w:val="Body Text"/>
    <w:aliases w:val="1body,BodText,bt,body text,Body Txt"/>
    <w:basedOn w:val="Normal"/>
    <w:link w:val="BodyTextChar"/>
    <w:rsid w:val="00735D00"/>
    <w:rPr>
      <w:color w:val="000000"/>
      <w:szCs w:val="20"/>
      <w:lang w:val="en-GB"/>
    </w:rPr>
  </w:style>
  <w:style w:type="character" w:customStyle="1" w:styleId="BodyTextChar">
    <w:name w:val="Body Text Char"/>
    <w:aliases w:val="1body Char,BodText Char,bt Char,body text Char,Body Txt Char"/>
    <w:basedOn w:val="DefaultParagraphFont"/>
    <w:link w:val="BodyText"/>
    <w:rsid w:val="00EF5574"/>
    <w:rPr>
      <w:rFonts w:ascii="Arial" w:hAnsi="Arial"/>
      <w:color w:val="000000"/>
      <w:sz w:val="24"/>
      <w:lang w:val="en-GB"/>
    </w:rPr>
  </w:style>
  <w:style w:type="paragraph" w:customStyle="1" w:styleId="Graphic">
    <w:name w:val="Graphic"/>
    <w:rsid w:val="00735D00"/>
    <w:pPr>
      <w:keepNext/>
      <w:spacing w:before="240" w:after="240"/>
      <w:jc w:val="center"/>
    </w:pPr>
    <w:rPr>
      <w:rFonts w:ascii="Times" w:hAnsi="Times"/>
      <w:sz w:val="24"/>
    </w:rPr>
  </w:style>
  <w:style w:type="character" w:styleId="PageNumber">
    <w:name w:val="page number"/>
    <w:basedOn w:val="DefaultParagraphFont"/>
    <w:rsid w:val="006D1F17"/>
  </w:style>
  <w:style w:type="table" w:styleId="TableGrid">
    <w:name w:val="Table Grid"/>
    <w:basedOn w:val="TableNormal"/>
    <w:rsid w:val="009C5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
    <w:basedOn w:val="Normal"/>
    <w:link w:val="HeaderChar"/>
    <w:rsid w:val="00C11F9C"/>
    <w:pPr>
      <w:tabs>
        <w:tab w:val="center" w:pos="4320"/>
        <w:tab w:val="right" w:pos="8640"/>
      </w:tabs>
    </w:pPr>
  </w:style>
  <w:style w:type="character" w:customStyle="1" w:styleId="HeaderChar">
    <w:name w:val="Header Char"/>
    <w:aliases w:val="h Char"/>
    <w:basedOn w:val="DefaultParagraphFont"/>
    <w:link w:val="Header"/>
    <w:rsid w:val="00A969C5"/>
    <w:rPr>
      <w:sz w:val="24"/>
      <w:szCs w:val="24"/>
    </w:rPr>
  </w:style>
  <w:style w:type="paragraph" w:styleId="TOC1">
    <w:name w:val="toc 1"/>
    <w:basedOn w:val="Normal"/>
    <w:next w:val="Normal"/>
    <w:autoRedefine/>
    <w:uiPriority w:val="39"/>
    <w:rsid w:val="00E57B20"/>
    <w:pPr>
      <w:tabs>
        <w:tab w:val="left" w:pos="480"/>
        <w:tab w:val="right" w:leader="dot" w:pos="9350"/>
      </w:tabs>
      <w:spacing w:line="276" w:lineRule="auto"/>
    </w:pPr>
    <w:rPr>
      <w:b/>
      <w:bCs/>
      <w:caps/>
      <w:sz w:val="20"/>
      <w:szCs w:val="20"/>
    </w:rPr>
  </w:style>
  <w:style w:type="paragraph" w:styleId="TOC2">
    <w:name w:val="toc 2"/>
    <w:basedOn w:val="Normal"/>
    <w:next w:val="Normal"/>
    <w:autoRedefine/>
    <w:uiPriority w:val="39"/>
    <w:rsid w:val="007408ED"/>
    <w:pPr>
      <w:tabs>
        <w:tab w:val="left" w:pos="960"/>
        <w:tab w:val="right" w:leader="dot" w:pos="9350"/>
      </w:tabs>
      <w:spacing w:line="276" w:lineRule="auto"/>
      <w:ind w:left="240"/>
    </w:pPr>
    <w:rPr>
      <w:smallCaps/>
      <w:sz w:val="20"/>
      <w:szCs w:val="20"/>
    </w:rPr>
  </w:style>
  <w:style w:type="paragraph" w:styleId="TOC3">
    <w:name w:val="toc 3"/>
    <w:basedOn w:val="Normal"/>
    <w:next w:val="Normal"/>
    <w:autoRedefine/>
    <w:uiPriority w:val="39"/>
    <w:rsid w:val="0000305F"/>
    <w:pPr>
      <w:tabs>
        <w:tab w:val="left" w:pos="1200"/>
        <w:tab w:val="right" w:leader="dot" w:pos="9350"/>
      </w:tabs>
      <w:ind w:left="480"/>
    </w:pPr>
    <w:rPr>
      <w:i/>
      <w:iCs/>
      <w:sz w:val="20"/>
      <w:szCs w:val="20"/>
    </w:rPr>
  </w:style>
  <w:style w:type="paragraph" w:styleId="TOC4">
    <w:name w:val="toc 4"/>
    <w:basedOn w:val="Normal"/>
    <w:next w:val="Normal"/>
    <w:autoRedefine/>
    <w:uiPriority w:val="39"/>
    <w:rsid w:val="00FD70C8"/>
    <w:pPr>
      <w:tabs>
        <w:tab w:val="left" w:pos="1680"/>
        <w:tab w:val="right" w:leader="dot" w:pos="9350"/>
      </w:tabs>
      <w:ind w:left="720"/>
    </w:pPr>
    <w:rPr>
      <w:sz w:val="18"/>
      <w:szCs w:val="18"/>
    </w:rPr>
  </w:style>
  <w:style w:type="paragraph" w:styleId="TOC5">
    <w:name w:val="toc 5"/>
    <w:basedOn w:val="Normal"/>
    <w:next w:val="Normal"/>
    <w:autoRedefine/>
    <w:uiPriority w:val="39"/>
    <w:rsid w:val="00D94325"/>
    <w:pPr>
      <w:ind w:left="960"/>
    </w:pPr>
    <w:rPr>
      <w:sz w:val="18"/>
      <w:szCs w:val="18"/>
    </w:rPr>
  </w:style>
  <w:style w:type="paragraph" w:styleId="TOC6">
    <w:name w:val="toc 6"/>
    <w:basedOn w:val="Normal"/>
    <w:next w:val="Normal"/>
    <w:autoRedefine/>
    <w:uiPriority w:val="39"/>
    <w:rsid w:val="00D94325"/>
    <w:pPr>
      <w:ind w:left="1200"/>
    </w:pPr>
    <w:rPr>
      <w:sz w:val="18"/>
      <w:szCs w:val="18"/>
    </w:rPr>
  </w:style>
  <w:style w:type="paragraph" w:styleId="TOC7">
    <w:name w:val="toc 7"/>
    <w:basedOn w:val="Normal"/>
    <w:next w:val="Normal"/>
    <w:autoRedefine/>
    <w:uiPriority w:val="39"/>
    <w:rsid w:val="00D94325"/>
    <w:pPr>
      <w:ind w:left="1440"/>
    </w:pPr>
    <w:rPr>
      <w:sz w:val="18"/>
      <w:szCs w:val="18"/>
    </w:rPr>
  </w:style>
  <w:style w:type="paragraph" w:styleId="TOC8">
    <w:name w:val="toc 8"/>
    <w:basedOn w:val="Normal"/>
    <w:next w:val="Normal"/>
    <w:autoRedefine/>
    <w:uiPriority w:val="39"/>
    <w:rsid w:val="00D94325"/>
    <w:pPr>
      <w:ind w:left="1680"/>
    </w:pPr>
    <w:rPr>
      <w:sz w:val="18"/>
      <w:szCs w:val="18"/>
    </w:rPr>
  </w:style>
  <w:style w:type="paragraph" w:styleId="TOC9">
    <w:name w:val="toc 9"/>
    <w:basedOn w:val="Normal"/>
    <w:next w:val="Normal"/>
    <w:autoRedefine/>
    <w:uiPriority w:val="39"/>
    <w:rsid w:val="00D94325"/>
    <w:pPr>
      <w:ind w:left="1920"/>
    </w:pPr>
    <w:rPr>
      <w:sz w:val="18"/>
      <w:szCs w:val="18"/>
    </w:rPr>
  </w:style>
  <w:style w:type="character" w:styleId="Hyperlink">
    <w:name w:val="Hyperlink"/>
    <w:basedOn w:val="DefaultParagraphFont"/>
    <w:uiPriority w:val="99"/>
    <w:rsid w:val="009D749B"/>
    <w:rPr>
      <w:rFonts w:ascii="Arial" w:hAnsi="Arial"/>
      <w:noProof/>
      <w:color w:val="0000FF"/>
      <w:sz w:val="18"/>
      <w:u w:val="single"/>
    </w:rPr>
  </w:style>
  <w:style w:type="character" w:styleId="CommentReference">
    <w:name w:val="annotation reference"/>
    <w:basedOn w:val="DefaultParagraphFont"/>
    <w:uiPriority w:val="99"/>
    <w:semiHidden/>
    <w:rsid w:val="0079527B"/>
    <w:rPr>
      <w:sz w:val="16"/>
      <w:szCs w:val="16"/>
    </w:rPr>
  </w:style>
  <w:style w:type="paragraph" w:styleId="CommentText">
    <w:name w:val="annotation text"/>
    <w:basedOn w:val="Normal"/>
    <w:link w:val="CommentTextChar"/>
    <w:uiPriority w:val="99"/>
    <w:semiHidden/>
    <w:rsid w:val="0079527B"/>
    <w:rPr>
      <w:sz w:val="20"/>
      <w:szCs w:val="20"/>
    </w:rPr>
  </w:style>
  <w:style w:type="character" w:customStyle="1" w:styleId="CommentTextChar">
    <w:name w:val="Comment Text Char"/>
    <w:basedOn w:val="DefaultParagraphFont"/>
    <w:link w:val="CommentText"/>
    <w:uiPriority w:val="99"/>
    <w:semiHidden/>
    <w:rsid w:val="00846AE5"/>
  </w:style>
  <w:style w:type="paragraph" w:styleId="CommentSubject">
    <w:name w:val="annotation subject"/>
    <w:basedOn w:val="CommentText"/>
    <w:next w:val="CommentText"/>
    <w:link w:val="CommentSubjectChar"/>
    <w:semiHidden/>
    <w:rsid w:val="0079527B"/>
    <w:rPr>
      <w:b/>
      <w:bCs/>
    </w:rPr>
  </w:style>
  <w:style w:type="character" w:customStyle="1" w:styleId="CommentSubjectChar">
    <w:name w:val="Comment Subject Char"/>
    <w:basedOn w:val="CommentTextChar"/>
    <w:link w:val="CommentSubject"/>
    <w:semiHidden/>
    <w:rsid w:val="00EF5574"/>
    <w:rPr>
      <w:rFonts w:ascii="Arial" w:hAnsi="Arial"/>
      <w:b/>
      <w:bCs/>
    </w:rPr>
  </w:style>
  <w:style w:type="paragraph" w:styleId="BalloonText">
    <w:name w:val="Balloon Text"/>
    <w:basedOn w:val="Normal"/>
    <w:link w:val="BalloonTextChar"/>
    <w:uiPriority w:val="99"/>
    <w:semiHidden/>
    <w:rsid w:val="0079527B"/>
    <w:rPr>
      <w:rFonts w:ascii="Tahoma" w:hAnsi="Tahoma" w:cs="Tahoma"/>
      <w:sz w:val="16"/>
      <w:szCs w:val="16"/>
    </w:rPr>
  </w:style>
  <w:style w:type="character" w:customStyle="1" w:styleId="BalloonTextChar">
    <w:name w:val="Balloon Text Char"/>
    <w:basedOn w:val="DefaultParagraphFont"/>
    <w:link w:val="BalloonText"/>
    <w:uiPriority w:val="99"/>
    <w:semiHidden/>
    <w:rsid w:val="00737AA1"/>
    <w:rPr>
      <w:rFonts w:ascii="Tahoma" w:hAnsi="Tahoma" w:cs="Tahoma"/>
      <w:sz w:val="16"/>
      <w:szCs w:val="16"/>
    </w:rPr>
  </w:style>
  <w:style w:type="paragraph" w:customStyle="1" w:styleId="Bullet">
    <w:name w:val="Bullet"/>
    <w:basedOn w:val="Normal"/>
    <w:rsid w:val="002F6BD2"/>
    <w:pPr>
      <w:numPr>
        <w:numId w:val="2"/>
      </w:numPr>
    </w:pPr>
  </w:style>
  <w:style w:type="paragraph" w:styleId="Caption">
    <w:name w:val="caption"/>
    <w:basedOn w:val="Normal"/>
    <w:next w:val="Normal"/>
    <w:uiPriority w:val="35"/>
    <w:qFormat/>
    <w:rsid w:val="00C91812"/>
    <w:pPr>
      <w:keepNext/>
      <w:spacing w:line="360" w:lineRule="auto"/>
      <w:jc w:val="center"/>
    </w:pPr>
    <w:rPr>
      <w:b/>
      <w:bCs/>
      <w:sz w:val="20"/>
      <w:szCs w:val="20"/>
    </w:rPr>
  </w:style>
  <w:style w:type="paragraph" w:styleId="TableofFigures">
    <w:name w:val="table of figures"/>
    <w:basedOn w:val="TOC1"/>
    <w:next w:val="Heading3"/>
    <w:uiPriority w:val="99"/>
    <w:rsid w:val="00037465"/>
    <w:pPr>
      <w:ind w:left="480" w:hanging="480"/>
    </w:pPr>
    <w:rPr>
      <w:b w:val="0"/>
      <w:bCs w:val="0"/>
      <w:caps w:val="0"/>
      <w:smallCaps/>
      <w:sz w:val="24"/>
    </w:rPr>
  </w:style>
  <w:style w:type="paragraph" w:customStyle="1" w:styleId="StyleHeading2TimesNewRoman">
    <w:name w:val="Style Heading 2 + Times New Roman"/>
    <w:basedOn w:val="Heading2"/>
    <w:rsid w:val="00C7586F"/>
    <w:rPr>
      <w:rFonts w:ascii="Times New Roman" w:hAnsi="Times New Roman"/>
    </w:rPr>
  </w:style>
  <w:style w:type="paragraph" w:customStyle="1" w:styleId="StyleStyleAppendixheading3CharCharTimesNewRomanCentered">
    <w:name w:val="Style Style Appendix heading3 Char Char + Times New Roman Centered +"/>
    <w:basedOn w:val="Normal"/>
    <w:rsid w:val="00FB13E1"/>
    <w:pPr>
      <w:keepNext/>
      <w:numPr>
        <w:numId w:val="3"/>
      </w:numPr>
      <w:spacing w:before="120" w:after="60"/>
      <w:jc w:val="center"/>
      <w:outlineLvl w:val="0"/>
    </w:pPr>
    <w:rPr>
      <w:b/>
      <w:bCs/>
      <w:szCs w:val="20"/>
    </w:rPr>
  </w:style>
  <w:style w:type="paragraph" w:styleId="DocumentMap">
    <w:name w:val="Document Map"/>
    <w:basedOn w:val="Normal"/>
    <w:link w:val="DocumentMapChar"/>
    <w:semiHidden/>
    <w:rsid w:val="00AD3C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EF5574"/>
    <w:rPr>
      <w:rFonts w:ascii="Tahoma" w:hAnsi="Tahoma" w:cs="Tahoma"/>
      <w:shd w:val="clear" w:color="auto" w:fill="000080"/>
    </w:rPr>
  </w:style>
  <w:style w:type="paragraph" w:styleId="FootnoteText">
    <w:name w:val="footnote text"/>
    <w:basedOn w:val="Normal"/>
    <w:link w:val="FootnoteTextChar"/>
    <w:semiHidden/>
    <w:rsid w:val="00AD3CDC"/>
    <w:rPr>
      <w:sz w:val="20"/>
      <w:szCs w:val="20"/>
    </w:rPr>
  </w:style>
  <w:style w:type="character" w:customStyle="1" w:styleId="FootnoteTextChar">
    <w:name w:val="Footnote Text Char"/>
    <w:basedOn w:val="DefaultParagraphFont"/>
    <w:link w:val="FootnoteText"/>
    <w:semiHidden/>
    <w:rsid w:val="00252B1B"/>
  </w:style>
  <w:style w:type="character" w:styleId="FootnoteReference">
    <w:name w:val="footnote reference"/>
    <w:basedOn w:val="DefaultParagraphFont"/>
    <w:semiHidden/>
    <w:rsid w:val="00AD3CDC"/>
    <w:rPr>
      <w:vertAlign w:val="superscript"/>
    </w:rPr>
  </w:style>
  <w:style w:type="paragraph" w:customStyle="1" w:styleId="Appendix1">
    <w:name w:val="Appendix1"/>
    <w:basedOn w:val="Heading1"/>
    <w:next w:val="Normal"/>
    <w:qFormat/>
    <w:rsid w:val="00E67ECA"/>
    <w:pPr>
      <w:numPr>
        <w:numId w:val="0"/>
      </w:numPr>
      <w:tabs>
        <w:tab w:val="left" w:pos="3165"/>
      </w:tabs>
      <w:jc w:val="center"/>
    </w:pPr>
    <w:rPr>
      <w:b w:val="0"/>
      <w:sz w:val="28"/>
      <w:szCs w:val="28"/>
    </w:rPr>
  </w:style>
  <w:style w:type="paragraph" w:customStyle="1" w:styleId="Header1">
    <w:name w:val="Header1"/>
    <w:basedOn w:val="Normal"/>
    <w:rsid w:val="007F0C5C"/>
    <w:pPr>
      <w:widowControl w:val="0"/>
      <w:tabs>
        <w:tab w:val="left" w:pos="720"/>
        <w:tab w:val="right" w:pos="9360"/>
      </w:tabs>
      <w:autoSpaceDE w:val="0"/>
      <w:autoSpaceDN w:val="0"/>
      <w:adjustRightInd w:val="0"/>
      <w:spacing w:after="120"/>
    </w:pPr>
    <w:rPr>
      <w:rFonts w:ascii="Times" w:hAnsi="Times"/>
      <w:sz w:val="20"/>
    </w:rPr>
  </w:style>
  <w:style w:type="character" w:customStyle="1" w:styleId="EmailStyle45">
    <w:name w:val="EmailStyle45"/>
    <w:basedOn w:val="DefaultParagraphFont"/>
    <w:semiHidden/>
    <w:rsid w:val="00A04DB3"/>
    <w:rPr>
      <w:rFonts w:ascii="Arial" w:hAnsi="Arial" w:cs="Arial"/>
      <w:b w:val="0"/>
      <w:bCs w:val="0"/>
      <w:i w:val="0"/>
      <w:iCs w:val="0"/>
      <w:strike w:val="0"/>
      <w:color w:val="000080"/>
      <w:sz w:val="24"/>
      <w:szCs w:val="24"/>
      <w:u w:val="none"/>
    </w:rPr>
  </w:style>
  <w:style w:type="paragraph" w:customStyle="1" w:styleId="StyleHeading1TimesNewRomanLinespacing15lines">
    <w:name w:val="Style Heading 1 + Times New Roman Line spacing:  1.5 lines"/>
    <w:basedOn w:val="Heading1"/>
    <w:rsid w:val="00FB0F4B"/>
    <w:pPr>
      <w:spacing w:line="360" w:lineRule="auto"/>
    </w:pPr>
    <w:rPr>
      <w:rFonts w:cs="Times New Roman"/>
      <w:szCs w:val="20"/>
    </w:rPr>
  </w:style>
  <w:style w:type="paragraph" w:customStyle="1" w:styleId="NormalArial">
    <w:name w:val="Normal + Arial"/>
    <w:basedOn w:val="Normal"/>
    <w:link w:val="NormalArialChar"/>
    <w:rsid w:val="00FB0F4B"/>
  </w:style>
  <w:style w:type="character" w:customStyle="1" w:styleId="NormalArialChar">
    <w:name w:val="Normal + Arial Char"/>
    <w:basedOn w:val="DefaultParagraphFont"/>
    <w:link w:val="NormalArial"/>
    <w:rsid w:val="0075692D"/>
    <w:rPr>
      <w:rFonts w:ascii="Arial" w:hAnsi="Arial"/>
      <w:sz w:val="24"/>
      <w:szCs w:val="24"/>
      <w:lang w:val="en-US" w:eastAsia="en-US" w:bidi="ar-SA"/>
    </w:rPr>
  </w:style>
  <w:style w:type="paragraph" w:customStyle="1" w:styleId="Heading3Arial">
    <w:name w:val="Heading 3 + Arial"/>
    <w:basedOn w:val="Heading3"/>
    <w:rsid w:val="00DC28F9"/>
    <w:pPr>
      <w:spacing w:after="240"/>
    </w:pPr>
  </w:style>
  <w:style w:type="paragraph" w:customStyle="1" w:styleId="Heading4Arial">
    <w:name w:val="Heading 4 + Arial"/>
    <w:basedOn w:val="Heading4"/>
    <w:rsid w:val="00DC28F9"/>
    <w:pPr>
      <w:spacing w:after="240"/>
    </w:pPr>
  </w:style>
  <w:style w:type="paragraph" w:customStyle="1" w:styleId="List-1stLevel">
    <w:name w:val="List - 1st Level"/>
    <w:basedOn w:val="Normal"/>
    <w:rsid w:val="00922535"/>
    <w:pPr>
      <w:numPr>
        <w:numId w:val="4"/>
      </w:numPr>
    </w:pPr>
  </w:style>
  <w:style w:type="paragraph" w:customStyle="1" w:styleId="LetterBodyCharChar">
    <w:name w:val="LetterBody Char Char"/>
    <w:basedOn w:val="Normal"/>
    <w:rsid w:val="007069FC"/>
    <w:pPr>
      <w:numPr>
        <w:numId w:val="5"/>
      </w:numPr>
    </w:pPr>
  </w:style>
  <w:style w:type="paragraph" w:customStyle="1" w:styleId="ListBulletLevel3">
    <w:name w:val="List Bullet Level 3"/>
    <w:basedOn w:val="Normal"/>
    <w:rsid w:val="00F22B0B"/>
    <w:pPr>
      <w:numPr>
        <w:numId w:val="6"/>
      </w:numPr>
    </w:pPr>
  </w:style>
  <w:style w:type="paragraph" w:customStyle="1" w:styleId="GSAAddress">
    <w:name w:val="GSA Address"/>
    <w:basedOn w:val="Normal"/>
    <w:autoRedefine/>
    <w:rsid w:val="00FB747E"/>
    <w:pPr>
      <w:jc w:val="center"/>
    </w:pPr>
    <w:rPr>
      <w:b/>
      <w:bCs/>
      <w:szCs w:val="20"/>
    </w:rPr>
  </w:style>
  <w:style w:type="paragraph" w:styleId="ListParagraph">
    <w:name w:val="List Paragraph"/>
    <w:aliases w:val="Table List Paragraph"/>
    <w:basedOn w:val="Normal"/>
    <w:link w:val="ListParagraphChar"/>
    <w:uiPriority w:val="34"/>
    <w:qFormat/>
    <w:rsid w:val="00F43808"/>
    <w:pPr>
      <w:ind w:left="720"/>
      <w:contextualSpacing/>
    </w:pPr>
  </w:style>
  <w:style w:type="character" w:customStyle="1" w:styleId="ListParagraphChar">
    <w:name w:val="List Paragraph Char"/>
    <w:aliases w:val="Table List Paragraph Char"/>
    <w:basedOn w:val="DefaultParagraphFont"/>
    <w:link w:val="ListParagraph"/>
    <w:uiPriority w:val="34"/>
    <w:rsid w:val="00096F1A"/>
    <w:rPr>
      <w:rFonts w:ascii="Arial" w:hAnsi="Arial"/>
      <w:sz w:val="24"/>
      <w:szCs w:val="24"/>
    </w:rPr>
  </w:style>
  <w:style w:type="table" w:styleId="TableClassic4">
    <w:name w:val="Table Classic 4"/>
    <w:basedOn w:val="TableNormal"/>
    <w:rsid w:val="0014716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Emphasis">
    <w:name w:val="Emphasis"/>
    <w:basedOn w:val="DefaultParagraphFont"/>
    <w:qFormat/>
    <w:rsid w:val="00B60E09"/>
    <w:rPr>
      <w:i/>
      <w:iCs/>
    </w:rPr>
  </w:style>
  <w:style w:type="paragraph" w:styleId="Title">
    <w:name w:val="Title"/>
    <w:basedOn w:val="Normal"/>
    <w:link w:val="TitleChar"/>
    <w:qFormat/>
    <w:rsid w:val="003B5922"/>
    <w:pPr>
      <w:spacing w:before="240" w:after="60"/>
      <w:jc w:val="center"/>
      <w:outlineLvl w:val="0"/>
    </w:pPr>
    <w:rPr>
      <w:b/>
      <w:bCs/>
      <w:kern w:val="28"/>
      <w:sz w:val="52"/>
      <w:szCs w:val="32"/>
      <w:u w:val="single"/>
    </w:rPr>
  </w:style>
  <w:style w:type="character" w:customStyle="1" w:styleId="TitleChar">
    <w:name w:val="Title Char"/>
    <w:basedOn w:val="DefaultParagraphFont"/>
    <w:link w:val="Title"/>
    <w:rsid w:val="003B5922"/>
    <w:rPr>
      <w:b/>
      <w:bCs/>
      <w:kern w:val="28"/>
      <w:sz w:val="52"/>
      <w:szCs w:val="32"/>
      <w:u w:val="single"/>
    </w:rPr>
  </w:style>
  <w:style w:type="character" w:styleId="FollowedHyperlink">
    <w:name w:val="FollowedHyperlink"/>
    <w:basedOn w:val="DefaultParagraphFont"/>
    <w:uiPriority w:val="99"/>
    <w:semiHidden/>
    <w:unhideWhenUsed/>
    <w:rsid w:val="007B06F4"/>
    <w:rPr>
      <w:color w:val="800080" w:themeColor="followedHyperlink"/>
      <w:u w:val="single"/>
    </w:rPr>
  </w:style>
  <w:style w:type="paragraph" w:styleId="Subtitle">
    <w:name w:val="Subtitle"/>
    <w:basedOn w:val="Normal"/>
    <w:next w:val="Normal"/>
    <w:link w:val="SubtitleChar"/>
    <w:rsid w:val="00737AA1"/>
    <w:pPr>
      <w:keepNext/>
      <w:keepLines/>
      <w:spacing w:before="360" w:after="80" w:line="276"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37AA1"/>
    <w:rPr>
      <w:rFonts w:ascii="Georgia" w:eastAsia="Georgia" w:hAnsi="Georgia" w:cs="Georgia"/>
      <w:i/>
      <w:color w:val="666666"/>
      <w:sz w:val="48"/>
      <w:szCs w:val="48"/>
    </w:rPr>
  </w:style>
  <w:style w:type="paragraph" w:customStyle="1" w:styleId="A">
    <w:name w:val="A"/>
    <w:basedOn w:val="Normal"/>
    <w:qFormat/>
    <w:rsid w:val="009F562E"/>
    <w:pPr>
      <w:spacing w:after="120"/>
    </w:pPr>
    <w:rPr>
      <w:sz w:val="22"/>
    </w:rPr>
  </w:style>
  <w:style w:type="character" w:customStyle="1" w:styleId="apple-converted-space">
    <w:name w:val="apple-converted-space"/>
    <w:basedOn w:val="DefaultParagraphFont"/>
    <w:rsid w:val="00AA707B"/>
  </w:style>
  <w:style w:type="paragraph" w:styleId="EndnoteText">
    <w:name w:val="endnote text"/>
    <w:basedOn w:val="Normal"/>
    <w:link w:val="EndnoteTextChar"/>
    <w:semiHidden/>
    <w:unhideWhenUsed/>
    <w:rsid w:val="00CA7E02"/>
    <w:rPr>
      <w:sz w:val="20"/>
      <w:szCs w:val="20"/>
    </w:rPr>
  </w:style>
  <w:style w:type="character" w:customStyle="1" w:styleId="EndnoteTextChar">
    <w:name w:val="Endnote Text Char"/>
    <w:basedOn w:val="DefaultParagraphFont"/>
    <w:link w:val="EndnoteText"/>
    <w:semiHidden/>
    <w:rsid w:val="00CA7E02"/>
  </w:style>
  <w:style w:type="character" w:styleId="EndnoteReference">
    <w:name w:val="endnote reference"/>
    <w:basedOn w:val="DefaultParagraphFont"/>
    <w:semiHidden/>
    <w:unhideWhenUsed/>
    <w:rsid w:val="00CA7E02"/>
    <w:rPr>
      <w:vertAlign w:val="superscript"/>
    </w:rPr>
  </w:style>
  <w:style w:type="paragraph" w:styleId="Revision">
    <w:name w:val="Revision"/>
    <w:hidden/>
    <w:uiPriority w:val="99"/>
    <w:semiHidden/>
    <w:rsid w:val="002927D0"/>
    <w:rPr>
      <w:sz w:val="24"/>
      <w:szCs w:val="24"/>
    </w:rPr>
  </w:style>
  <w:style w:type="character" w:customStyle="1" w:styleId="aqj">
    <w:name w:val="aqj"/>
    <w:basedOn w:val="DefaultParagraphFont"/>
    <w:rsid w:val="004E68E3"/>
  </w:style>
  <w:style w:type="paragraph" w:styleId="NormalWeb">
    <w:name w:val="Normal (Web)"/>
    <w:basedOn w:val="Normal"/>
    <w:uiPriority w:val="99"/>
    <w:unhideWhenUsed/>
    <w:rsid w:val="004E68E3"/>
    <w:pPr>
      <w:spacing w:before="100" w:beforeAutospacing="1" w:after="100" w:afterAutospacing="1"/>
    </w:pPr>
  </w:style>
  <w:style w:type="character" w:customStyle="1" w:styleId="m-1393275843989823808gmail-aqj">
    <w:name w:val="m_-1393275843989823808gmail-aqj"/>
    <w:basedOn w:val="DefaultParagraphFont"/>
    <w:rsid w:val="00092193"/>
  </w:style>
  <w:style w:type="table" w:styleId="LightList-Accent1">
    <w:name w:val="Light List Accent 1"/>
    <w:basedOn w:val="TableNormal"/>
    <w:uiPriority w:val="61"/>
    <w:rsid w:val="007531E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l8wme">
    <w:name w:val="tl8wme"/>
    <w:basedOn w:val="DefaultParagraphFont"/>
    <w:rsid w:val="00F312AF"/>
  </w:style>
  <w:style w:type="character" w:styleId="Strong">
    <w:name w:val="Strong"/>
    <w:basedOn w:val="DefaultParagraphFont"/>
    <w:uiPriority w:val="22"/>
    <w:qFormat/>
    <w:rsid w:val="00F90B1A"/>
    <w:rPr>
      <w:b/>
      <w:bCs/>
    </w:rPr>
  </w:style>
  <w:style w:type="character" w:customStyle="1" w:styleId="UnresolvedMention1">
    <w:name w:val="Unresolved Mention1"/>
    <w:basedOn w:val="DefaultParagraphFont"/>
    <w:uiPriority w:val="99"/>
    <w:semiHidden/>
    <w:unhideWhenUsed/>
    <w:rsid w:val="00775DE9"/>
    <w:rPr>
      <w:color w:val="605E5C"/>
      <w:shd w:val="clear" w:color="auto" w:fill="E1DFDD"/>
    </w:rPr>
  </w:style>
  <w:style w:type="character" w:customStyle="1" w:styleId="m-7875253247230112534gmail-m-5530819458001659536gmail-m-3225845482070749016gmail-m6948883206630328958gmail-il">
    <w:name w:val="m_-7875253247230112534gmail-m_-5530819458001659536gmail-m_-3225845482070749016gmail-m_6948883206630328958gmail-il"/>
    <w:basedOn w:val="DefaultParagraphFont"/>
    <w:rsid w:val="0014028B"/>
  </w:style>
  <w:style w:type="character" w:customStyle="1" w:styleId="il">
    <w:name w:val="il"/>
    <w:basedOn w:val="DefaultParagraphFont"/>
    <w:rsid w:val="00AB792A"/>
  </w:style>
  <w:style w:type="paragraph" w:customStyle="1" w:styleId="msonormal0">
    <w:name w:val="msonormal"/>
    <w:basedOn w:val="Normal"/>
    <w:rsid w:val="00300BB3"/>
    <w:pPr>
      <w:spacing w:before="100" w:beforeAutospacing="1" w:after="100" w:afterAutospacing="1"/>
      <w:jc w:val="left"/>
    </w:pPr>
    <w:rPr>
      <w:rFonts w:ascii="Times New Roman" w:hAnsi="Times New Roman"/>
    </w:rPr>
  </w:style>
  <w:style w:type="paragraph" w:customStyle="1" w:styleId="xl88">
    <w:name w:val="xl88"/>
    <w:basedOn w:val="Normal"/>
    <w:rsid w:val="00300BB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18"/>
      <w:szCs w:val="18"/>
    </w:rPr>
  </w:style>
  <w:style w:type="paragraph" w:customStyle="1" w:styleId="xl89">
    <w:name w:val="xl89"/>
    <w:basedOn w:val="Normal"/>
    <w:rsid w:val="00300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90">
    <w:name w:val="xl90"/>
    <w:basedOn w:val="Normal"/>
    <w:rsid w:val="00300BB3"/>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18"/>
      <w:szCs w:val="18"/>
    </w:rPr>
  </w:style>
  <w:style w:type="paragraph" w:customStyle="1" w:styleId="xl91">
    <w:name w:val="xl91"/>
    <w:basedOn w:val="Normal"/>
    <w:rsid w:val="00300BB3"/>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18"/>
      <w:szCs w:val="18"/>
    </w:rPr>
  </w:style>
  <w:style w:type="paragraph" w:customStyle="1" w:styleId="xl92">
    <w:name w:val="xl92"/>
    <w:basedOn w:val="Normal"/>
    <w:rsid w:val="00300BB3"/>
    <w:pPr>
      <w:pBdr>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93">
    <w:name w:val="xl93"/>
    <w:basedOn w:val="Normal"/>
    <w:rsid w:val="00300BB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94">
    <w:name w:val="xl94"/>
    <w:basedOn w:val="Normal"/>
    <w:rsid w:val="00300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sz w:val="18"/>
      <w:szCs w:val="18"/>
    </w:rPr>
  </w:style>
  <w:style w:type="paragraph" w:customStyle="1" w:styleId="xl95">
    <w:name w:val="xl95"/>
    <w:basedOn w:val="Normal"/>
    <w:rsid w:val="00300BB3"/>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sz w:val="18"/>
      <w:szCs w:val="18"/>
    </w:rPr>
  </w:style>
  <w:style w:type="paragraph" w:customStyle="1" w:styleId="xl96">
    <w:name w:val="xl96"/>
    <w:basedOn w:val="Normal"/>
    <w:rsid w:val="00300BB3"/>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color w:val="000000"/>
      <w:sz w:val="18"/>
      <w:szCs w:val="18"/>
    </w:rPr>
  </w:style>
  <w:style w:type="paragraph" w:customStyle="1" w:styleId="xl97">
    <w:name w:val="xl97"/>
    <w:basedOn w:val="Normal"/>
    <w:rsid w:val="00300BB3"/>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98">
    <w:name w:val="xl98"/>
    <w:basedOn w:val="Normal"/>
    <w:rsid w:val="00300BB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99">
    <w:name w:val="xl99"/>
    <w:basedOn w:val="Normal"/>
    <w:rsid w:val="00300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18"/>
      <w:szCs w:val="18"/>
    </w:rPr>
  </w:style>
  <w:style w:type="paragraph" w:customStyle="1" w:styleId="xl100">
    <w:name w:val="xl100"/>
    <w:basedOn w:val="Normal"/>
    <w:rsid w:val="00300BB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ascii="Times New Roman" w:hAnsi="Times New Roman"/>
      <w:b/>
      <w:bCs/>
      <w:sz w:val="18"/>
      <w:szCs w:val="18"/>
    </w:rPr>
  </w:style>
  <w:style w:type="paragraph" w:customStyle="1" w:styleId="xl101">
    <w:name w:val="xl101"/>
    <w:basedOn w:val="Normal"/>
    <w:rsid w:val="00300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 w:val="18"/>
      <w:szCs w:val="18"/>
    </w:rPr>
  </w:style>
  <w:style w:type="paragraph" w:customStyle="1" w:styleId="xl102">
    <w:name w:val="xl102"/>
    <w:basedOn w:val="Normal"/>
    <w:rsid w:val="00300BB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b/>
      <w:bCs/>
      <w:sz w:val="18"/>
      <w:szCs w:val="18"/>
    </w:rPr>
  </w:style>
  <w:style w:type="paragraph" w:customStyle="1" w:styleId="xl103">
    <w:name w:val="xl103"/>
    <w:basedOn w:val="Normal"/>
    <w:rsid w:val="00300BB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Times New Roman" w:hAnsi="Times New Roman"/>
      <w:color w:val="000000"/>
      <w:sz w:val="18"/>
      <w:szCs w:val="18"/>
    </w:rPr>
  </w:style>
  <w:style w:type="paragraph" w:customStyle="1" w:styleId="xl104">
    <w:name w:val="xl104"/>
    <w:basedOn w:val="Normal"/>
    <w:rsid w:val="00300BB3"/>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105">
    <w:name w:val="xl105"/>
    <w:basedOn w:val="Normal"/>
    <w:rsid w:val="00300BB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106">
    <w:name w:val="xl106"/>
    <w:basedOn w:val="Normal"/>
    <w:rsid w:val="00300BB3"/>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107">
    <w:name w:val="xl107"/>
    <w:basedOn w:val="Normal"/>
    <w:rsid w:val="00300BB3"/>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sz w:val="18"/>
      <w:szCs w:val="18"/>
    </w:rPr>
  </w:style>
  <w:style w:type="paragraph" w:customStyle="1" w:styleId="xl108">
    <w:name w:val="xl108"/>
    <w:basedOn w:val="Normal"/>
    <w:rsid w:val="00300BB3"/>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109">
    <w:name w:val="xl109"/>
    <w:basedOn w:val="Normal"/>
    <w:rsid w:val="00300BB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18"/>
      <w:szCs w:val="18"/>
    </w:rPr>
  </w:style>
  <w:style w:type="paragraph" w:customStyle="1" w:styleId="xl110">
    <w:name w:val="xl110"/>
    <w:basedOn w:val="Normal"/>
    <w:rsid w:val="00300BB3"/>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18"/>
      <w:szCs w:val="18"/>
    </w:rPr>
  </w:style>
  <w:style w:type="paragraph" w:customStyle="1" w:styleId="xl111">
    <w:name w:val="xl111"/>
    <w:basedOn w:val="Normal"/>
    <w:rsid w:val="00300BB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12">
    <w:name w:val="xl112"/>
    <w:basedOn w:val="Normal"/>
    <w:rsid w:val="00300BB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b/>
      <w:bCs/>
      <w:color w:val="000000"/>
      <w:sz w:val="18"/>
      <w:szCs w:val="18"/>
    </w:rPr>
  </w:style>
  <w:style w:type="paragraph" w:customStyle="1" w:styleId="xl113">
    <w:name w:val="xl113"/>
    <w:basedOn w:val="Normal"/>
    <w:rsid w:val="00300BB3"/>
    <w:pPr>
      <w:pBdr>
        <w:left w:val="single" w:sz="8" w:space="0" w:color="auto"/>
        <w:bottom w:val="single" w:sz="8" w:space="0" w:color="auto"/>
        <w:right w:val="single" w:sz="4" w:space="0" w:color="auto"/>
      </w:pBdr>
      <w:shd w:val="clear" w:color="000000" w:fill="16365C"/>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114">
    <w:name w:val="xl114"/>
    <w:basedOn w:val="Normal"/>
    <w:rsid w:val="00300BB3"/>
    <w:pPr>
      <w:pBdr>
        <w:left w:val="single" w:sz="4" w:space="0" w:color="auto"/>
        <w:right w:val="single" w:sz="4" w:space="0" w:color="auto"/>
      </w:pBdr>
      <w:shd w:val="clear" w:color="000000" w:fill="16365C"/>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115">
    <w:name w:val="xl115"/>
    <w:basedOn w:val="Normal"/>
    <w:rsid w:val="00300BB3"/>
    <w:pPr>
      <w:pBdr>
        <w:left w:val="single" w:sz="4" w:space="0" w:color="auto"/>
        <w:bottom w:val="single" w:sz="8" w:space="0" w:color="auto"/>
        <w:right w:val="single" w:sz="8" w:space="0" w:color="auto"/>
      </w:pBdr>
      <w:shd w:val="clear" w:color="000000" w:fill="16365C"/>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116">
    <w:name w:val="xl116"/>
    <w:basedOn w:val="Normal"/>
    <w:rsid w:val="00300BB3"/>
    <w:pPr>
      <w:pBdr>
        <w:top w:val="single" w:sz="8" w:space="0" w:color="auto"/>
        <w:left w:val="single" w:sz="8" w:space="0" w:color="auto"/>
        <w:bottom w:val="single" w:sz="4" w:space="0" w:color="auto"/>
      </w:pBdr>
      <w:shd w:val="clear" w:color="000000" w:fill="1F497D"/>
      <w:spacing w:before="100" w:beforeAutospacing="1" w:after="100" w:afterAutospacing="1"/>
      <w:jc w:val="center"/>
      <w:textAlignment w:val="center"/>
    </w:pPr>
    <w:rPr>
      <w:rFonts w:ascii="Times New Roman" w:hAnsi="Times New Roman"/>
      <w:b/>
      <w:bCs/>
      <w:color w:val="FFFFFF"/>
      <w:sz w:val="20"/>
      <w:szCs w:val="20"/>
      <w:u w:val="single"/>
    </w:rPr>
  </w:style>
  <w:style w:type="paragraph" w:customStyle="1" w:styleId="xl117">
    <w:name w:val="xl117"/>
    <w:basedOn w:val="Normal"/>
    <w:rsid w:val="00300BB3"/>
    <w:pPr>
      <w:pBdr>
        <w:top w:val="single" w:sz="8" w:space="0" w:color="auto"/>
        <w:bottom w:val="single" w:sz="4" w:space="0" w:color="auto"/>
      </w:pBdr>
      <w:shd w:val="clear" w:color="000000" w:fill="1F497D"/>
      <w:spacing w:before="100" w:beforeAutospacing="1" w:after="100" w:afterAutospacing="1"/>
      <w:jc w:val="center"/>
      <w:textAlignment w:val="center"/>
    </w:pPr>
    <w:rPr>
      <w:rFonts w:ascii="Times New Roman" w:hAnsi="Times New Roman"/>
      <w:b/>
      <w:bCs/>
      <w:color w:val="FFFFFF"/>
      <w:sz w:val="20"/>
      <w:szCs w:val="20"/>
      <w:u w:val="single"/>
    </w:rPr>
  </w:style>
  <w:style w:type="paragraph" w:customStyle="1" w:styleId="xl118">
    <w:name w:val="xl118"/>
    <w:basedOn w:val="Normal"/>
    <w:rsid w:val="00300BB3"/>
    <w:pPr>
      <w:pBdr>
        <w:top w:val="single" w:sz="8" w:space="0" w:color="auto"/>
        <w:bottom w:val="single" w:sz="4" w:space="0" w:color="auto"/>
        <w:right w:val="single" w:sz="8" w:space="0" w:color="auto"/>
      </w:pBdr>
      <w:shd w:val="clear" w:color="000000" w:fill="1F497D"/>
      <w:spacing w:before="100" w:beforeAutospacing="1" w:after="100" w:afterAutospacing="1"/>
      <w:jc w:val="center"/>
      <w:textAlignment w:val="center"/>
    </w:pPr>
    <w:rPr>
      <w:rFonts w:ascii="Times New Roman" w:hAnsi="Times New Roman"/>
      <w:b/>
      <w:bCs/>
      <w:color w:val="FFFFFF"/>
      <w:sz w:val="20"/>
      <w:szCs w:val="20"/>
      <w:u w:val="single"/>
    </w:rPr>
  </w:style>
  <w:style w:type="character" w:customStyle="1" w:styleId="gmail-msoins">
    <w:name w:val="gmail-msoins"/>
    <w:basedOn w:val="DefaultParagraphFont"/>
    <w:rsid w:val="001943ED"/>
  </w:style>
  <w:style w:type="character" w:customStyle="1" w:styleId="cf01">
    <w:name w:val="cf01"/>
    <w:basedOn w:val="DefaultParagraphFont"/>
    <w:rsid w:val="004B557C"/>
    <w:rPr>
      <w:rFonts w:ascii="Segoe UI" w:hAnsi="Segoe UI" w:cs="Segoe UI" w:hint="default"/>
      <w:sz w:val="18"/>
      <w:szCs w:val="18"/>
      <w:shd w:val="clear" w:color="auto" w:fill="FFFF00"/>
    </w:rPr>
  </w:style>
  <w:style w:type="character" w:customStyle="1" w:styleId="cf11">
    <w:name w:val="cf11"/>
    <w:basedOn w:val="DefaultParagraphFont"/>
    <w:rsid w:val="00996892"/>
    <w:rPr>
      <w:rFonts w:ascii="Segoe UI" w:hAnsi="Segoe UI" w:cs="Segoe UI" w:hint="default"/>
      <w:sz w:val="18"/>
      <w:szCs w:val="18"/>
    </w:rPr>
  </w:style>
  <w:style w:type="character" w:styleId="UnresolvedMention">
    <w:name w:val="Unresolved Mention"/>
    <w:basedOn w:val="DefaultParagraphFont"/>
    <w:uiPriority w:val="99"/>
    <w:semiHidden/>
    <w:unhideWhenUsed/>
    <w:rsid w:val="0066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865">
      <w:bodyDiv w:val="1"/>
      <w:marLeft w:val="0"/>
      <w:marRight w:val="0"/>
      <w:marTop w:val="0"/>
      <w:marBottom w:val="0"/>
      <w:divBdr>
        <w:top w:val="none" w:sz="0" w:space="0" w:color="auto"/>
        <w:left w:val="none" w:sz="0" w:space="0" w:color="auto"/>
        <w:bottom w:val="none" w:sz="0" w:space="0" w:color="auto"/>
        <w:right w:val="none" w:sz="0" w:space="0" w:color="auto"/>
      </w:divBdr>
      <w:divsChild>
        <w:div w:id="181862810">
          <w:marLeft w:val="1166"/>
          <w:marRight w:val="0"/>
          <w:marTop w:val="0"/>
          <w:marBottom w:val="0"/>
          <w:divBdr>
            <w:top w:val="none" w:sz="0" w:space="0" w:color="auto"/>
            <w:left w:val="none" w:sz="0" w:space="0" w:color="auto"/>
            <w:bottom w:val="none" w:sz="0" w:space="0" w:color="auto"/>
            <w:right w:val="none" w:sz="0" w:space="0" w:color="auto"/>
          </w:divBdr>
        </w:div>
        <w:div w:id="784467488">
          <w:marLeft w:val="446"/>
          <w:marRight w:val="0"/>
          <w:marTop w:val="0"/>
          <w:marBottom w:val="0"/>
          <w:divBdr>
            <w:top w:val="none" w:sz="0" w:space="0" w:color="auto"/>
            <w:left w:val="none" w:sz="0" w:space="0" w:color="auto"/>
            <w:bottom w:val="none" w:sz="0" w:space="0" w:color="auto"/>
            <w:right w:val="none" w:sz="0" w:space="0" w:color="auto"/>
          </w:divBdr>
        </w:div>
        <w:div w:id="1028065931">
          <w:marLeft w:val="1166"/>
          <w:marRight w:val="0"/>
          <w:marTop w:val="0"/>
          <w:marBottom w:val="0"/>
          <w:divBdr>
            <w:top w:val="none" w:sz="0" w:space="0" w:color="auto"/>
            <w:left w:val="none" w:sz="0" w:space="0" w:color="auto"/>
            <w:bottom w:val="none" w:sz="0" w:space="0" w:color="auto"/>
            <w:right w:val="none" w:sz="0" w:space="0" w:color="auto"/>
          </w:divBdr>
        </w:div>
        <w:div w:id="2010524933">
          <w:marLeft w:val="1166"/>
          <w:marRight w:val="0"/>
          <w:marTop w:val="0"/>
          <w:marBottom w:val="0"/>
          <w:divBdr>
            <w:top w:val="none" w:sz="0" w:space="0" w:color="auto"/>
            <w:left w:val="none" w:sz="0" w:space="0" w:color="auto"/>
            <w:bottom w:val="none" w:sz="0" w:space="0" w:color="auto"/>
            <w:right w:val="none" w:sz="0" w:space="0" w:color="auto"/>
          </w:divBdr>
        </w:div>
      </w:divsChild>
    </w:div>
    <w:div w:id="8139876">
      <w:bodyDiv w:val="1"/>
      <w:marLeft w:val="0"/>
      <w:marRight w:val="0"/>
      <w:marTop w:val="0"/>
      <w:marBottom w:val="0"/>
      <w:divBdr>
        <w:top w:val="none" w:sz="0" w:space="0" w:color="auto"/>
        <w:left w:val="none" w:sz="0" w:space="0" w:color="auto"/>
        <w:bottom w:val="none" w:sz="0" w:space="0" w:color="auto"/>
        <w:right w:val="none" w:sz="0" w:space="0" w:color="auto"/>
      </w:divBdr>
    </w:div>
    <w:div w:id="12845968">
      <w:bodyDiv w:val="1"/>
      <w:marLeft w:val="0"/>
      <w:marRight w:val="0"/>
      <w:marTop w:val="0"/>
      <w:marBottom w:val="0"/>
      <w:divBdr>
        <w:top w:val="none" w:sz="0" w:space="0" w:color="auto"/>
        <w:left w:val="none" w:sz="0" w:space="0" w:color="auto"/>
        <w:bottom w:val="none" w:sz="0" w:space="0" w:color="auto"/>
        <w:right w:val="none" w:sz="0" w:space="0" w:color="auto"/>
      </w:divBdr>
    </w:div>
    <w:div w:id="13728167">
      <w:bodyDiv w:val="1"/>
      <w:marLeft w:val="0"/>
      <w:marRight w:val="0"/>
      <w:marTop w:val="0"/>
      <w:marBottom w:val="0"/>
      <w:divBdr>
        <w:top w:val="none" w:sz="0" w:space="0" w:color="auto"/>
        <w:left w:val="none" w:sz="0" w:space="0" w:color="auto"/>
        <w:bottom w:val="none" w:sz="0" w:space="0" w:color="auto"/>
        <w:right w:val="none" w:sz="0" w:space="0" w:color="auto"/>
      </w:divBdr>
    </w:div>
    <w:div w:id="15036259">
      <w:bodyDiv w:val="1"/>
      <w:marLeft w:val="0"/>
      <w:marRight w:val="0"/>
      <w:marTop w:val="0"/>
      <w:marBottom w:val="0"/>
      <w:divBdr>
        <w:top w:val="none" w:sz="0" w:space="0" w:color="auto"/>
        <w:left w:val="none" w:sz="0" w:space="0" w:color="auto"/>
        <w:bottom w:val="none" w:sz="0" w:space="0" w:color="auto"/>
        <w:right w:val="none" w:sz="0" w:space="0" w:color="auto"/>
      </w:divBdr>
    </w:div>
    <w:div w:id="15157010">
      <w:bodyDiv w:val="1"/>
      <w:marLeft w:val="0"/>
      <w:marRight w:val="0"/>
      <w:marTop w:val="0"/>
      <w:marBottom w:val="0"/>
      <w:divBdr>
        <w:top w:val="none" w:sz="0" w:space="0" w:color="auto"/>
        <w:left w:val="none" w:sz="0" w:space="0" w:color="auto"/>
        <w:bottom w:val="none" w:sz="0" w:space="0" w:color="auto"/>
        <w:right w:val="none" w:sz="0" w:space="0" w:color="auto"/>
      </w:divBdr>
    </w:div>
    <w:div w:id="15279076">
      <w:bodyDiv w:val="1"/>
      <w:marLeft w:val="0"/>
      <w:marRight w:val="0"/>
      <w:marTop w:val="0"/>
      <w:marBottom w:val="0"/>
      <w:divBdr>
        <w:top w:val="none" w:sz="0" w:space="0" w:color="auto"/>
        <w:left w:val="none" w:sz="0" w:space="0" w:color="auto"/>
        <w:bottom w:val="none" w:sz="0" w:space="0" w:color="auto"/>
        <w:right w:val="none" w:sz="0" w:space="0" w:color="auto"/>
      </w:divBdr>
    </w:div>
    <w:div w:id="19164690">
      <w:bodyDiv w:val="1"/>
      <w:marLeft w:val="0"/>
      <w:marRight w:val="0"/>
      <w:marTop w:val="0"/>
      <w:marBottom w:val="0"/>
      <w:divBdr>
        <w:top w:val="none" w:sz="0" w:space="0" w:color="auto"/>
        <w:left w:val="none" w:sz="0" w:space="0" w:color="auto"/>
        <w:bottom w:val="none" w:sz="0" w:space="0" w:color="auto"/>
        <w:right w:val="none" w:sz="0" w:space="0" w:color="auto"/>
      </w:divBdr>
      <w:divsChild>
        <w:div w:id="1217860532">
          <w:marLeft w:val="0"/>
          <w:marRight w:val="0"/>
          <w:marTop w:val="0"/>
          <w:marBottom w:val="0"/>
          <w:divBdr>
            <w:top w:val="none" w:sz="0" w:space="0" w:color="auto"/>
            <w:left w:val="none" w:sz="0" w:space="0" w:color="auto"/>
            <w:bottom w:val="none" w:sz="0" w:space="0" w:color="auto"/>
            <w:right w:val="none" w:sz="0" w:space="0" w:color="auto"/>
          </w:divBdr>
        </w:div>
        <w:div w:id="2071808956">
          <w:marLeft w:val="0"/>
          <w:marRight w:val="0"/>
          <w:marTop w:val="0"/>
          <w:marBottom w:val="0"/>
          <w:divBdr>
            <w:top w:val="none" w:sz="0" w:space="0" w:color="auto"/>
            <w:left w:val="none" w:sz="0" w:space="0" w:color="auto"/>
            <w:bottom w:val="none" w:sz="0" w:space="0" w:color="auto"/>
            <w:right w:val="none" w:sz="0" w:space="0" w:color="auto"/>
          </w:divBdr>
        </w:div>
      </w:divsChild>
    </w:div>
    <w:div w:id="28916371">
      <w:bodyDiv w:val="1"/>
      <w:marLeft w:val="0"/>
      <w:marRight w:val="0"/>
      <w:marTop w:val="0"/>
      <w:marBottom w:val="0"/>
      <w:divBdr>
        <w:top w:val="none" w:sz="0" w:space="0" w:color="auto"/>
        <w:left w:val="none" w:sz="0" w:space="0" w:color="auto"/>
        <w:bottom w:val="none" w:sz="0" w:space="0" w:color="auto"/>
        <w:right w:val="none" w:sz="0" w:space="0" w:color="auto"/>
      </w:divBdr>
    </w:div>
    <w:div w:id="34241437">
      <w:bodyDiv w:val="1"/>
      <w:marLeft w:val="0"/>
      <w:marRight w:val="0"/>
      <w:marTop w:val="0"/>
      <w:marBottom w:val="0"/>
      <w:divBdr>
        <w:top w:val="none" w:sz="0" w:space="0" w:color="auto"/>
        <w:left w:val="none" w:sz="0" w:space="0" w:color="auto"/>
        <w:bottom w:val="none" w:sz="0" w:space="0" w:color="auto"/>
        <w:right w:val="none" w:sz="0" w:space="0" w:color="auto"/>
      </w:divBdr>
    </w:div>
    <w:div w:id="35128684">
      <w:bodyDiv w:val="1"/>
      <w:marLeft w:val="0"/>
      <w:marRight w:val="0"/>
      <w:marTop w:val="0"/>
      <w:marBottom w:val="0"/>
      <w:divBdr>
        <w:top w:val="none" w:sz="0" w:space="0" w:color="auto"/>
        <w:left w:val="none" w:sz="0" w:space="0" w:color="auto"/>
        <w:bottom w:val="none" w:sz="0" w:space="0" w:color="auto"/>
        <w:right w:val="none" w:sz="0" w:space="0" w:color="auto"/>
      </w:divBdr>
    </w:div>
    <w:div w:id="43531408">
      <w:bodyDiv w:val="1"/>
      <w:marLeft w:val="0"/>
      <w:marRight w:val="0"/>
      <w:marTop w:val="0"/>
      <w:marBottom w:val="0"/>
      <w:divBdr>
        <w:top w:val="none" w:sz="0" w:space="0" w:color="auto"/>
        <w:left w:val="none" w:sz="0" w:space="0" w:color="auto"/>
        <w:bottom w:val="none" w:sz="0" w:space="0" w:color="auto"/>
        <w:right w:val="none" w:sz="0" w:space="0" w:color="auto"/>
      </w:divBdr>
    </w:div>
    <w:div w:id="55128447">
      <w:bodyDiv w:val="1"/>
      <w:marLeft w:val="0"/>
      <w:marRight w:val="0"/>
      <w:marTop w:val="0"/>
      <w:marBottom w:val="0"/>
      <w:divBdr>
        <w:top w:val="none" w:sz="0" w:space="0" w:color="auto"/>
        <w:left w:val="none" w:sz="0" w:space="0" w:color="auto"/>
        <w:bottom w:val="none" w:sz="0" w:space="0" w:color="auto"/>
        <w:right w:val="none" w:sz="0" w:space="0" w:color="auto"/>
      </w:divBdr>
    </w:div>
    <w:div w:id="55444039">
      <w:bodyDiv w:val="1"/>
      <w:marLeft w:val="0"/>
      <w:marRight w:val="0"/>
      <w:marTop w:val="0"/>
      <w:marBottom w:val="0"/>
      <w:divBdr>
        <w:top w:val="none" w:sz="0" w:space="0" w:color="auto"/>
        <w:left w:val="none" w:sz="0" w:space="0" w:color="auto"/>
        <w:bottom w:val="none" w:sz="0" w:space="0" w:color="auto"/>
        <w:right w:val="none" w:sz="0" w:space="0" w:color="auto"/>
      </w:divBdr>
    </w:div>
    <w:div w:id="65078368">
      <w:bodyDiv w:val="1"/>
      <w:marLeft w:val="0"/>
      <w:marRight w:val="0"/>
      <w:marTop w:val="0"/>
      <w:marBottom w:val="0"/>
      <w:divBdr>
        <w:top w:val="none" w:sz="0" w:space="0" w:color="auto"/>
        <w:left w:val="none" w:sz="0" w:space="0" w:color="auto"/>
        <w:bottom w:val="none" w:sz="0" w:space="0" w:color="auto"/>
        <w:right w:val="none" w:sz="0" w:space="0" w:color="auto"/>
      </w:divBdr>
    </w:div>
    <w:div w:id="66269671">
      <w:bodyDiv w:val="1"/>
      <w:marLeft w:val="0"/>
      <w:marRight w:val="0"/>
      <w:marTop w:val="0"/>
      <w:marBottom w:val="0"/>
      <w:divBdr>
        <w:top w:val="none" w:sz="0" w:space="0" w:color="auto"/>
        <w:left w:val="none" w:sz="0" w:space="0" w:color="auto"/>
        <w:bottom w:val="none" w:sz="0" w:space="0" w:color="auto"/>
        <w:right w:val="none" w:sz="0" w:space="0" w:color="auto"/>
      </w:divBdr>
    </w:div>
    <w:div w:id="73860915">
      <w:bodyDiv w:val="1"/>
      <w:marLeft w:val="0"/>
      <w:marRight w:val="0"/>
      <w:marTop w:val="0"/>
      <w:marBottom w:val="0"/>
      <w:divBdr>
        <w:top w:val="none" w:sz="0" w:space="0" w:color="auto"/>
        <w:left w:val="none" w:sz="0" w:space="0" w:color="auto"/>
        <w:bottom w:val="none" w:sz="0" w:space="0" w:color="auto"/>
        <w:right w:val="none" w:sz="0" w:space="0" w:color="auto"/>
      </w:divBdr>
    </w:div>
    <w:div w:id="75327602">
      <w:bodyDiv w:val="1"/>
      <w:marLeft w:val="0"/>
      <w:marRight w:val="0"/>
      <w:marTop w:val="0"/>
      <w:marBottom w:val="0"/>
      <w:divBdr>
        <w:top w:val="none" w:sz="0" w:space="0" w:color="auto"/>
        <w:left w:val="none" w:sz="0" w:space="0" w:color="auto"/>
        <w:bottom w:val="none" w:sz="0" w:space="0" w:color="auto"/>
        <w:right w:val="none" w:sz="0" w:space="0" w:color="auto"/>
      </w:divBdr>
    </w:div>
    <w:div w:id="78138703">
      <w:bodyDiv w:val="1"/>
      <w:marLeft w:val="0"/>
      <w:marRight w:val="0"/>
      <w:marTop w:val="0"/>
      <w:marBottom w:val="0"/>
      <w:divBdr>
        <w:top w:val="none" w:sz="0" w:space="0" w:color="auto"/>
        <w:left w:val="none" w:sz="0" w:space="0" w:color="auto"/>
        <w:bottom w:val="none" w:sz="0" w:space="0" w:color="auto"/>
        <w:right w:val="none" w:sz="0" w:space="0" w:color="auto"/>
      </w:divBdr>
    </w:div>
    <w:div w:id="86852574">
      <w:bodyDiv w:val="1"/>
      <w:marLeft w:val="0"/>
      <w:marRight w:val="0"/>
      <w:marTop w:val="0"/>
      <w:marBottom w:val="0"/>
      <w:divBdr>
        <w:top w:val="none" w:sz="0" w:space="0" w:color="auto"/>
        <w:left w:val="none" w:sz="0" w:space="0" w:color="auto"/>
        <w:bottom w:val="none" w:sz="0" w:space="0" w:color="auto"/>
        <w:right w:val="none" w:sz="0" w:space="0" w:color="auto"/>
      </w:divBdr>
    </w:div>
    <w:div w:id="89086196">
      <w:bodyDiv w:val="1"/>
      <w:marLeft w:val="0"/>
      <w:marRight w:val="0"/>
      <w:marTop w:val="0"/>
      <w:marBottom w:val="0"/>
      <w:divBdr>
        <w:top w:val="none" w:sz="0" w:space="0" w:color="auto"/>
        <w:left w:val="none" w:sz="0" w:space="0" w:color="auto"/>
        <w:bottom w:val="none" w:sz="0" w:space="0" w:color="auto"/>
        <w:right w:val="none" w:sz="0" w:space="0" w:color="auto"/>
      </w:divBdr>
    </w:div>
    <w:div w:id="91975512">
      <w:bodyDiv w:val="1"/>
      <w:marLeft w:val="0"/>
      <w:marRight w:val="0"/>
      <w:marTop w:val="0"/>
      <w:marBottom w:val="0"/>
      <w:divBdr>
        <w:top w:val="none" w:sz="0" w:space="0" w:color="auto"/>
        <w:left w:val="none" w:sz="0" w:space="0" w:color="auto"/>
        <w:bottom w:val="none" w:sz="0" w:space="0" w:color="auto"/>
        <w:right w:val="none" w:sz="0" w:space="0" w:color="auto"/>
      </w:divBdr>
    </w:div>
    <w:div w:id="97913445">
      <w:bodyDiv w:val="1"/>
      <w:marLeft w:val="0"/>
      <w:marRight w:val="0"/>
      <w:marTop w:val="0"/>
      <w:marBottom w:val="0"/>
      <w:divBdr>
        <w:top w:val="none" w:sz="0" w:space="0" w:color="auto"/>
        <w:left w:val="none" w:sz="0" w:space="0" w:color="auto"/>
        <w:bottom w:val="none" w:sz="0" w:space="0" w:color="auto"/>
        <w:right w:val="none" w:sz="0" w:space="0" w:color="auto"/>
      </w:divBdr>
    </w:div>
    <w:div w:id="98836843">
      <w:bodyDiv w:val="1"/>
      <w:marLeft w:val="0"/>
      <w:marRight w:val="0"/>
      <w:marTop w:val="0"/>
      <w:marBottom w:val="0"/>
      <w:divBdr>
        <w:top w:val="none" w:sz="0" w:space="0" w:color="auto"/>
        <w:left w:val="none" w:sz="0" w:space="0" w:color="auto"/>
        <w:bottom w:val="none" w:sz="0" w:space="0" w:color="auto"/>
        <w:right w:val="none" w:sz="0" w:space="0" w:color="auto"/>
      </w:divBdr>
    </w:div>
    <w:div w:id="99034246">
      <w:bodyDiv w:val="1"/>
      <w:marLeft w:val="0"/>
      <w:marRight w:val="0"/>
      <w:marTop w:val="0"/>
      <w:marBottom w:val="0"/>
      <w:divBdr>
        <w:top w:val="none" w:sz="0" w:space="0" w:color="auto"/>
        <w:left w:val="none" w:sz="0" w:space="0" w:color="auto"/>
        <w:bottom w:val="none" w:sz="0" w:space="0" w:color="auto"/>
        <w:right w:val="none" w:sz="0" w:space="0" w:color="auto"/>
      </w:divBdr>
    </w:div>
    <w:div w:id="101188176">
      <w:bodyDiv w:val="1"/>
      <w:marLeft w:val="0"/>
      <w:marRight w:val="0"/>
      <w:marTop w:val="0"/>
      <w:marBottom w:val="0"/>
      <w:divBdr>
        <w:top w:val="none" w:sz="0" w:space="0" w:color="auto"/>
        <w:left w:val="none" w:sz="0" w:space="0" w:color="auto"/>
        <w:bottom w:val="none" w:sz="0" w:space="0" w:color="auto"/>
        <w:right w:val="none" w:sz="0" w:space="0" w:color="auto"/>
      </w:divBdr>
    </w:div>
    <w:div w:id="115414283">
      <w:bodyDiv w:val="1"/>
      <w:marLeft w:val="0"/>
      <w:marRight w:val="0"/>
      <w:marTop w:val="0"/>
      <w:marBottom w:val="0"/>
      <w:divBdr>
        <w:top w:val="none" w:sz="0" w:space="0" w:color="auto"/>
        <w:left w:val="none" w:sz="0" w:space="0" w:color="auto"/>
        <w:bottom w:val="none" w:sz="0" w:space="0" w:color="auto"/>
        <w:right w:val="none" w:sz="0" w:space="0" w:color="auto"/>
      </w:divBdr>
    </w:div>
    <w:div w:id="120270717">
      <w:bodyDiv w:val="1"/>
      <w:marLeft w:val="0"/>
      <w:marRight w:val="0"/>
      <w:marTop w:val="0"/>
      <w:marBottom w:val="0"/>
      <w:divBdr>
        <w:top w:val="none" w:sz="0" w:space="0" w:color="auto"/>
        <w:left w:val="none" w:sz="0" w:space="0" w:color="auto"/>
        <w:bottom w:val="none" w:sz="0" w:space="0" w:color="auto"/>
        <w:right w:val="none" w:sz="0" w:space="0" w:color="auto"/>
      </w:divBdr>
    </w:div>
    <w:div w:id="131288437">
      <w:bodyDiv w:val="1"/>
      <w:marLeft w:val="0"/>
      <w:marRight w:val="0"/>
      <w:marTop w:val="0"/>
      <w:marBottom w:val="0"/>
      <w:divBdr>
        <w:top w:val="none" w:sz="0" w:space="0" w:color="auto"/>
        <w:left w:val="none" w:sz="0" w:space="0" w:color="auto"/>
        <w:bottom w:val="none" w:sz="0" w:space="0" w:color="auto"/>
        <w:right w:val="none" w:sz="0" w:space="0" w:color="auto"/>
      </w:divBdr>
      <w:divsChild>
        <w:div w:id="145316225">
          <w:marLeft w:val="0"/>
          <w:marRight w:val="0"/>
          <w:marTop w:val="0"/>
          <w:marBottom w:val="0"/>
          <w:divBdr>
            <w:top w:val="none" w:sz="0" w:space="0" w:color="auto"/>
            <w:left w:val="none" w:sz="0" w:space="0" w:color="auto"/>
            <w:bottom w:val="none" w:sz="0" w:space="0" w:color="auto"/>
            <w:right w:val="none" w:sz="0" w:space="0" w:color="auto"/>
          </w:divBdr>
        </w:div>
        <w:div w:id="221912984">
          <w:marLeft w:val="0"/>
          <w:marRight w:val="0"/>
          <w:marTop w:val="0"/>
          <w:marBottom w:val="0"/>
          <w:divBdr>
            <w:top w:val="none" w:sz="0" w:space="0" w:color="auto"/>
            <w:left w:val="none" w:sz="0" w:space="0" w:color="auto"/>
            <w:bottom w:val="none" w:sz="0" w:space="0" w:color="auto"/>
            <w:right w:val="none" w:sz="0" w:space="0" w:color="auto"/>
          </w:divBdr>
        </w:div>
        <w:div w:id="1503621855">
          <w:marLeft w:val="0"/>
          <w:marRight w:val="0"/>
          <w:marTop w:val="0"/>
          <w:marBottom w:val="0"/>
          <w:divBdr>
            <w:top w:val="none" w:sz="0" w:space="0" w:color="auto"/>
            <w:left w:val="none" w:sz="0" w:space="0" w:color="auto"/>
            <w:bottom w:val="none" w:sz="0" w:space="0" w:color="auto"/>
            <w:right w:val="none" w:sz="0" w:space="0" w:color="auto"/>
          </w:divBdr>
        </w:div>
      </w:divsChild>
    </w:div>
    <w:div w:id="134109745">
      <w:bodyDiv w:val="1"/>
      <w:marLeft w:val="0"/>
      <w:marRight w:val="0"/>
      <w:marTop w:val="0"/>
      <w:marBottom w:val="0"/>
      <w:divBdr>
        <w:top w:val="none" w:sz="0" w:space="0" w:color="auto"/>
        <w:left w:val="none" w:sz="0" w:space="0" w:color="auto"/>
        <w:bottom w:val="none" w:sz="0" w:space="0" w:color="auto"/>
        <w:right w:val="none" w:sz="0" w:space="0" w:color="auto"/>
      </w:divBdr>
    </w:div>
    <w:div w:id="140661407">
      <w:bodyDiv w:val="1"/>
      <w:marLeft w:val="0"/>
      <w:marRight w:val="0"/>
      <w:marTop w:val="0"/>
      <w:marBottom w:val="0"/>
      <w:divBdr>
        <w:top w:val="none" w:sz="0" w:space="0" w:color="auto"/>
        <w:left w:val="none" w:sz="0" w:space="0" w:color="auto"/>
        <w:bottom w:val="none" w:sz="0" w:space="0" w:color="auto"/>
        <w:right w:val="none" w:sz="0" w:space="0" w:color="auto"/>
      </w:divBdr>
    </w:div>
    <w:div w:id="150951228">
      <w:bodyDiv w:val="1"/>
      <w:marLeft w:val="0"/>
      <w:marRight w:val="0"/>
      <w:marTop w:val="0"/>
      <w:marBottom w:val="0"/>
      <w:divBdr>
        <w:top w:val="none" w:sz="0" w:space="0" w:color="auto"/>
        <w:left w:val="none" w:sz="0" w:space="0" w:color="auto"/>
        <w:bottom w:val="none" w:sz="0" w:space="0" w:color="auto"/>
        <w:right w:val="none" w:sz="0" w:space="0" w:color="auto"/>
      </w:divBdr>
    </w:div>
    <w:div w:id="160893259">
      <w:bodyDiv w:val="1"/>
      <w:marLeft w:val="0"/>
      <w:marRight w:val="0"/>
      <w:marTop w:val="0"/>
      <w:marBottom w:val="0"/>
      <w:divBdr>
        <w:top w:val="none" w:sz="0" w:space="0" w:color="auto"/>
        <w:left w:val="none" w:sz="0" w:space="0" w:color="auto"/>
        <w:bottom w:val="none" w:sz="0" w:space="0" w:color="auto"/>
        <w:right w:val="none" w:sz="0" w:space="0" w:color="auto"/>
      </w:divBdr>
    </w:div>
    <w:div w:id="163014120">
      <w:bodyDiv w:val="1"/>
      <w:marLeft w:val="0"/>
      <w:marRight w:val="0"/>
      <w:marTop w:val="0"/>
      <w:marBottom w:val="0"/>
      <w:divBdr>
        <w:top w:val="none" w:sz="0" w:space="0" w:color="auto"/>
        <w:left w:val="none" w:sz="0" w:space="0" w:color="auto"/>
        <w:bottom w:val="none" w:sz="0" w:space="0" w:color="auto"/>
        <w:right w:val="none" w:sz="0" w:space="0" w:color="auto"/>
      </w:divBdr>
    </w:div>
    <w:div w:id="169493135">
      <w:bodyDiv w:val="1"/>
      <w:marLeft w:val="0"/>
      <w:marRight w:val="0"/>
      <w:marTop w:val="0"/>
      <w:marBottom w:val="0"/>
      <w:divBdr>
        <w:top w:val="none" w:sz="0" w:space="0" w:color="auto"/>
        <w:left w:val="none" w:sz="0" w:space="0" w:color="auto"/>
        <w:bottom w:val="none" w:sz="0" w:space="0" w:color="auto"/>
        <w:right w:val="none" w:sz="0" w:space="0" w:color="auto"/>
      </w:divBdr>
    </w:div>
    <w:div w:id="171341061">
      <w:bodyDiv w:val="1"/>
      <w:marLeft w:val="0"/>
      <w:marRight w:val="0"/>
      <w:marTop w:val="0"/>
      <w:marBottom w:val="0"/>
      <w:divBdr>
        <w:top w:val="none" w:sz="0" w:space="0" w:color="auto"/>
        <w:left w:val="none" w:sz="0" w:space="0" w:color="auto"/>
        <w:bottom w:val="none" w:sz="0" w:space="0" w:color="auto"/>
        <w:right w:val="none" w:sz="0" w:space="0" w:color="auto"/>
      </w:divBdr>
    </w:div>
    <w:div w:id="177425288">
      <w:bodyDiv w:val="1"/>
      <w:marLeft w:val="0"/>
      <w:marRight w:val="0"/>
      <w:marTop w:val="0"/>
      <w:marBottom w:val="0"/>
      <w:divBdr>
        <w:top w:val="none" w:sz="0" w:space="0" w:color="auto"/>
        <w:left w:val="none" w:sz="0" w:space="0" w:color="auto"/>
        <w:bottom w:val="none" w:sz="0" w:space="0" w:color="auto"/>
        <w:right w:val="none" w:sz="0" w:space="0" w:color="auto"/>
      </w:divBdr>
    </w:div>
    <w:div w:id="183985347">
      <w:bodyDiv w:val="1"/>
      <w:marLeft w:val="0"/>
      <w:marRight w:val="0"/>
      <w:marTop w:val="0"/>
      <w:marBottom w:val="0"/>
      <w:divBdr>
        <w:top w:val="none" w:sz="0" w:space="0" w:color="auto"/>
        <w:left w:val="none" w:sz="0" w:space="0" w:color="auto"/>
        <w:bottom w:val="none" w:sz="0" w:space="0" w:color="auto"/>
        <w:right w:val="none" w:sz="0" w:space="0" w:color="auto"/>
      </w:divBdr>
    </w:div>
    <w:div w:id="185605239">
      <w:bodyDiv w:val="1"/>
      <w:marLeft w:val="0"/>
      <w:marRight w:val="0"/>
      <w:marTop w:val="0"/>
      <w:marBottom w:val="0"/>
      <w:divBdr>
        <w:top w:val="none" w:sz="0" w:space="0" w:color="auto"/>
        <w:left w:val="none" w:sz="0" w:space="0" w:color="auto"/>
        <w:bottom w:val="none" w:sz="0" w:space="0" w:color="auto"/>
        <w:right w:val="none" w:sz="0" w:space="0" w:color="auto"/>
      </w:divBdr>
    </w:div>
    <w:div w:id="186603314">
      <w:bodyDiv w:val="1"/>
      <w:marLeft w:val="0"/>
      <w:marRight w:val="0"/>
      <w:marTop w:val="0"/>
      <w:marBottom w:val="0"/>
      <w:divBdr>
        <w:top w:val="none" w:sz="0" w:space="0" w:color="auto"/>
        <w:left w:val="none" w:sz="0" w:space="0" w:color="auto"/>
        <w:bottom w:val="none" w:sz="0" w:space="0" w:color="auto"/>
        <w:right w:val="none" w:sz="0" w:space="0" w:color="auto"/>
      </w:divBdr>
    </w:div>
    <w:div w:id="191456831">
      <w:bodyDiv w:val="1"/>
      <w:marLeft w:val="0"/>
      <w:marRight w:val="0"/>
      <w:marTop w:val="0"/>
      <w:marBottom w:val="0"/>
      <w:divBdr>
        <w:top w:val="none" w:sz="0" w:space="0" w:color="auto"/>
        <w:left w:val="none" w:sz="0" w:space="0" w:color="auto"/>
        <w:bottom w:val="none" w:sz="0" w:space="0" w:color="auto"/>
        <w:right w:val="none" w:sz="0" w:space="0" w:color="auto"/>
      </w:divBdr>
    </w:div>
    <w:div w:id="199242508">
      <w:bodyDiv w:val="1"/>
      <w:marLeft w:val="0"/>
      <w:marRight w:val="0"/>
      <w:marTop w:val="0"/>
      <w:marBottom w:val="0"/>
      <w:divBdr>
        <w:top w:val="none" w:sz="0" w:space="0" w:color="auto"/>
        <w:left w:val="none" w:sz="0" w:space="0" w:color="auto"/>
        <w:bottom w:val="none" w:sz="0" w:space="0" w:color="auto"/>
        <w:right w:val="none" w:sz="0" w:space="0" w:color="auto"/>
      </w:divBdr>
    </w:div>
    <w:div w:id="199320475">
      <w:bodyDiv w:val="1"/>
      <w:marLeft w:val="0"/>
      <w:marRight w:val="0"/>
      <w:marTop w:val="0"/>
      <w:marBottom w:val="0"/>
      <w:divBdr>
        <w:top w:val="none" w:sz="0" w:space="0" w:color="auto"/>
        <w:left w:val="none" w:sz="0" w:space="0" w:color="auto"/>
        <w:bottom w:val="none" w:sz="0" w:space="0" w:color="auto"/>
        <w:right w:val="none" w:sz="0" w:space="0" w:color="auto"/>
      </w:divBdr>
    </w:div>
    <w:div w:id="205339178">
      <w:bodyDiv w:val="1"/>
      <w:marLeft w:val="0"/>
      <w:marRight w:val="0"/>
      <w:marTop w:val="0"/>
      <w:marBottom w:val="0"/>
      <w:divBdr>
        <w:top w:val="none" w:sz="0" w:space="0" w:color="auto"/>
        <w:left w:val="none" w:sz="0" w:space="0" w:color="auto"/>
        <w:bottom w:val="none" w:sz="0" w:space="0" w:color="auto"/>
        <w:right w:val="none" w:sz="0" w:space="0" w:color="auto"/>
      </w:divBdr>
    </w:div>
    <w:div w:id="215554701">
      <w:bodyDiv w:val="1"/>
      <w:marLeft w:val="0"/>
      <w:marRight w:val="0"/>
      <w:marTop w:val="0"/>
      <w:marBottom w:val="0"/>
      <w:divBdr>
        <w:top w:val="none" w:sz="0" w:space="0" w:color="auto"/>
        <w:left w:val="none" w:sz="0" w:space="0" w:color="auto"/>
        <w:bottom w:val="none" w:sz="0" w:space="0" w:color="auto"/>
        <w:right w:val="none" w:sz="0" w:space="0" w:color="auto"/>
      </w:divBdr>
    </w:div>
    <w:div w:id="216164577">
      <w:bodyDiv w:val="1"/>
      <w:marLeft w:val="0"/>
      <w:marRight w:val="0"/>
      <w:marTop w:val="0"/>
      <w:marBottom w:val="0"/>
      <w:divBdr>
        <w:top w:val="none" w:sz="0" w:space="0" w:color="auto"/>
        <w:left w:val="none" w:sz="0" w:space="0" w:color="auto"/>
        <w:bottom w:val="none" w:sz="0" w:space="0" w:color="auto"/>
        <w:right w:val="none" w:sz="0" w:space="0" w:color="auto"/>
      </w:divBdr>
    </w:div>
    <w:div w:id="220871054">
      <w:bodyDiv w:val="1"/>
      <w:marLeft w:val="0"/>
      <w:marRight w:val="0"/>
      <w:marTop w:val="0"/>
      <w:marBottom w:val="0"/>
      <w:divBdr>
        <w:top w:val="none" w:sz="0" w:space="0" w:color="auto"/>
        <w:left w:val="none" w:sz="0" w:space="0" w:color="auto"/>
        <w:bottom w:val="none" w:sz="0" w:space="0" w:color="auto"/>
        <w:right w:val="none" w:sz="0" w:space="0" w:color="auto"/>
      </w:divBdr>
    </w:div>
    <w:div w:id="230232503">
      <w:bodyDiv w:val="1"/>
      <w:marLeft w:val="0"/>
      <w:marRight w:val="0"/>
      <w:marTop w:val="0"/>
      <w:marBottom w:val="0"/>
      <w:divBdr>
        <w:top w:val="none" w:sz="0" w:space="0" w:color="auto"/>
        <w:left w:val="none" w:sz="0" w:space="0" w:color="auto"/>
        <w:bottom w:val="none" w:sz="0" w:space="0" w:color="auto"/>
        <w:right w:val="none" w:sz="0" w:space="0" w:color="auto"/>
      </w:divBdr>
    </w:div>
    <w:div w:id="233980308">
      <w:bodyDiv w:val="1"/>
      <w:marLeft w:val="0"/>
      <w:marRight w:val="0"/>
      <w:marTop w:val="0"/>
      <w:marBottom w:val="0"/>
      <w:divBdr>
        <w:top w:val="none" w:sz="0" w:space="0" w:color="auto"/>
        <w:left w:val="none" w:sz="0" w:space="0" w:color="auto"/>
        <w:bottom w:val="none" w:sz="0" w:space="0" w:color="auto"/>
        <w:right w:val="none" w:sz="0" w:space="0" w:color="auto"/>
      </w:divBdr>
    </w:div>
    <w:div w:id="243418180">
      <w:bodyDiv w:val="1"/>
      <w:marLeft w:val="0"/>
      <w:marRight w:val="0"/>
      <w:marTop w:val="0"/>
      <w:marBottom w:val="0"/>
      <w:divBdr>
        <w:top w:val="none" w:sz="0" w:space="0" w:color="auto"/>
        <w:left w:val="none" w:sz="0" w:space="0" w:color="auto"/>
        <w:bottom w:val="none" w:sz="0" w:space="0" w:color="auto"/>
        <w:right w:val="none" w:sz="0" w:space="0" w:color="auto"/>
      </w:divBdr>
    </w:div>
    <w:div w:id="251351896">
      <w:bodyDiv w:val="1"/>
      <w:marLeft w:val="0"/>
      <w:marRight w:val="0"/>
      <w:marTop w:val="0"/>
      <w:marBottom w:val="0"/>
      <w:divBdr>
        <w:top w:val="none" w:sz="0" w:space="0" w:color="auto"/>
        <w:left w:val="none" w:sz="0" w:space="0" w:color="auto"/>
        <w:bottom w:val="none" w:sz="0" w:space="0" w:color="auto"/>
        <w:right w:val="none" w:sz="0" w:space="0" w:color="auto"/>
      </w:divBdr>
    </w:div>
    <w:div w:id="252327972">
      <w:bodyDiv w:val="1"/>
      <w:marLeft w:val="0"/>
      <w:marRight w:val="0"/>
      <w:marTop w:val="0"/>
      <w:marBottom w:val="0"/>
      <w:divBdr>
        <w:top w:val="none" w:sz="0" w:space="0" w:color="auto"/>
        <w:left w:val="none" w:sz="0" w:space="0" w:color="auto"/>
        <w:bottom w:val="none" w:sz="0" w:space="0" w:color="auto"/>
        <w:right w:val="none" w:sz="0" w:space="0" w:color="auto"/>
      </w:divBdr>
    </w:div>
    <w:div w:id="267811703">
      <w:bodyDiv w:val="1"/>
      <w:marLeft w:val="0"/>
      <w:marRight w:val="0"/>
      <w:marTop w:val="0"/>
      <w:marBottom w:val="0"/>
      <w:divBdr>
        <w:top w:val="none" w:sz="0" w:space="0" w:color="auto"/>
        <w:left w:val="none" w:sz="0" w:space="0" w:color="auto"/>
        <w:bottom w:val="none" w:sz="0" w:space="0" w:color="auto"/>
        <w:right w:val="none" w:sz="0" w:space="0" w:color="auto"/>
      </w:divBdr>
    </w:div>
    <w:div w:id="271399492">
      <w:bodyDiv w:val="1"/>
      <w:marLeft w:val="0"/>
      <w:marRight w:val="0"/>
      <w:marTop w:val="0"/>
      <w:marBottom w:val="0"/>
      <w:divBdr>
        <w:top w:val="none" w:sz="0" w:space="0" w:color="auto"/>
        <w:left w:val="none" w:sz="0" w:space="0" w:color="auto"/>
        <w:bottom w:val="none" w:sz="0" w:space="0" w:color="auto"/>
        <w:right w:val="none" w:sz="0" w:space="0" w:color="auto"/>
      </w:divBdr>
    </w:div>
    <w:div w:id="272637322">
      <w:bodyDiv w:val="1"/>
      <w:marLeft w:val="0"/>
      <w:marRight w:val="0"/>
      <w:marTop w:val="0"/>
      <w:marBottom w:val="0"/>
      <w:divBdr>
        <w:top w:val="none" w:sz="0" w:space="0" w:color="auto"/>
        <w:left w:val="none" w:sz="0" w:space="0" w:color="auto"/>
        <w:bottom w:val="none" w:sz="0" w:space="0" w:color="auto"/>
        <w:right w:val="none" w:sz="0" w:space="0" w:color="auto"/>
      </w:divBdr>
    </w:div>
    <w:div w:id="278142652">
      <w:bodyDiv w:val="1"/>
      <w:marLeft w:val="0"/>
      <w:marRight w:val="0"/>
      <w:marTop w:val="0"/>
      <w:marBottom w:val="0"/>
      <w:divBdr>
        <w:top w:val="none" w:sz="0" w:space="0" w:color="auto"/>
        <w:left w:val="none" w:sz="0" w:space="0" w:color="auto"/>
        <w:bottom w:val="none" w:sz="0" w:space="0" w:color="auto"/>
        <w:right w:val="none" w:sz="0" w:space="0" w:color="auto"/>
      </w:divBdr>
    </w:div>
    <w:div w:id="281425273">
      <w:bodyDiv w:val="1"/>
      <w:marLeft w:val="0"/>
      <w:marRight w:val="0"/>
      <w:marTop w:val="0"/>
      <w:marBottom w:val="0"/>
      <w:divBdr>
        <w:top w:val="none" w:sz="0" w:space="0" w:color="auto"/>
        <w:left w:val="none" w:sz="0" w:space="0" w:color="auto"/>
        <w:bottom w:val="none" w:sz="0" w:space="0" w:color="auto"/>
        <w:right w:val="none" w:sz="0" w:space="0" w:color="auto"/>
      </w:divBdr>
    </w:div>
    <w:div w:id="285813576">
      <w:bodyDiv w:val="1"/>
      <w:marLeft w:val="0"/>
      <w:marRight w:val="0"/>
      <w:marTop w:val="0"/>
      <w:marBottom w:val="0"/>
      <w:divBdr>
        <w:top w:val="none" w:sz="0" w:space="0" w:color="auto"/>
        <w:left w:val="none" w:sz="0" w:space="0" w:color="auto"/>
        <w:bottom w:val="none" w:sz="0" w:space="0" w:color="auto"/>
        <w:right w:val="none" w:sz="0" w:space="0" w:color="auto"/>
      </w:divBdr>
    </w:div>
    <w:div w:id="292058900">
      <w:bodyDiv w:val="1"/>
      <w:marLeft w:val="0"/>
      <w:marRight w:val="0"/>
      <w:marTop w:val="0"/>
      <w:marBottom w:val="0"/>
      <w:divBdr>
        <w:top w:val="none" w:sz="0" w:space="0" w:color="auto"/>
        <w:left w:val="none" w:sz="0" w:space="0" w:color="auto"/>
        <w:bottom w:val="none" w:sz="0" w:space="0" w:color="auto"/>
        <w:right w:val="none" w:sz="0" w:space="0" w:color="auto"/>
      </w:divBdr>
    </w:div>
    <w:div w:id="295456549">
      <w:bodyDiv w:val="1"/>
      <w:marLeft w:val="0"/>
      <w:marRight w:val="0"/>
      <w:marTop w:val="0"/>
      <w:marBottom w:val="0"/>
      <w:divBdr>
        <w:top w:val="none" w:sz="0" w:space="0" w:color="auto"/>
        <w:left w:val="none" w:sz="0" w:space="0" w:color="auto"/>
        <w:bottom w:val="none" w:sz="0" w:space="0" w:color="auto"/>
        <w:right w:val="none" w:sz="0" w:space="0" w:color="auto"/>
      </w:divBdr>
    </w:div>
    <w:div w:id="305739559">
      <w:bodyDiv w:val="1"/>
      <w:marLeft w:val="0"/>
      <w:marRight w:val="0"/>
      <w:marTop w:val="0"/>
      <w:marBottom w:val="0"/>
      <w:divBdr>
        <w:top w:val="none" w:sz="0" w:space="0" w:color="auto"/>
        <w:left w:val="none" w:sz="0" w:space="0" w:color="auto"/>
        <w:bottom w:val="none" w:sz="0" w:space="0" w:color="auto"/>
        <w:right w:val="none" w:sz="0" w:space="0" w:color="auto"/>
      </w:divBdr>
    </w:div>
    <w:div w:id="307057758">
      <w:bodyDiv w:val="1"/>
      <w:marLeft w:val="0"/>
      <w:marRight w:val="0"/>
      <w:marTop w:val="0"/>
      <w:marBottom w:val="0"/>
      <w:divBdr>
        <w:top w:val="none" w:sz="0" w:space="0" w:color="auto"/>
        <w:left w:val="none" w:sz="0" w:space="0" w:color="auto"/>
        <w:bottom w:val="none" w:sz="0" w:space="0" w:color="auto"/>
        <w:right w:val="none" w:sz="0" w:space="0" w:color="auto"/>
      </w:divBdr>
    </w:div>
    <w:div w:id="310717638">
      <w:bodyDiv w:val="1"/>
      <w:marLeft w:val="0"/>
      <w:marRight w:val="0"/>
      <w:marTop w:val="0"/>
      <w:marBottom w:val="0"/>
      <w:divBdr>
        <w:top w:val="none" w:sz="0" w:space="0" w:color="auto"/>
        <w:left w:val="none" w:sz="0" w:space="0" w:color="auto"/>
        <w:bottom w:val="none" w:sz="0" w:space="0" w:color="auto"/>
        <w:right w:val="none" w:sz="0" w:space="0" w:color="auto"/>
      </w:divBdr>
    </w:div>
    <w:div w:id="311253784">
      <w:bodyDiv w:val="1"/>
      <w:marLeft w:val="0"/>
      <w:marRight w:val="0"/>
      <w:marTop w:val="0"/>
      <w:marBottom w:val="0"/>
      <w:divBdr>
        <w:top w:val="none" w:sz="0" w:space="0" w:color="auto"/>
        <w:left w:val="none" w:sz="0" w:space="0" w:color="auto"/>
        <w:bottom w:val="none" w:sz="0" w:space="0" w:color="auto"/>
        <w:right w:val="none" w:sz="0" w:space="0" w:color="auto"/>
      </w:divBdr>
    </w:div>
    <w:div w:id="312948699">
      <w:bodyDiv w:val="1"/>
      <w:marLeft w:val="0"/>
      <w:marRight w:val="0"/>
      <w:marTop w:val="0"/>
      <w:marBottom w:val="0"/>
      <w:divBdr>
        <w:top w:val="none" w:sz="0" w:space="0" w:color="auto"/>
        <w:left w:val="none" w:sz="0" w:space="0" w:color="auto"/>
        <w:bottom w:val="none" w:sz="0" w:space="0" w:color="auto"/>
        <w:right w:val="none" w:sz="0" w:space="0" w:color="auto"/>
      </w:divBdr>
    </w:div>
    <w:div w:id="317151488">
      <w:bodyDiv w:val="1"/>
      <w:marLeft w:val="0"/>
      <w:marRight w:val="0"/>
      <w:marTop w:val="0"/>
      <w:marBottom w:val="0"/>
      <w:divBdr>
        <w:top w:val="none" w:sz="0" w:space="0" w:color="auto"/>
        <w:left w:val="none" w:sz="0" w:space="0" w:color="auto"/>
        <w:bottom w:val="none" w:sz="0" w:space="0" w:color="auto"/>
        <w:right w:val="none" w:sz="0" w:space="0" w:color="auto"/>
      </w:divBdr>
    </w:div>
    <w:div w:id="323364000">
      <w:bodyDiv w:val="1"/>
      <w:marLeft w:val="0"/>
      <w:marRight w:val="0"/>
      <w:marTop w:val="0"/>
      <w:marBottom w:val="0"/>
      <w:divBdr>
        <w:top w:val="none" w:sz="0" w:space="0" w:color="auto"/>
        <w:left w:val="none" w:sz="0" w:space="0" w:color="auto"/>
        <w:bottom w:val="none" w:sz="0" w:space="0" w:color="auto"/>
        <w:right w:val="none" w:sz="0" w:space="0" w:color="auto"/>
      </w:divBdr>
    </w:div>
    <w:div w:id="327638368">
      <w:bodyDiv w:val="1"/>
      <w:marLeft w:val="0"/>
      <w:marRight w:val="0"/>
      <w:marTop w:val="0"/>
      <w:marBottom w:val="0"/>
      <w:divBdr>
        <w:top w:val="none" w:sz="0" w:space="0" w:color="auto"/>
        <w:left w:val="none" w:sz="0" w:space="0" w:color="auto"/>
        <w:bottom w:val="none" w:sz="0" w:space="0" w:color="auto"/>
        <w:right w:val="none" w:sz="0" w:space="0" w:color="auto"/>
      </w:divBdr>
      <w:divsChild>
        <w:div w:id="1503473244">
          <w:marLeft w:val="0"/>
          <w:marRight w:val="0"/>
          <w:marTop w:val="0"/>
          <w:marBottom w:val="0"/>
          <w:divBdr>
            <w:top w:val="none" w:sz="0" w:space="0" w:color="auto"/>
            <w:left w:val="none" w:sz="0" w:space="0" w:color="auto"/>
            <w:bottom w:val="none" w:sz="0" w:space="0" w:color="auto"/>
            <w:right w:val="none" w:sz="0" w:space="0" w:color="auto"/>
          </w:divBdr>
        </w:div>
      </w:divsChild>
    </w:div>
    <w:div w:id="329795233">
      <w:bodyDiv w:val="1"/>
      <w:marLeft w:val="0"/>
      <w:marRight w:val="0"/>
      <w:marTop w:val="0"/>
      <w:marBottom w:val="0"/>
      <w:divBdr>
        <w:top w:val="none" w:sz="0" w:space="0" w:color="auto"/>
        <w:left w:val="none" w:sz="0" w:space="0" w:color="auto"/>
        <w:bottom w:val="none" w:sz="0" w:space="0" w:color="auto"/>
        <w:right w:val="none" w:sz="0" w:space="0" w:color="auto"/>
      </w:divBdr>
    </w:div>
    <w:div w:id="340088306">
      <w:bodyDiv w:val="1"/>
      <w:marLeft w:val="0"/>
      <w:marRight w:val="0"/>
      <w:marTop w:val="0"/>
      <w:marBottom w:val="0"/>
      <w:divBdr>
        <w:top w:val="none" w:sz="0" w:space="0" w:color="auto"/>
        <w:left w:val="none" w:sz="0" w:space="0" w:color="auto"/>
        <w:bottom w:val="none" w:sz="0" w:space="0" w:color="auto"/>
        <w:right w:val="none" w:sz="0" w:space="0" w:color="auto"/>
      </w:divBdr>
    </w:div>
    <w:div w:id="343629563">
      <w:bodyDiv w:val="1"/>
      <w:marLeft w:val="0"/>
      <w:marRight w:val="0"/>
      <w:marTop w:val="0"/>
      <w:marBottom w:val="0"/>
      <w:divBdr>
        <w:top w:val="none" w:sz="0" w:space="0" w:color="auto"/>
        <w:left w:val="none" w:sz="0" w:space="0" w:color="auto"/>
        <w:bottom w:val="none" w:sz="0" w:space="0" w:color="auto"/>
        <w:right w:val="none" w:sz="0" w:space="0" w:color="auto"/>
      </w:divBdr>
    </w:div>
    <w:div w:id="349069675">
      <w:bodyDiv w:val="1"/>
      <w:marLeft w:val="0"/>
      <w:marRight w:val="0"/>
      <w:marTop w:val="0"/>
      <w:marBottom w:val="0"/>
      <w:divBdr>
        <w:top w:val="none" w:sz="0" w:space="0" w:color="auto"/>
        <w:left w:val="none" w:sz="0" w:space="0" w:color="auto"/>
        <w:bottom w:val="none" w:sz="0" w:space="0" w:color="auto"/>
        <w:right w:val="none" w:sz="0" w:space="0" w:color="auto"/>
      </w:divBdr>
    </w:div>
    <w:div w:id="352848808">
      <w:bodyDiv w:val="1"/>
      <w:marLeft w:val="0"/>
      <w:marRight w:val="0"/>
      <w:marTop w:val="0"/>
      <w:marBottom w:val="0"/>
      <w:divBdr>
        <w:top w:val="none" w:sz="0" w:space="0" w:color="auto"/>
        <w:left w:val="none" w:sz="0" w:space="0" w:color="auto"/>
        <w:bottom w:val="none" w:sz="0" w:space="0" w:color="auto"/>
        <w:right w:val="none" w:sz="0" w:space="0" w:color="auto"/>
      </w:divBdr>
    </w:div>
    <w:div w:id="360788086">
      <w:bodyDiv w:val="1"/>
      <w:marLeft w:val="0"/>
      <w:marRight w:val="0"/>
      <w:marTop w:val="0"/>
      <w:marBottom w:val="0"/>
      <w:divBdr>
        <w:top w:val="none" w:sz="0" w:space="0" w:color="auto"/>
        <w:left w:val="none" w:sz="0" w:space="0" w:color="auto"/>
        <w:bottom w:val="none" w:sz="0" w:space="0" w:color="auto"/>
        <w:right w:val="none" w:sz="0" w:space="0" w:color="auto"/>
      </w:divBdr>
    </w:div>
    <w:div w:id="361175579">
      <w:bodyDiv w:val="1"/>
      <w:marLeft w:val="0"/>
      <w:marRight w:val="0"/>
      <w:marTop w:val="0"/>
      <w:marBottom w:val="0"/>
      <w:divBdr>
        <w:top w:val="none" w:sz="0" w:space="0" w:color="auto"/>
        <w:left w:val="none" w:sz="0" w:space="0" w:color="auto"/>
        <w:bottom w:val="none" w:sz="0" w:space="0" w:color="auto"/>
        <w:right w:val="none" w:sz="0" w:space="0" w:color="auto"/>
      </w:divBdr>
      <w:divsChild>
        <w:div w:id="82147100">
          <w:marLeft w:val="0"/>
          <w:marRight w:val="0"/>
          <w:marTop w:val="0"/>
          <w:marBottom w:val="0"/>
          <w:divBdr>
            <w:top w:val="none" w:sz="0" w:space="0" w:color="auto"/>
            <w:left w:val="none" w:sz="0" w:space="0" w:color="auto"/>
            <w:bottom w:val="none" w:sz="0" w:space="0" w:color="auto"/>
            <w:right w:val="none" w:sz="0" w:space="0" w:color="auto"/>
          </w:divBdr>
        </w:div>
        <w:div w:id="127674156">
          <w:marLeft w:val="0"/>
          <w:marRight w:val="0"/>
          <w:marTop w:val="0"/>
          <w:marBottom w:val="0"/>
          <w:divBdr>
            <w:top w:val="none" w:sz="0" w:space="0" w:color="auto"/>
            <w:left w:val="none" w:sz="0" w:space="0" w:color="auto"/>
            <w:bottom w:val="none" w:sz="0" w:space="0" w:color="auto"/>
            <w:right w:val="none" w:sz="0" w:space="0" w:color="auto"/>
          </w:divBdr>
        </w:div>
        <w:div w:id="1641762541">
          <w:marLeft w:val="0"/>
          <w:marRight w:val="0"/>
          <w:marTop w:val="0"/>
          <w:marBottom w:val="0"/>
          <w:divBdr>
            <w:top w:val="none" w:sz="0" w:space="0" w:color="auto"/>
            <w:left w:val="none" w:sz="0" w:space="0" w:color="auto"/>
            <w:bottom w:val="none" w:sz="0" w:space="0" w:color="auto"/>
            <w:right w:val="none" w:sz="0" w:space="0" w:color="auto"/>
          </w:divBdr>
        </w:div>
      </w:divsChild>
    </w:div>
    <w:div w:id="364840203">
      <w:bodyDiv w:val="1"/>
      <w:marLeft w:val="0"/>
      <w:marRight w:val="0"/>
      <w:marTop w:val="0"/>
      <w:marBottom w:val="0"/>
      <w:divBdr>
        <w:top w:val="none" w:sz="0" w:space="0" w:color="auto"/>
        <w:left w:val="none" w:sz="0" w:space="0" w:color="auto"/>
        <w:bottom w:val="none" w:sz="0" w:space="0" w:color="auto"/>
        <w:right w:val="none" w:sz="0" w:space="0" w:color="auto"/>
      </w:divBdr>
    </w:div>
    <w:div w:id="368923050">
      <w:bodyDiv w:val="1"/>
      <w:marLeft w:val="0"/>
      <w:marRight w:val="0"/>
      <w:marTop w:val="0"/>
      <w:marBottom w:val="0"/>
      <w:divBdr>
        <w:top w:val="none" w:sz="0" w:space="0" w:color="auto"/>
        <w:left w:val="none" w:sz="0" w:space="0" w:color="auto"/>
        <w:bottom w:val="none" w:sz="0" w:space="0" w:color="auto"/>
        <w:right w:val="none" w:sz="0" w:space="0" w:color="auto"/>
      </w:divBdr>
    </w:div>
    <w:div w:id="373041154">
      <w:bodyDiv w:val="1"/>
      <w:marLeft w:val="0"/>
      <w:marRight w:val="0"/>
      <w:marTop w:val="0"/>
      <w:marBottom w:val="0"/>
      <w:divBdr>
        <w:top w:val="none" w:sz="0" w:space="0" w:color="auto"/>
        <w:left w:val="none" w:sz="0" w:space="0" w:color="auto"/>
        <w:bottom w:val="none" w:sz="0" w:space="0" w:color="auto"/>
        <w:right w:val="none" w:sz="0" w:space="0" w:color="auto"/>
      </w:divBdr>
    </w:div>
    <w:div w:id="378018728">
      <w:bodyDiv w:val="1"/>
      <w:marLeft w:val="0"/>
      <w:marRight w:val="0"/>
      <w:marTop w:val="0"/>
      <w:marBottom w:val="0"/>
      <w:divBdr>
        <w:top w:val="none" w:sz="0" w:space="0" w:color="auto"/>
        <w:left w:val="none" w:sz="0" w:space="0" w:color="auto"/>
        <w:bottom w:val="none" w:sz="0" w:space="0" w:color="auto"/>
        <w:right w:val="none" w:sz="0" w:space="0" w:color="auto"/>
      </w:divBdr>
    </w:div>
    <w:div w:id="378362002">
      <w:bodyDiv w:val="1"/>
      <w:marLeft w:val="0"/>
      <w:marRight w:val="0"/>
      <w:marTop w:val="0"/>
      <w:marBottom w:val="0"/>
      <w:divBdr>
        <w:top w:val="none" w:sz="0" w:space="0" w:color="auto"/>
        <w:left w:val="none" w:sz="0" w:space="0" w:color="auto"/>
        <w:bottom w:val="none" w:sz="0" w:space="0" w:color="auto"/>
        <w:right w:val="none" w:sz="0" w:space="0" w:color="auto"/>
      </w:divBdr>
    </w:div>
    <w:div w:id="381291835">
      <w:bodyDiv w:val="1"/>
      <w:marLeft w:val="0"/>
      <w:marRight w:val="0"/>
      <w:marTop w:val="0"/>
      <w:marBottom w:val="0"/>
      <w:divBdr>
        <w:top w:val="none" w:sz="0" w:space="0" w:color="auto"/>
        <w:left w:val="none" w:sz="0" w:space="0" w:color="auto"/>
        <w:bottom w:val="none" w:sz="0" w:space="0" w:color="auto"/>
        <w:right w:val="none" w:sz="0" w:space="0" w:color="auto"/>
      </w:divBdr>
    </w:div>
    <w:div w:id="382558908">
      <w:bodyDiv w:val="1"/>
      <w:marLeft w:val="0"/>
      <w:marRight w:val="0"/>
      <w:marTop w:val="0"/>
      <w:marBottom w:val="0"/>
      <w:divBdr>
        <w:top w:val="none" w:sz="0" w:space="0" w:color="auto"/>
        <w:left w:val="none" w:sz="0" w:space="0" w:color="auto"/>
        <w:bottom w:val="none" w:sz="0" w:space="0" w:color="auto"/>
        <w:right w:val="none" w:sz="0" w:space="0" w:color="auto"/>
      </w:divBdr>
    </w:div>
    <w:div w:id="384527577">
      <w:bodyDiv w:val="1"/>
      <w:marLeft w:val="0"/>
      <w:marRight w:val="0"/>
      <w:marTop w:val="0"/>
      <w:marBottom w:val="0"/>
      <w:divBdr>
        <w:top w:val="none" w:sz="0" w:space="0" w:color="auto"/>
        <w:left w:val="none" w:sz="0" w:space="0" w:color="auto"/>
        <w:bottom w:val="none" w:sz="0" w:space="0" w:color="auto"/>
        <w:right w:val="none" w:sz="0" w:space="0" w:color="auto"/>
      </w:divBdr>
    </w:div>
    <w:div w:id="389546932">
      <w:bodyDiv w:val="1"/>
      <w:marLeft w:val="0"/>
      <w:marRight w:val="0"/>
      <w:marTop w:val="0"/>
      <w:marBottom w:val="0"/>
      <w:divBdr>
        <w:top w:val="none" w:sz="0" w:space="0" w:color="auto"/>
        <w:left w:val="none" w:sz="0" w:space="0" w:color="auto"/>
        <w:bottom w:val="none" w:sz="0" w:space="0" w:color="auto"/>
        <w:right w:val="none" w:sz="0" w:space="0" w:color="auto"/>
      </w:divBdr>
    </w:div>
    <w:div w:id="397098261">
      <w:bodyDiv w:val="1"/>
      <w:marLeft w:val="0"/>
      <w:marRight w:val="0"/>
      <w:marTop w:val="0"/>
      <w:marBottom w:val="0"/>
      <w:divBdr>
        <w:top w:val="none" w:sz="0" w:space="0" w:color="auto"/>
        <w:left w:val="none" w:sz="0" w:space="0" w:color="auto"/>
        <w:bottom w:val="none" w:sz="0" w:space="0" w:color="auto"/>
        <w:right w:val="none" w:sz="0" w:space="0" w:color="auto"/>
      </w:divBdr>
    </w:div>
    <w:div w:id="398751814">
      <w:bodyDiv w:val="1"/>
      <w:marLeft w:val="0"/>
      <w:marRight w:val="0"/>
      <w:marTop w:val="0"/>
      <w:marBottom w:val="0"/>
      <w:divBdr>
        <w:top w:val="none" w:sz="0" w:space="0" w:color="auto"/>
        <w:left w:val="none" w:sz="0" w:space="0" w:color="auto"/>
        <w:bottom w:val="none" w:sz="0" w:space="0" w:color="auto"/>
        <w:right w:val="none" w:sz="0" w:space="0" w:color="auto"/>
      </w:divBdr>
    </w:div>
    <w:div w:id="412358512">
      <w:bodyDiv w:val="1"/>
      <w:marLeft w:val="0"/>
      <w:marRight w:val="0"/>
      <w:marTop w:val="0"/>
      <w:marBottom w:val="0"/>
      <w:divBdr>
        <w:top w:val="none" w:sz="0" w:space="0" w:color="auto"/>
        <w:left w:val="none" w:sz="0" w:space="0" w:color="auto"/>
        <w:bottom w:val="none" w:sz="0" w:space="0" w:color="auto"/>
        <w:right w:val="none" w:sz="0" w:space="0" w:color="auto"/>
      </w:divBdr>
    </w:div>
    <w:div w:id="427624860">
      <w:bodyDiv w:val="1"/>
      <w:marLeft w:val="0"/>
      <w:marRight w:val="0"/>
      <w:marTop w:val="0"/>
      <w:marBottom w:val="0"/>
      <w:divBdr>
        <w:top w:val="none" w:sz="0" w:space="0" w:color="auto"/>
        <w:left w:val="none" w:sz="0" w:space="0" w:color="auto"/>
        <w:bottom w:val="none" w:sz="0" w:space="0" w:color="auto"/>
        <w:right w:val="none" w:sz="0" w:space="0" w:color="auto"/>
      </w:divBdr>
    </w:div>
    <w:div w:id="433864566">
      <w:bodyDiv w:val="1"/>
      <w:marLeft w:val="0"/>
      <w:marRight w:val="0"/>
      <w:marTop w:val="0"/>
      <w:marBottom w:val="0"/>
      <w:divBdr>
        <w:top w:val="none" w:sz="0" w:space="0" w:color="auto"/>
        <w:left w:val="none" w:sz="0" w:space="0" w:color="auto"/>
        <w:bottom w:val="none" w:sz="0" w:space="0" w:color="auto"/>
        <w:right w:val="none" w:sz="0" w:space="0" w:color="auto"/>
      </w:divBdr>
    </w:div>
    <w:div w:id="437870486">
      <w:bodyDiv w:val="1"/>
      <w:marLeft w:val="0"/>
      <w:marRight w:val="0"/>
      <w:marTop w:val="0"/>
      <w:marBottom w:val="0"/>
      <w:divBdr>
        <w:top w:val="none" w:sz="0" w:space="0" w:color="auto"/>
        <w:left w:val="none" w:sz="0" w:space="0" w:color="auto"/>
        <w:bottom w:val="none" w:sz="0" w:space="0" w:color="auto"/>
        <w:right w:val="none" w:sz="0" w:space="0" w:color="auto"/>
      </w:divBdr>
    </w:div>
    <w:div w:id="456684872">
      <w:bodyDiv w:val="1"/>
      <w:marLeft w:val="0"/>
      <w:marRight w:val="0"/>
      <w:marTop w:val="0"/>
      <w:marBottom w:val="0"/>
      <w:divBdr>
        <w:top w:val="none" w:sz="0" w:space="0" w:color="auto"/>
        <w:left w:val="none" w:sz="0" w:space="0" w:color="auto"/>
        <w:bottom w:val="none" w:sz="0" w:space="0" w:color="auto"/>
        <w:right w:val="none" w:sz="0" w:space="0" w:color="auto"/>
      </w:divBdr>
    </w:div>
    <w:div w:id="476991300">
      <w:bodyDiv w:val="1"/>
      <w:marLeft w:val="0"/>
      <w:marRight w:val="0"/>
      <w:marTop w:val="0"/>
      <w:marBottom w:val="0"/>
      <w:divBdr>
        <w:top w:val="none" w:sz="0" w:space="0" w:color="auto"/>
        <w:left w:val="none" w:sz="0" w:space="0" w:color="auto"/>
        <w:bottom w:val="none" w:sz="0" w:space="0" w:color="auto"/>
        <w:right w:val="none" w:sz="0" w:space="0" w:color="auto"/>
      </w:divBdr>
    </w:div>
    <w:div w:id="480655695">
      <w:bodyDiv w:val="1"/>
      <w:marLeft w:val="0"/>
      <w:marRight w:val="0"/>
      <w:marTop w:val="0"/>
      <w:marBottom w:val="0"/>
      <w:divBdr>
        <w:top w:val="none" w:sz="0" w:space="0" w:color="auto"/>
        <w:left w:val="none" w:sz="0" w:space="0" w:color="auto"/>
        <w:bottom w:val="none" w:sz="0" w:space="0" w:color="auto"/>
        <w:right w:val="none" w:sz="0" w:space="0" w:color="auto"/>
      </w:divBdr>
    </w:div>
    <w:div w:id="484393090">
      <w:bodyDiv w:val="1"/>
      <w:marLeft w:val="0"/>
      <w:marRight w:val="0"/>
      <w:marTop w:val="0"/>
      <w:marBottom w:val="0"/>
      <w:divBdr>
        <w:top w:val="none" w:sz="0" w:space="0" w:color="auto"/>
        <w:left w:val="none" w:sz="0" w:space="0" w:color="auto"/>
        <w:bottom w:val="none" w:sz="0" w:space="0" w:color="auto"/>
        <w:right w:val="none" w:sz="0" w:space="0" w:color="auto"/>
      </w:divBdr>
    </w:div>
    <w:div w:id="485173328">
      <w:bodyDiv w:val="1"/>
      <w:marLeft w:val="0"/>
      <w:marRight w:val="0"/>
      <w:marTop w:val="0"/>
      <w:marBottom w:val="0"/>
      <w:divBdr>
        <w:top w:val="none" w:sz="0" w:space="0" w:color="auto"/>
        <w:left w:val="none" w:sz="0" w:space="0" w:color="auto"/>
        <w:bottom w:val="none" w:sz="0" w:space="0" w:color="auto"/>
        <w:right w:val="none" w:sz="0" w:space="0" w:color="auto"/>
      </w:divBdr>
    </w:div>
    <w:div w:id="487865636">
      <w:bodyDiv w:val="1"/>
      <w:marLeft w:val="0"/>
      <w:marRight w:val="0"/>
      <w:marTop w:val="0"/>
      <w:marBottom w:val="0"/>
      <w:divBdr>
        <w:top w:val="none" w:sz="0" w:space="0" w:color="auto"/>
        <w:left w:val="none" w:sz="0" w:space="0" w:color="auto"/>
        <w:bottom w:val="none" w:sz="0" w:space="0" w:color="auto"/>
        <w:right w:val="none" w:sz="0" w:space="0" w:color="auto"/>
      </w:divBdr>
    </w:div>
    <w:div w:id="490560006">
      <w:bodyDiv w:val="1"/>
      <w:marLeft w:val="0"/>
      <w:marRight w:val="0"/>
      <w:marTop w:val="0"/>
      <w:marBottom w:val="0"/>
      <w:divBdr>
        <w:top w:val="none" w:sz="0" w:space="0" w:color="auto"/>
        <w:left w:val="none" w:sz="0" w:space="0" w:color="auto"/>
        <w:bottom w:val="none" w:sz="0" w:space="0" w:color="auto"/>
        <w:right w:val="none" w:sz="0" w:space="0" w:color="auto"/>
      </w:divBdr>
    </w:div>
    <w:div w:id="494301069">
      <w:bodyDiv w:val="1"/>
      <w:marLeft w:val="0"/>
      <w:marRight w:val="0"/>
      <w:marTop w:val="0"/>
      <w:marBottom w:val="0"/>
      <w:divBdr>
        <w:top w:val="none" w:sz="0" w:space="0" w:color="auto"/>
        <w:left w:val="none" w:sz="0" w:space="0" w:color="auto"/>
        <w:bottom w:val="none" w:sz="0" w:space="0" w:color="auto"/>
        <w:right w:val="none" w:sz="0" w:space="0" w:color="auto"/>
      </w:divBdr>
    </w:div>
    <w:div w:id="497968670">
      <w:bodyDiv w:val="1"/>
      <w:marLeft w:val="0"/>
      <w:marRight w:val="0"/>
      <w:marTop w:val="0"/>
      <w:marBottom w:val="0"/>
      <w:divBdr>
        <w:top w:val="none" w:sz="0" w:space="0" w:color="auto"/>
        <w:left w:val="none" w:sz="0" w:space="0" w:color="auto"/>
        <w:bottom w:val="none" w:sz="0" w:space="0" w:color="auto"/>
        <w:right w:val="none" w:sz="0" w:space="0" w:color="auto"/>
      </w:divBdr>
    </w:div>
    <w:div w:id="508298767">
      <w:bodyDiv w:val="1"/>
      <w:marLeft w:val="0"/>
      <w:marRight w:val="0"/>
      <w:marTop w:val="0"/>
      <w:marBottom w:val="0"/>
      <w:divBdr>
        <w:top w:val="none" w:sz="0" w:space="0" w:color="auto"/>
        <w:left w:val="none" w:sz="0" w:space="0" w:color="auto"/>
        <w:bottom w:val="none" w:sz="0" w:space="0" w:color="auto"/>
        <w:right w:val="none" w:sz="0" w:space="0" w:color="auto"/>
      </w:divBdr>
    </w:div>
    <w:div w:id="526216787">
      <w:bodyDiv w:val="1"/>
      <w:marLeft w:val="0"/>
      <w:marRight w:val="0"/>
      <w:marTop w:val="0"/>
      <w:marBottom w:val="0"/>
      <w:divBdr>
        <w:top w:val="none" w:sz="0" w:space="0" w:color="auto"/>
        <w:left w:val="none" w:sz="0" w:space="0" w:color="auto"/>
        <w:bottom w:val="none" w:sz="0" w:space="0" w:color="auto"/>
        <w:right w:val="none" w:sz="0" w:space="0" w:color="auto"/>
      </w:divBdr>
    </w:div>
    <w:div w:id="530342993">
      <w:bodyDiv w:val="1"/>
      <w:marLeft w:val="0"/>
      <w:marRight w:val="0"/>
      <w:marTop w:val="0"/>
      <w:marBottom w:val="0"/>
      <w:divBdr>
        <w:top w:val="none" w:sz="0" w:space="0" w:color="auto"/>
        <w:left w:val="none" w:sz="0" w:space="0" w:color="auto"/>
        <w:bottom w:val="none" w:sz="0" w:space="0" w:color="auto"/>
        <w:right w:val="none" w:sz="0" w:space="0" w:color="auto"/>
      </w:divBdr>
    </w:div>
    <w:div w:id="531070233">
      <w:bodyDiv w:val="1"/>
      <w:marLeft w:val="0"/>
      <w:marRight w:val="0"/>
      <w:marTop w:val="0"/>
      <w:marBottom w:val="0"/>
      <w:divBdr>
        <w:top w:val="none" w:sz="0" w:space="0" w:color="auto"/>
        <w:left w:val="none" w:sz="0" w:space="0" w:color="auto"/>
        <w:bottom w:val="none" w:sz="0" w:space="0" w:color="auto"/>
        <w:right w:val="none" w:sz="0" w:space="0" w:color="auto"/>
      </w:divBdr>
    </w:div>
    <w:div w:id="531698174">
      <w:bodyDiv w:val="1"/>
      <w:marLeft w:val="0"/>
      <w:marRight w:val="0"/>
      <w:marTop w:val="0"/>
      <w:marBottom w:val="0"/>
      <w:divBdr>
        <w:top w:val="none" w:sz="0" w:space="0" w:color="auto"/>
        <w:left w:val="none" w:sz="0" w:space="0" w:color="auto"/>
        <w:bottom w:val="none" w:sz="0" w:space="0" w:color="auto"/>
        <w:right w:val="none" w:sz="0" w:space="0" w:color="auto"/>
      </w:divBdr>
    </w:div>
    <w:div w:id="536046558">
      <w:bodyDiv w:val="1"/>
      <w:marLeft w:val="0"/>
      <w:marRight w:val="0"/>
      <w:marTop w:val="0"/>
      <w:marBottom w:val="0"/>
      <w:divBdr>
        <w:top w:val="none" w:sz="0" w:space="0" w:color="auto"/>
        <w:left w:val="none" w:sz="0" w:space="0" w:color="auto"/>
        <w:bottom w:val="none" w:sz="0" w:space="0" w:color="auto"/>
        <w:right w:val="none" w:sz="0" w:space="0" w:color="auto"/>
      </w:divBdr>
    </w:div>
    <w:div w:id="542643873">
      <w:bodyDiv w:val="1"/>
      <w:marLeft w:val="0"/>
      <w:marRight w:val="0"/>
      <w:marTop w:val="0"/>
      <w:marBottom w:val="0"/>
      <w:divBdr>
        <w:top w:val="none" w:sz="0" w:space="0" w:color="auto"/>
        <w:left w:val="none" w:sz="0" w:space="0" w:color="auto"/>
        <w:bottom w:val="none" w:sz="0" w:space="0" w:color="auto"/>
        <w:right w:val="none" w:sz="0" w:space="0" w:color="auto"/>
      </w:divBdr>
    </w:div>
    <w:div w:id="543754133">
      <w:bodyDiv w:val="1"/>
      <w:marLeft w:val="0"/>
      <w:marRight w:val="0"/>
      <w:marTop w:val="0"/>
      <w:marBottom w:val="0"/>
      <w:divBdr>
        <w:top w:val="none" w:sz="0" w:space="0" w:color="auto"/>
        <w:left w:val="none" w:sz="0" w:space="0" w:color="auto"/>
        <w:bottom w:val="none" w:sz="0" w:space="0" w:color="auto"/>
        <w:right w:val="none" w:sz="0" w:space="0" w:color="auto"/>
      </w:divBdr>
    </w:div>
    <w:div w:id="545026616">
      <w:bodyDiv w:val="1"/>
      <w:marLeft w:val="0"/>
      <w:marRight w:val="0"/>
      <w:marTop w:val="0"/>
      <w:marBottom w:val="0"/>
      <w:divBdr>
        <w:top w:val="none" w:sz="0" w:space="0" w:color="auto"/>
        <w:left w:val="none" w:sz="0" w:space="0" w:color="auto"/>
        <w:bottom w:val="none" w:sz="0" w:space="0" w:color="auto"/>
        <w:right w:val="none" w:sz="0" w:space="0" w:color="auto"/>
      </w:divBdr>
    </w:div>
    <w:div w:id="546642521">
      <w:bodyDiv w:val="1"/>
      <w:marLeft w:val="0"/>
      <w:marRight w:val="0"/>
      <w:marTop w:val="0"/>
      <w:marBottom w:val="0"/>
      <w:divBdr>
        <w:top w:val="none" w:sz="0" w:space="0" w:color="auto"/>
        <w:left w:val="none" w:sz="0" w:space="0" w:color="auto"/>
        <w:bottom w:val="none" w:sz="0" w:space="0" w:color="auto"/>
        <w:right w:val="none" w:sz="0" w:space="0" w:color="auto"/>
      </w:divBdr>
    </w:div>
    <w:div w:id="550119498">
      <w:bodyDiv w:val="1"/>
      <w:marLeft w:val="0"/>
      <w:marRight w:val="0"/>
      <w:marTop w:val="0"/>
      <w:marBottom w:val="0"/>
      <w:divBdr>
        <w:top w:val="none" w:sz="0" w:space="0" w:color="auto"/>
        <w:left w:val="none" w:sz="0" w:space="0" w:color="auto"/>
        <w:bottom w:val="none" w:sz="0" w:space="0" w:color="auto"/>
        <w:right w:val="none" w:sz="0" w:space="0" w:color="auto"/>
      </w:divBdr>
    </w:div>
    <w:div w:id="566887264">
      <w:bodyDiv w:val="1"/>
      <w:marLeft w:val="0"/>
      <w:marRight w:val="0"/>
      <w:marTop w:val="0"/>
      <w:marBottom w:val="0"/>
      <w:divBdr>
        <w:top w:val="none" w:sz="0" w:space="0" w:color="auto"/>
        <w:left w:val="none" w:sz="0" w:space="0" w:color="auto"/>
        <w:bottom w:val="none" w:sz="0" w:space="0" w:color="auto"/>
        <w:right w:val="none" w:sz="0" w:space="0" w:color="auto"/>
      </w:divBdr>
    </w:div>
    <w:div w:id="567228679">
      <w:bodyDiv w:val="1"/>
      <w:marLeft w:val="0"/>
      <w:marRight w:val="0"/>
      <w:marTop w:val="0"/>
      <w:marBottom w:val="0"/>
      <w:divBdr>
        <w:top w:val="none" w:sz="0" w:space="0" w:color="auto"/>
        <w:left w:val="none" w:sz="0" w:space="0" w:color="auto"/>
        <w:bottom w:val="none" w:sz="0" w:space="0" w:color="auto"/>
        <w:right w:val="none" w:sz="0" w:space="0" w:color="auto"/>
      </w:divBdr>
    </w:div>
    <w:div w:id="570578148">
      <w:bodyDiv w:val="1"/>
      <w:marLeft w:val="0"/>
      <w:marRight w:val="0"/>
      <w:marTop w:val="0"/>
      <w:marBottom w:val="0"/>
      <w:divBdr>
        <w:top w:val="none" w:sz="0" w:space="0" w:color="auto"/>
        <w:left w:val="none" w:sz="0" w:space="0" w:color="auto"/>
        <w:bottom w:val="none" w:sz="0" w:space="0" w:color="auto"/>
        <w:right w:val="none" w:sz="0" w:space="0" w:color="auto"/>
      </w:divBdr>
    </w:div>
    <w:div w:id="573663940">
      <w:bodyDiv w:val="1"/>
      <w:marLeft w:val="0"/>
      <w:marRight w:val="0"/>
      <w:marTop w:val="0"/>
      <w:marBottom w:val="0"/>
      <w:divBdr>
        <w:top w:val="none" w:sz="0" w:space="0" w:color="auto"/>
        <w:left w:val="none" w:sz="0" w:space="0" w:color="auto"/>
        <w:bottom w:val="none" w:sz="0" w:space="0" w:color="auto"/>
        <w:right w:val="none" w:sz="0" w:space="0" w:color="auto"/>
      </w:divBdr>
    </w:div>
    <w:div w:id="585379259">
      <w:bodyDiv w:val="1"/>
      <w:marLeft w:val="0"/>
      <w:marRight w:val="0"/>
      <w:marTop w:val="0"/>
      <w:marBottom w:val="0"/>
      <w:divBdr>
        <w:top w:val="none" w:sz="0" w:space="0" w:color="auto"/>
        <w:left w:val="none" w:sz="0" w:space="0" w:color="auto"/>
        <w:bottom w:val="none" w:sz="0" w:space="0" w:color="auto"/>
        <w:right w:val="none" w:sz="0" w:space="0" w:color="auto"/>
      </w:divBdr>
    </w:div>
    <w:div w:id="594752335">
      <w:bodyDiv w:val="1"/>
      <w:marLeft w:val="0"/>
      <w:marRight w:val="0"/>
      <w:marTop w:val="0"/>
      <w:marBottom w:val="0"/>
      <w:divBdr>
        <w:top w:val="none" w:sz="0" w:space="0" w:color="auto"/>
        <w:left w:val="none" w:sz="0" w:space="0" w:color="auto"/>
        <w:bottom w:val="none" w:sz="0" w:space="0" w:color="auto"/>
        <w:right w:val="none" w:sz="0" w:space="0" w:color="auto"/>
      </w:divBdr>
    </w:div>
    <w:div w:id="599261314">
      <w:bodyDiv w:val="1"/>
      <w:marLeft w:val="0"/>
      <w:marRight w:val="0"/>
      <w:marTop w:val="0"/>
      <w:marBottom w:val="0"/>
      <w:divBdr>
        <w:top w:val="none" w:sz="0" w:space="0" w:color="auto"/>
        <w:left w:val="none" w:sz="0" w:space="0" w:color="auto"/>
        <w:bottom w:val="none" w:sz="0" w:space="0" w:color="auto"/>
        <w:right w:val="none" w:sz="0" w:space="0" w:color="auto"/>
      </w:divBdr>
    </w:div>
    <w:div w:id="601181985">
      <w:bodyDiv w:val="1"/>
      <w:marLeft w:val="0"/>
      <w:marRight w:val="0"/>
      <w:marTop w:val="0"/>
      <w:marBottom w:val="0"/>
      <w:divBdr>
        <w:top w:val="none" w:sz="0" w:space="0" w:color="auto"/>
        <w:left w:val="none" w:sz="0" w:space="0" w:color="auto"/>
        <w:bottom w:val="none" w:sz="0" w:space="0" w:color="auto"/>
        <w:right w:val="none" w:sz="0" w:space="0" w:color="auto"/>
      </w:divBdr>
    </w:div>
    <w:div w:id="602609499">
      <w:bodyDiv w:val="1"/>
      <w:marLeft w:val="0"/>
      <w:marRight w:val="0"/>
      <w:marTop w:val="0"/>
      <w:marBottom w:val="0"/>
      <w:divBdr>
        <w:top w:val="none" w:sz="0" w:space="0" w:color="auto"/>
        <w:left w:val="none" w:sz="0" w:space="0" w:color="auto"/>
        <w:bottom w:val="none" w:sz="0" w:space="0" w:color="auto"/>
        <w:right w:val="none" w:sz="0" w:space="0" w:color="auto"/>
      </w:divBdr>
    </w:div>
    <w:div w:id="604924206">
      <w:bodyDiv w:val="1"/>
      <w:marLeft w:val="0"/>
      <w:marRight w:val="0"/>
      <w:marTop w:val="0"/>
      <w:marBottom w:val="0"/>
      <w:divBdr>
        <w:top w:val="none" w:sz="0" w:space="0" w:color="auto"/>
        <w:left w:val="none" w:sz="0" w:space="0" w:color="auto"/>
        <w:bottom w:val="none" w:sz="0" w:space="0" w:color="auto"/>
        <w:right w:val="none" w:sz="0" w:space="0" w:color="auto"/>
      </w:divBdr>
    </w:div>
    <w:div w:id="606617107">
      <w:bodyDiv w:val="1"/>
      <w:marLeft w:val="0"/>
      <w:marRight w:val="0"/>
      <w:marTop w:val="0"/>
      <w:marBottom w:val="0"/>
      <w:divBdr>
        <w:top w:val="none" w:sz="0" w:space="0" w:color="auto"/>
        <w:left w:val="none" w:sz="0" w:space="0" w:color="auto"/>
        <w:bottom w:val="none" w:sz="0" w:space="0" w:color="auto"/>
        <w:right w:val="none" w:sz="0" w:space="0" w:color="auto"/>
      </w:divBdr>
    </w:div>
    <w:div w:id="611860005">
      <w:bodyDiv w:val="1"/>
      <w:marLeft w:val="0"/>
      <w:marRight w:val="0"/>
      <w:marTop w:val="0"/>
      <w:marBottom w:val="0"/>
      <w:divBdr>
        <w:top w:val="none" w:sz="0" w:space="0" w:color="auto"/>
        <w:left w:val="none" w:sz="0" w:space="0" w:color="auto"/>
        <w:bottom w:val="none" w:sz="0" w:space="0" w:color="auto"/>
        <w:right w:val="none" w:sz="0" w:space="0" w:color="auto"/>
      </w:divBdr>
    </w:div>
    <w:div w:id="614673401">
      <w:bodyDiv w:val="1"/>
      <w:marLeft w:val="0"/>
      <w:marRight w:val="0"/>
      <w:marTop w:val="0"/>
      <w:marBottom w:val="0"/>
      <w:divBdr>
        <w:top w:val="none" w:sz="0" w:space="0" w:color="auto"/>
        <w:left w:val="none" w:sz="0" w:space="0" w:color="auto"/>
        <w:bottom w:val="none" w:sz="0" w:space="0" w:color="auto"/>
        <w:right w:val="none" w:sz="0" w:space="0" w:color="auto"/>
      </w:divBdr>
    </w:div>
    <w:div w:id="620916736">
      <w:bodyDiv w:val="1"/>
      <w:marLeft w:val="0"/>
      <w:marRight w:val="0"/>
      <w:marTop w:val="0"/>
      <w:marBottom w:val="0"/>
      <w:divBdr>
        <w:top w:val="none" w:sz="0" w:space="0" w:color="auto"/>
        <w:left w:val="none" w:sz="0" w:space="0" w:color="auto"/>
        <w:bottom w:val="none" w:sz="0" w:space="0" w:color="auto"/>
        <w:right w:val="none" w:sz="0" w:space="0" w:color="auto"/>
      </w:divBdr>
    </w:div>
    <w:div w:id="628702958">
      <w:bodyDiv w:val="1"/>
      <w:marLeft w:val="0"/>
      <w:marRight w:val="0"/>
      <w:marTop w:val="0"/>
      <w:marBottom w:val="0"/>
      <w:divBdr>
        <w:top w:val="none" w:sz="0" w:space="0" w:color="auto"/>
        <w:left w:val="none" w:sz="0" w:space="0" w:color="auto"/>
        <w:bottom w:val="none" w:sz="0" w:space="0" w:color="auto"/>
        <w:right w:val="none" w:sz="0" w:space="0" w:color="auto"/>
      </w:divBdr>
    </w:div>
    <w:div w:id="630137744">
      <w:bodyDiv w:val="1"/>
      <w:marLeft w:val="0"/>
      <w:marRight w:val="0"/>
      <w:marTop w:val="0"/>
      <w:marBottom w:val="0"/>
      <w:divBdr>
        <w:top w:val="none" w:sz="0" w:space="0" w:color="auto"/>
        <w:left w:val="none" w:sz="0" w:space="0" w:color="auto"/>
        <w:bottom w:val="none" w:sz="0" w:space="0" w:color="auto"/>
        <w:right w:val="none" w:sz="0" w:space="0" w:color="auto"/>
      </w:divBdr>
    </w:div>
    <w:div w:id="647173687">
      <w:bodyDiv w:val="1"/>
      <w:marLeft w:val="0"/>
      <w:marRight w:val="0"/>
      <w:marTop w:val="0"/>
      <w:marBottom w:val="0"/>
      <w:divBdr>
        <w:top w:val="none" w:sz="0" w:space="0" w:color="auto"/>
        <w:left w:val="none" w:sz="0" w:space="0" w:color="auto"/>
        <w:bottom w:val="none" w:sz="0" w:space="0" w:color="auto"/>
        <w:right w:val="none" w:sz="0" w:space="0" w:color="auto"/>
      </w:divBdr>
    </w:div>
    <w:div w:id="667487315">
      <w:bodyDiv w:val="1"/>
      <w:marLeft w:val="0"/>
      <w:marRight w:val="0"/>
      <w:marTop w:val="0"/>
      <w:marBottom w:val="0"/>
      <w:divBdr>
        <w:top w:val="none" w:sz="0" w:space="0" w:color="auto"/>
        <w:left w:val="none" w:sz="0" w:space="0" w:color="auto"/>
        <w:bottom w:val="none" w:sz="0" w:space="0" w:color="auto"/>
        <w:right w:val="none" w:sz="0" w:space="0" w:color="auto"/>
      </w:divBdr>
    </w:div>
    <w:div w:id="669911780">
      <w:bodyDiv w:val="1"/>
      <w:marLeft w:val="0"/>
      <w:marRight w:val="0"/>
      <w:marTop w:val="0"/>
      <w:marBottom w:val="0"/>
      <w:divBdr>
        <w:top w:val="none" w:sz="0" w:space="0" w:color="auto"/>
        <w:left w:val="none" w:sz="0" w:space="0" w:color="auto"/>
        <w:bottom w:val="none" w:sz="0" w:space="0" w:color="auto"/>
        <w:right w:val="none" w:sz="0" w:space="0" w:color="auto"/>
      </w:divBdr>
    </w:div>
    <w:div w:id="671295734">
      <w:bodyDiv w:val="1"/>
      <w:marLeft w:val="0"/>
      <w:marRight w:val="0"/>
      <w:marTop w:val="0"/>
      <w:marBottom w:val="0"/>
      <w:divBdr>
        <w:top w:val="none" w:sz="0" w:space="0" w:color="auto"/>
        <w:left w:val="none" w:sz="0" w:space="0" w:color="auto"/>
        <w:bottom w:val="none" w:sz="0" w:space="0" w:color="auto"/>
        <w:right w:val="none" w:sz="0" w:space="0" w:color="auto"/>
      </w:divBdr>
      <w:divsChild>
        <w:div w:id="1823113089">
          <w:marLeft w:val="0"/>
          <w:marRight w:val="0"/>
          <w:marTop w:val="0"/>
          <w:marBottom w:val="0"/>
          <w:divBdr>
            <w:top w:val="none" w:sz="0" w:space="0" w:color="auto"/>
            <w:left w:val="none" w:sz="0" w:space="0" w:color="auto"/>
            <w:bottom w:val="none" w:sz="0" w:space="0" w:color="auto"/>
            <w:right w:val="none" w:sz="0" w:space="0" w:color="auto"/>
          </w:divBdr>
        </w:div>
        <w:div w:id="1833180001">
          <w:marLeft w:val="0"/>
          <w:marRight w:val="0"/>
          <w:marTop w:val="0"/>
          <w:marBottom w:val="0"/>
          <w:divBdr>
            <w:top w:val="none" w:sz="0" w:space="0" w:color="auto"/>
            <w:left w:val="none" w:sz="0" w:space="0" w:color="auto"/>
            <w:bottom w:val="none" w:sz="0" w:space="0" w:color="auto"/>
            <w:right w:val="none" w:sz="0" w:space="0" w:color="auto"/>
          </w:divBdr>
        </w:div>
        <w:div w:id="1840921570">
          <w:marLeft w:val="0"/>
          <w:marRight w:val="0"/>
          <w:marTop w:val="0"/>
          <w:marBottom w:val="0"/>
          <w:divBdr>
            <w:top w:val="none" w:sz="0" w:space="0" w:color="auto"/>
            <w:left w:val="none" w:sz="0" w:space="0" w:color="auto"/>
            <w:bottom w:val="none" w:sz="0" w:space="0" w:color="auto"/>
            <w:right w:val="none" w:sz="0" w:space="0" w:color="auto"/>
          </w:divBdr>
        </w:div>
      </w:divsChild>
    </w:div>
    <w:div w:id="676856418">
      <w:bodyDiv w:val="1"/>
      <w:marLeft w:val="0"/>
      <w:marRight w:val="0"/>
      <w:marTop w:val="0"/>
      <w:marBottom w:val="0"/>
      <w:divBdr>
        <w:top w:val="none" w:sz="0" w:space="0" w:color="auto"/>
        <w:left w:val="none" w:sz="0" w:space="0" w:color="auto"/>
        <w:bottom w:val="none" w:sz="0" w:space="0" w:color="auto"/>
        <w:right w:val="none" w:sz="0" w:space="0" w:color="auto"/>
      </w:divBdr>
    </w:div>
    <w:div w:id="680548543">
      <w:bodyDiv w:val="1"/>
      <w:marLeft w:val="0"/>
      <w:marRight w:val="0"/>
      <w:marTop w:val="0"/>
      <w:marBottom w:val="0"/>
      <w:divBdr>
        <w:top w:val="none" w:sz="0" w:space="0" w:color="auto"/>
        <w:left w:val="none" w:sz="0" w:space="0" w:color="auto"/>
        <w:bottom w:val="none" w:sz="0" w:space="0" w:color="auto"/>
        <w:right w:val="none" w:sz="0" w:space="0" w:color="auto"/>
      </w:divBdr>
    </w:div>
    <w:div w:id="689256181">
      <w:bodyDiv w:val="1"/>
      <w:marLeft w:val="0"/>
      <w:marRight w:val="0"/>
      <w:marTop w:val="0"/>
      <w:marBottom w:val="0"/>
      <w:divBdr>
        <w:top w:val="none" w:sz="0" w:space="0" w:color="auto"/>
        <w:left w:val="none" w:sz="0" w:space="0" w:color="auto"/>
        <w:bottom w:val="none" w:sz="0" w:space="0" w:color="auto"/>
        <w:right w:val="none" w:sz="0" w:space="0" w:color="auto"/>
      </w:divBdr>
    </w:div>
    <w:div w:id="691154413">
      <w:bodyDiv w:val="1"/>
      <w:marLeft w:val="0"/>
      <w:marRight w:val="0"/>
      <w:marTop w:val="0"/>
      <w:marBottom w:val="0"/>
      <w:divBdr>
        <w:top w:val="none" w:sz="0" w:space="0" w:color="auto"/>
        <w:left w:val="none" w:sz="0" w:space="0" w:color="auto"/>
        <w:bottom w:val="none" w:sz="0" w:space="0" w:color="auto"/>
        <w:right w:val="none" w:sz="0" w:space="0" w:color="auto"/>
      </w:divBdr>
    </w:div>
    <w:div w:id="691492346">
      <w:bodyDiv w:val="1"/>
      <w:marLeft w:val="0"/>
      <w:marRight w:val="0"/>
      <w:marTop w:val="0"/>
      <w:marBottom w:val="0"/>
      <w:divBdr>
        <w:top w:val="none" w:sz="0" w:space="0" w:color="auto"/>
        <w:left w:val="none" w:sz="0" w:space="0" w:color="auto"/>
        <w:bottom w:val="none" w:sz="0" w:space="0" w:color="auto"/>
        <w:right w:val="none" w:sz="0" w:space="0" w:color="auto"/>
      </w:divBdr>
    </w:div>
    <w:div w:id="692420088">
      <w:bodyDiv w:val="1"/>
      <w:marLeft w:val="0"/>
      <w:marRight w:val="0"/>
      <w:marTop w:val="0"/>
      <w:marBottom w:val="0"/>
      <w:divBdr>
        <w:top w:val="none" w:sz="0" w:space="0" w:color="auto"/>
        <w:left w:val="none" w:sz="0" w:space="0" w:color="auto"/>
        <w:bottom w:val="none" w:sz="0" w:space="0" w:color="auto"/>
        <w:right w:val="none" w:sz="0" w:space="0" w:color="auto"/>
      </w:divBdr>
    </w:div>
    <w:div w:id="696850954">
      <w:bodyDiv w:val="1"/>
      <w:marLeft w:val="0"/>
      <w:marRight w:val="0"/>
      <w:marTop w:val="0"/>
      <w:marBottom w:val="0"/>
      <w:divBdr>
        <w:top w:val="none" w:sz="0" w:space="0" w:color="auto"/>
        <w:left w:val="none" w:sz="0" w:space="0" w:color="auto"/>
        <w:bottom w:val="none" w:sz="0" w:space="0" w:color="auto"/>
        <w:right w:val="none" w:sz="0" w:space="0" w:color="auto"/>
      </w:divBdr>
    </w:div>
    <w:div w:id="697006454">
      <w:bodyDiv w:val="1"/>
      <w:marLeft w:val="0"/>
      <w:marRight w:val="0"/>
      <w:marTop w:val="0"/>
      <w:marBottom w:val="0"/>
      <w:divBdr>
        <w:top w:val="none" w:sz="0" w:space="0" w:color="auto"/>
        <w:left w:val="none" w:sz="0" w:space="0" w:color="auto"/>
        <w:bottom w:val="none" w:sz="0" w:space="0" w:color="auto"/>
        <w:right w:val="none" w:sz="0" w:space="0" w:color="auto"/>
      </w:divBdr>
    </w:div>
    <w:div w:id="702560628">
      <w:bodyDiv w:val="1"/>
      <w:marLeft w:val="0"/>
      <w:marRight w:val="0"/>
      <w:marTop w:val="0"/>
      <w:marBottom w:val="0"/>
      <w:divBdr>
        <w:top w:val="none" w:sz="0" w:space="0" w:color="auto"/>
        <w:left w:val="none" w:sz="0" w:space="0" w:color="auto"/>
        <w:bottom w:val="none" w:sz="0" w:space="0" w:color="auto"/>
        <w:right w:val="none" w:sz="0" w:space="0" w:color="auto"/>
      </w:divBdr>
    </w:div>
    <w:div w:id="716585982">
      <w:bodyDiv w:val="1"/>
      <w:marLeft w:val="0"/>
      <w:marRight w:val="0"/>
      <w:marTop w:val="0"/>
      <w:marBottom w:val="0"/>
      <w:divBdr>
        <w:top w:val="none" w:sz="0" w:space="0" w:color="auto"/>
        <w:left w:val="none" w:sz="0" w:space="0" w:color="auto"/>
        <w:bottom w:val="none" w:sz="0" w:space="0" w:color="auto"/>
        <w:right w:val="none" w:sz="0" w:space="0" w:color="auto"/>
      </w:divBdr>
    </w:div>
    <w:div w:id="726729883">
      <w:bodyDiv w:val="1"/>
      <w:marLeft w:val="0"/>
      <w:marRight w:val="0"/>
      <w:marTop w:val="0"/>
      <w:marBottom w:val="0"/>
      <w:divBdr>
        <w:top w:val="none" w:sz="0" w:space="0" w:color="auto"/>
        <w:left w:val="none" w:sz="0" w:space="0" w:color="auto"/>
        <w:bottom w:val="none" w:sz="0" w:space="0" w:color="auto"/>
        <w:right w:val="none" w:sz="0" w:space="0" w:color="auto"/>
      </w:divBdr>
    </w:div>
    <w:div w:id="737364526">
      <w:bodyDiv w:val="1"/>
      <w:marLeft w:val="0"/>
      <w:marRight w:val="0"/>
      <w:marTop w:val="0"/>
      <w:marBottom w:val="0"/>
      <w:divBdr>
        <w:top w:val="none" w:sz="0" w:space="0" w:color="auto"/>
        <w:left w:val="none" w:sz="0" w:space="0" w:color="auto"/>
        <w:bottom w:val="none" w:sz="0" w:space="0" w:color="auto"/>
        <w:right w:val="none" w:sz="0" w:space="0" w:color="auto"/>
      </w:divBdr>
    </w:div>
    <w:div w:id="739910624">
      <w:bodyDiv w:val="1"/>
      <w:marLeft w:val="0"/>
      <w:marRight w:val="0"/>
      <w:marTop w:val="0"/>
      <w:marBottom w:val="0"/>
      <w:divBdr>
        <w:top w:val="none" w:sz="0" w:space="0" w:color="auto"/>
        <w:left w:val="none" w:sz="0" w:space="0" w:color="auto"/>
        <w:bottom w:val="none" w:sz="0" w:space="0" w:color="auto"/>
        <w:right w:val="none" w:sz="0" w:space="0" w:color="auto"/>
      </w:divBdr>
    </w:div>
    <w:div w:id="742486566">
      <w:bodyDiv w:val="1"/>
      <w:marLeft w:val="0"/>
      <w:marRight w:val="0"/>
      <w:marTop w:val="0"/>
      <w:marBottom w:val="0"/>
      <w:divBdr>
        <w:top w:val="none" w:sz="0" w:space="0" w:color="auto"/>
        <w:left w:val="none" w:sz="0" w:space="0" w:color="auto"/>
        <w:bottom w:val="none" w:sz="0" w:space="0" w:color="auto"/>
        <w:right w:val="none" w:sz="0" w:space="0" w:color="auto"/>
      </w:divBdr>
    </w:div>
    <w:div w:id="748118844">
      <w:bodyDiv w:val="1"/>
      <w:marLeft w:val="0"/>
      <w:marRight w:val="0"/>
      <w:marTop w:val="0"/>
      <w:marBottom w:val="0"/>
      <w:divBdr>
        <w:top w:val="none" w:sz="0" w:space="0" w:color="auto"/>
        <w:left w:val="none" w:sz="0" w:space="0" w:color="auto"/>
        <w:bottom w:val="none" w:sz="0" w:space="0" w:color="auto"/>
        <w:right w:val="none" w:sz="0" w:space="0" w:color="auto"/>
      </w:divBdr>
    </w:div>
    <w:div w:id="766269829">
      <w:bodyDiv w:val="1"/>
      <w:marLeft w:val="0"/>
      <w:marRight w:val="0"/>
      <w:marTop w:val="0"/>
      <w:marBottom w:val="0"/>
      <w:divBdr>
        <w:top w:val="none" w:sz="0" w:space="0" w:color="auto"/>
        <w:left w:val="none" w:sz="0" w:space="0" w:color="auto"/>
        <w:bottom w:val="none" w:sz="0" w:space="0" w:color="auto"/>
        <w:right w:val="none" w:sz="0" w:space="0" w:color="auto"/>
      </w:divBdr>
    </w:div>
    <w:div w:id="769474552">
      <w:bodyDiv w:val="1"/>
      <w:marLeft w:val="0"/>
      <w:marRight w:val="0"/>
      <w:marTop w:val="0"/>
      <w:marBottom w:val="0"/>
      <w:divBdr>
        <w:top w:val="none" w:sz="0" w:space="0" w:color="auto"/>
        <w:left w:val="none" w:sz="0" w:space="0" w:color="auto"/>
        <w:bottom w:val="none" w:sz="0" w:space="0" w:color="auto"/>
        <w:right w:val="none" w:sz="0" w:space="0" w:color="auto"/>
      </w:divBdr>
    </w:div>
    <w:div w:id="770735814">
      <w:bodyDiv w:val="1"/>
      <w:marLeft w:val="0"/>
      <w:marRight w:val="0"/>
      <w:marTop w:val="0"/>
      <w:marBottom w:val="0"/>
      <w:divBdr>
        <w:top w:val="none" w:sz="0" w:space="0" w:color="auto"/>
        <w:left w:val="none" w:sz="0" w:space="0" w:color="auto"/>
        <w:bottom w:val="none" w:sz="0" w:space="0" w:color="auto"/>
        <w:right w:val="none" w:sz="0" w:space="0" w:color="auto"/>
      </w:divBdr>
    </w:div>
    <w:div w:id="774136796">
      <w:bodyDiv w:val="1"/>
      <w:marLeft w:val="0"/>
      <w:marRight w:val="0"/>
      <w:marTop w:val="0"/>
      <w:marBottom w:val="0"/>
      <w:divBdr>
        <w:top w:val="none" w:sz="0" w:space="0" w:color="auto"/>
        <w:left w:val="none" w:sz="0" w:space="0" w:color="auto"/>
        <w:bottom w:val="none" w:sz="0" w:space="0" w:color="auto"/>
        <w:right w:val="none" w:sz="0" w:space="0" w:color="auto"/>
      </w:divBdr>
    </w:div>
    <w:div w:id="778843112">
      <w:bodyDiv w:val="1"/>
      <w:marLeft w:val="0"/>
      <w:marRight w:val="0"/>
      <w:marTop w:val="0"/>
      <w:marBottom w:val="0"/>
      <w:divBdr>
        <w:top w:val="none" w:sz="0" w:space="0" w:color="auto"/>
        <w:left w:val="none" w:sz="0" w:space="0" w:color="auto"/>
        <w:bottom w:val="none" w:sz="0" w:space="0" w:color="auto"/>
        <w:right w:val="none" w:sz="0" w:space="0" w:color="auto"/>
      </w:divBdr>
    </w:div>
    <w:div w:id="783039915">
      <w:bodyDiv w:val="1"/>
      <w:marLeft w:val="0"/>
      <w:marRight w:val="0"/>
      <w:marTop w:val="0"/>
      <w:marBottom w:val="0"/>
      <w:divBdr>
        <w:top w:val="none" w:sz="0" w:space="0" w:color="auto"/>
        <w:left w:val="none" w:sz="0" w:space="0" w:color="auto"/>
        <w:bottom w:val="none" w:sz="0" w:space="0" w:color="auto"/>
        <w:right w:val="none" w:sz="0" w:space="0" w:color="auto"/>
      </w:divBdr>
    </w:div>
    <w:div w:id="787624711">
      <w:bodyDiv w:val="1"/>
      <w:marLeft w:val="0"/>
      <w:marRight w:val="0"/>
      <w:marTop w:val="0"/>
      <w:marBottom w:val="0"/>
      <w:divBdr>
        <w:top w:val="none" w:sz="0" w:space="0" w:color="auto"/>
        <w:left w:val="none" w:sz="0" w:space="0" w:color="auto"/>
        <w:bottom w:val="none" w:sz="0" w:space="0" w:color="auto"/>
        <w:right w:val="none" w:sz="0" w:space="0" w:color="auto"/>
      </w:divBdr>
    </w:div>
    <w:div w:id="790172912">
      <w:bodyDiv w:val="1"/>
      <w:marLeft w:val="0"/>
      <w:marRight w:val="0"/>
      <w:marTop w:val="0"/>
      <w:marBottom w:val="0"/>
      <w:divBdr>
        <w:top w:val="none" w:sz="0" w:space="0" w:color="auto"/>
        <w:left w:val="none" w:sz="0" w:space="0" w:color="auto"/>
        <w:bottom w:val="none" w:sz="0" w:space="0" w:color="auto"/>
        <w:right w:val="none" w:sz="0" w:space="0" w:color="auto"/>
      </w:divBdr>
    </w:div>
    <w:div w:id="792023050">
      <w:bodyDiv w:val="1"/>
      <w:marLeft w:val="0"/>
      <w:marRight w:val="0"/>
      <w:marTop w:val="0"/>
      <w:marBottom w:val="0"/>
      <w:divBdr>
        <w:top w:val="none" w:sz="0" w:space="0" w:color="auto"/>
        <w:left w:val="none" w:sz="0" w:space="0" w:color="auto"/>
        <w:bottom w:val="none" w:sz="0" w:space="0" w:color="auto"/>
        <w:right w:val="none" w:sz="0" w:space="0" w:color="auto"/>
      </w:divBdr>
    </w:div>
    <w:div w:id="793256099">
      <w:bodyDiv w:val="1"/>
      <w:marLeft w:val="0"/>
      <w:marRight w:val="0"/>
      <w:marTop w:val="0"/>
      <w:marBottom w:val="0"/>
      <w:divBdr>
        <w:top w:val="none" w:sz="0" w:space="0" w:color="auto"/>
        <w:left w:val="none" w:sz="0" w:space="0" w:color="auto"/>
        <w:bottom w:val="none" w:sz="0" w:space="0" w:color="auto"/>
        <w:right w:val="none" w:sz="0" w:space="0" w:color="auto"/>
      </w:divBdr>
    </w:div>
    <w:div w:id="802119263">
      <w:bodyDiv w:val="1"/>
      <w:marLeft w:val="0"/>
      <w:marRight w:val="0"/>
      <w:marTop w:val="0"/>
      <w:marBottom w:val="0"/>
      <w:divBdr>
        <w:top w:val="none" w:sz="0" w:space="0" w:color="auto"/>
        <w:left w:val="none" w:sz="0" w:space="0" w:color="auto"/>
        <w:bottom w:val="none" w:sz="0" w:space="0" w:color="auto"/>
        <w:right w:val="none" w:sz="0" w:space="0" w:color="auto"/>
      </w:divBdr>
    </w:div>
    <w:div w:id="828905218">
      <w:bodyDiv w:val="1"/>
      <w:marLeft w:val="0"/>
      <w:marRight w:val="0"/>
      <w:marTop w:val="0"/>
      <w:marBottom w:val="0"/>
      <w:divBdr>
        <w:top w:val="none" w:sz="0" w:space="0" w:color="auto"/>
        <w:left w:val="none" w:sz="0" w:space="0" w:color="auto"/>
        <w:bottom w:val="none" w:sz="0" w:space="0" w:color="auto"/>
        <w:right w:val="none" w:sz="0" w:space="0" w:color="auto"/>
      </w:divBdr>
    </w:div>
    <w:div w:id="830870856">
      <w:bodyDiv w:val="1"/>
      <w:marLeft w:val="0"/>
      <w:marRight w:val="0"/>
      <w:marTop w:val="0"/>
      <w:marBottom w:val="0"/>
      <w:divBdr>
        <w:top w:val="none" w:sz="0" w:space="0" w:color="auto"/>
        <w:left w:val="none" w:sz="0" w:space="0" w:color="auto"/>
        <w:bottom w:val="none" w:sz="0" w:space="0" w:color="auto"/>
        <w:right w:val="none" w:sz="0" w:space="0" w:color="auto"/>
      </w:divBdr>
    </w:div>
    <w:div w:id="833422455">
      <w:bodyDiv w:val="1"/>
      <w:marLeft w:val="0"/>
      <w:marRight w:val="0"/>
      <w:marTop w:val="0"/>
      <w:marBottom w:val="0"/>
      <w:divBdr>
        <w:top w:val="none" w:sz="0" w:space="0" w:color="auto"/>
        <w:left w:val="none" w:sz="0" w:space="0" w:color="auto"/>
        <w:bottom w:val="none" w:sz="0" w:space="0" w:color="auto"/>
        <w:right w:val="none" w:sz="0" w:space="0" w:color="auto"/>
      </w:divBdr>
    </w:div>
    <w:div w:id="844393397">
      <w:bodyDiv w:val="1"/>
      <w:marLeft w:val="0"/>
      <w:marRight w:val="0"/>
      <w:marTop w:val="0"/>
      <w:marBottom w:val="0"/>
      <w:divBdr>
        <w:top w:val="none" w:sz="0" w:space="0" w:color="auto"/>
        <w:left w:val="none" w:sz="0" w:space="0" w:color="auto"/>
        <w:bottom w:val="none" w:sz="0" w:space="0" w:color="auto"/>
        <w:right w:val="none" w:sz="0" w:space="0" w:color="auto"/>
      </w:divBdr>
    </w:div>
    <w:div w:id="862791527">
      <w:bodyDiv w:val="1"/>
      <w:marLeft w:val="0"/>
      <w:marRight w:val="0"/>
      <w:marTop w:val="0"/>
      <w:marBottom w:val="0"/>
      <w:divBdr>
        <w:top w:val="none" w:sz="0" w:space="0" w:color="auto"/>
        <w:left w:val="none" w:sz="0" w:space="0" w:color="auto"/>
        <w:bottom w:val="none" w:sz="0" w:space="0" w:color="auto"/>
        <w:right w:val="none" w:sz="0" w:space="0" w:color="auto"/>
      </w:divBdr>
    </w:div>
    <w:div w:id="865750169">
      <w:bodyDiv w:val="1"/>
      <w:marLeft w:val="0"/>
      <w:marRight w:val="0"/>
      <w:marTop w:val="0"/>
      <w:marBottom w:val="0"/>
      <w:divBdr>
        <w:top w:val="none" w:sz="0" w:space="0" w:color="auto"/>
        <w:left w:val="none" w:sz="0" w:space="0" w:color="auto"/>
        <w:bottom w:val="none" w:sz="0" w:space="0" w:color="auto"/>
        <w:right w:val="none" w:sz="0" w:space="0" w:color="auto"/>
      </w:divBdr>
    </w:div>
    <w:div w:id="868690326">
      <w:bodyDiv w:val="1"/>
      <w:marLeft w:val="0"/>
      <w:marRight w:val="0"/>
      <w:marTop w:val="0"/>
      <w:marBottom w:val="0"/>
      <w:divBdr>
        <w:top w:val="none" w:sz="0" w:space="0" w:color="auto"/>
        <w:left w:val="none" w:sz="0" w:space="0" w:color="auto"/>
        <w:bottom w:val="none" w:sz="0" w:space="0" w:color="auto"/>
        <w:right w:val="none" w:sz="0" w:space="0" w:color="auto"/>
      </w:divBdr>
    </w:div>
    <w:div w:id="871579760">
      <w:bodyDiv w:val="1"/>
      <w:marLeft w:val="0"/>
      <w:marRight w:val="0"/>
      <w:marTop w:val="0"/>
      <w:marBottom w:val="0"/>
      <w:divBdr>
        <w:top w:val="none" w:sz="0" w:space="0" w:color="auto"/>
        <w:left w:val="none" w:sz="0" w:space="0" w:color="auto"/>
        <w:bottom w:val="none" w:sz="0" w:space="0" w:color="auto"/>
        <w:right w:val="none" w:sz="0" w:space="0" w:color="auto"/>
      </w:divBdr>
    </w:div>
    <w:div w:id="879172606">
      <w:bodyDiv w:val="1"/>
      <w:marLeft w:val="0"/>
      <w:marRight w:val="0"/>
      <w:marTop w:val="0"/>
      <w:marBottom w:val="0"/>
      <w:divBdr>
        <w:top w:val="none" w:sz="0" w:space="0" w:color="auto"/>
        <w:left w:val="none" w:sz="0" w:space="0" w:color="auto"/>
        <w:bottom w:val="none" w:sz="0" w:space="0" w:color="auto"/>
        <w:right w:val="none" w:sz="0" w:space="0" w:color="auto"/>
      </w:divBdr>
    </w:div>
    <w:div w:id="890310211">
      <w:bodyDiv w:val="1"/>
      <w:marLeft w:val="0"/>
      <w:marRight w:val="0"/>
      <w:marTop w:val="0"/>
      <w:marBottom w:val="0"/>
      <w:divBdr>
        <w:top w:val="none" w:sz="0" w:space="0" w:color="auto"/>
        <w:left w:val="none" w:sz="0" w:space="0" w:color="auto"/>
        <w:bottom w:val="none" w:sz="0" w:space="0" w:color="auto"/>
        <w:right w:val="none" w:sz="0" w:space="0" w:color="auto"/>
      </w:divBdr>
    </w:div>
    <w:div w:id="892960562">
      <w:bodyDiv w:val="1"/>
      <w:marLeft w:val="0"/>
      <w:marRight w:val="0"/>
      <w:marTop w:val="0"/>
      <w:marBottom w:val="0"/>
      <w:divBdr>
        <w:top w:val="none" w:sz="0" w:space="0" w:color="auto"/>
        <w:left w:val="none" w:sz="0" w:space="0" w:color="auto"/>
        <w:bottom w:val="none" w:sz="0" w:space="0" w:color="auto"/>
        <w:right w:val="none" w:sz="0" w:space="0" w:color="auto"/>
      </w:divBdr>
    </w:div>
    <w:div w:id="893657172">
      <w:bodyDiv w:val="1"/>
      <w:marLeft w:val="0"/>
      <w:marRight w:val="0"/>
      <w:marTop w:val="0"/>
      <w:marBottom w:val="0"/>
      <w:divBdr>
        <w:top w:val="none" w:sz="0" w:space="0" w:color="auto"/>
        <w:left w:val="none" w:sz="0" w:space="0" w:color="auto"/>
        <w:bottom w:val="none" w:sz="0" w:space="0" w:color="auto"/>
        <w:right w:val="none" w:sz="0" w:space="0" w:color="auto"/>
      </w:divBdr>
    </w:div>
    <w:div w:id="896626259">
      <w:bodyDiv w:val="1"/>
      <w:marLeft w:val="0"/>
      <w:marRight w:val="0"/>
      <w:marTop w:val="0"/>
      <w:marBottom w:val="0"/>
      <w:divBdr>
        <w:top w:val="none" w:sz="0" w:space="0" w:color="auto"/>
        <w:left w:val="none" w:sz="0" w:space="0" w:color="auto"/>
        <w:bottom w:val="none" w:sz="0" w:space="0" w:color="auto"/>
        <w:right w:val="none" w:sz="0" w:space="0" w:color="auto"/>
      </w:divBdr>
    </w:div>
    <w:div w:id="902325700">
      <w:bodyDiv w:val="1"/>
      <w:marLeft w:val="0"/>
      <w:marRight w:val="0"/>
      <w:marTop w:val="0"/>
      <w:marBottom w:val="0"/>
      <w:divBdr>
        <w:top w:val="none" w:sz="0" w:space="0" w:color="auto"/>
        <w:left w:val="none" w:sz="0" w:space="0" w:color="auto"/>
        <w:bottom w:val="none" w:sz="0" w:space="0" w:color="auto"/>
        <w:right w:val="none" w:sz="0" w:space="0" w:color="auto"/>
      </w:divBdr>
    </w:div>
    <w:div w:id="903369809">
      <w:bodyDiv w:val="1"/>
      <w:marLeft w:val="0"/>
      <w:marRight w:val="0"/>
      <w:marTop w:val="0"/>
      <w:marBottom w:val="0"/>
      <w:divBdr>
        <w:top w:val="none" w:sz="0" w:space="0" w:color="auto"/>
        <w:left w:val="none" w:sz="0" w:space="0" w:color="auto"/>
        <w:bottom w:val="none" w:sz="0" w:space="0" w:color="auto"/>
        <w:right w:val="none" w:sz="0" w:space="0" w:color="auto"/>
      </w:divBdr>
    </w:div>
    <w:div w:id="908812149">
      <w:bodyDiv w:val="1"/>
      <w:marLeft w:val="0"/>
      <w:marRight w:val="0"/>
      <w:marTop w:val="0"/>
      <w:marBottom w:val="0"/>
      <w:divBdr>
        <w:top w:val="none" w:sz="0" w:space="0" w:color="auto"/>
        <w:left w:val="none" w:sz="0" w:space="0" w:color="auto"/>
        <w:bottom w:val="none" w:sz="0" w:space="0" w:color="auto"/>
        <w:right w:val="none" w:sz="0" w:space="0" w:color="auto"/>
      </w:divBdr>
      <w:divsChild>
        <w:div w:id="146407840">
          <w:marLeft w:val="0"/>
          <w:marRight w:val="0"/>
          <w:marTop w:val="0"/>
          <w:marBottom w:val="0"/>
          <w:divBdr>
            <w:top w:val="none" w:sz="0" w:space="0" w:color="auto"/>
            <w:left w:val="none" w:sz="0" w:space="0" w:color="auto"/>
            <w:bottom w:val="none" w:sz="0" w:space="0" w:color="auto"/>
            <w:right w:val="none" w:sz="0" w:space="0" w:color="auto"/>
          </w:divBdr>
        </w:div>
        <w:div w:id="1040856271">
          <w:marLeft w:val="0"/>
          <w:marRight w:val="0"/>
          <w:marTop w:val="0"/>
          <w:marBottom w:val="0"/>
          <w:divBdr>
            <w:top w:val="none" w:sz="0" w:space="0" w:color="auto"/>
            <w:left w:val="none" w:sz="0" w:space="0" w:color="auto"/>
            <w:bottom w:val="none" w:sz="0" w:space="0" w:color="auto"/>
            <w:right w:val="none" w:sz="0" w:space="0" w:color="auto"/>
          </w:divBdr>
        </w:div>
        <w:div w:id="1426607763">
          <w:marLeft w:val="0"/>
          <w:marRight w:val="0"/>
          <w:marTop w:val="0"/>
          <w:marBottom w:val="0"/>
          <w:divBdr>
            <w:top w:val="none" w:sz="0" w:space="0" w:color="auto"/>
            <w:left w:val="none" w:sz="0" w:space="0" w:color="auto"/>
            <w:bottom w:val="none" w:sz="0" w:space="0" w:color="auto"/>
            <w:right w:val="none" w:sz="0" w:space="0" w:color="auto"/>
          </w:divBdr>
        </w:div>
        <w:div w:id="2109352386">
          <w:marLeft w:val="0"/>
          <w:marRight w:val="0"/>
          <w:marTop w:val="0"/>
          <w:marBottom w:val="0"/>
          <w:divBdr>
            <w:top w:val="none" w:sz="0" w:space="0" w:color="auto"/>
            <w:left w:val="none" w:sz="0" w:space="0" w:color="auto"/>
            <w:bottom w:val="none" w:sz="0" w:space="0" w:color="auto"/>
            <w:right w:val="none" w:sz="0" w:space="0" w:color="auto"/>
          </w:divBdr>
        </w:div>
      </w:divsChild>
    </w:div>
    <w:div w:id="913467398">
      <w:bodyDiv w:val="1"/>
      <w:marLeft w:val="0"/>
      <w:marRight w:val="0"/>
      <w:marTop w:val="0"/>
      <w:marBottom w:val="0"/>
      <w:divBdr>
        <w:top w:val="none" w:sz="0" w:space="0" w:color="auto"/>
        <w:left w:val="none" w:sz="0" w:space="0" w:color="auto"/>
        <w:bottom w:val="none" w:sz="0" w:space="0" w:color="auto"/>
        <w:right w:val="none" w:sz="0" w:space="0" w:color="auto"/>
      </w:divBdr>
    </w:div>
    <w:div w:id="921641027">
      <w:bodyDiv w:val="1"/>
      <w:marLeft w:val="0"/>
      <w:marRight w:val="0"/>
      <w:marTop w:val="0"/>
      <w:marBottom w:val="0"/>
      <w:divBdr>
        <w:top w:val="none" w:sz="0" w:space="0" w:color="auto"/>
        <w:left w:val="none" w:sz="0" w:space="0" w:color="auto"/>
        <w:bottom w:val="none" w:sz="0" w:space="0" w:color="auto"/>
        <w:right w:val="none" w:sz="0" w:space="0" w:color="auto"/>
      </w:divBdr>
    </w:div>
    <w:div w:id="933825863">
      <w:bodyDiv w:val="1"/>
      <w:marLeft w:val="0"/>
      <w:marRight w:val="0"/>
      <w:marTop w:val="0"/>
      <w:marBottom w:val="0"/>
      <w:divBdr>
        <w:top w:val="none" w:sz="0" w:space="0" w:color="auto"/>
        <w:left w:val="none" w:sz="0" w:space="0" w:color="auto"/>
        <w:bottom w:val="none" w:sz="0" w:space="0" w:color="auto"/>
        <w:right w:val="none" w:sz="0" w:space="0" w:color="auto"/>
      </w:divBdr>
    </w:div>
    <w:div w:id="934291928">
      <w:bodyDiv w:val="1"/>
      <w:marLeft w:val="0"/>
      <w:marRight w:val="0"/>
      <w:marTop w:val="0"/>
      <w:marBottom w:val="0"/>
      <w:divBdr>
        <w:top w:val="none" w:sz="0" w:space="0" w:color="auto"/>
        <w:left w:val="none" w:sz="0" w:space="0" w:color="auto"/>
        <w:bottom w:val="none" w:sz="0" w:space="0" w:color="auto"/>
        <w:right w:val="none" w:sz="0" w:space="0" w:color="auto"/>
      </w:divBdr>
    </w:div>
    <w:div w:id="937563433">
      <w:bodyDiv w:val="1"/>
      <w:marLeft w:val="0"/>
      <w:marRight w:val="0"/>
      <w:marTop w:val="0"/>
      <w:marBottom w:val="0"/>
      <w:divBdr>
        <w:top w:val="none" w:sz="0" w:space="0" w:color="auto"/>
        <w:left w:val="none" w:sz="0" w:space="0" w:color="auto"/>
        <w:bottom w:val="none" w:sz="0" w:space="0" w:color="auto"/>
        <w:right w:val="none" w:sz="0" w:space="0" w:color="auto"/>
      </w:divBdr>
    </w:div>
    <w:div w:id="942804314">
      <w:bodyDiv w:val="1"/>
      <w:marLeft w:val="0"/>
      <w:marRight w:val="0"/>
      <w:marTop w:val="0"/>
      <w:marBottom w:val="0"/>
      <w:divBdr>
        <w:top w:val="none" w:sz="0" w:space="0" w:color="auto"/>
        <w:left w:val="none" w:sz="0" w:space="0" w:color="auto"/>
        <w:bottom w:val="none" w:sz="0" w:space="0" w:color="auto"/>
        <w:right w:val="none" w:sz="0" w:space="0" w:color="auto"/>
      </w:divBdr>
    </w:div>
    <w:div w:id="943659104">
      <w:bodyDiv w:val="1"/>
      <w:marLeft w:val="0"/>
      <w:marRight w:val="0"/>
      <w:marTop w:val="0"/>
      <w:marBottom w:val="0"/>
      <w:divBdr>
        <w:top w:val="none" w:sz="0" w:space="0" w:color="auto"/>
        <w:left w:val="none" w:sz="0" w:space="0" w:color="auto"/>
        <w:bottom w:val="none" w:sz="0" w:space="0" w:color="auto"/>
        <w:right w:val="none" w:sz="0" w:space="0" w:color="auto"/>
      </w:divBdr>
    </w:div>
    <w:div w:id="944535724">
      <w:bodyDiv w:val="1"/>
      <w:marLeft w:val="0"/>
      <w:marRight w:val="0"/>
      <w:marTop w:val="0"/>
      <w:marBottom w:val="0"/>
      <w:divBdr>
        <w:top w:val="none" w:sz="0" w:space="0" w:color="auto"/>
        <w:left w:val="none" w:sz="0" w:space="0" w:color="auto"/>
        <w:bottom w:val="none" w:sz="0" w:space="0" w:color="auto"/>
        <w:right w:val="none" w:sz="0" w:space="0" w:color="auto"/>
      </w:divBdr>
    </w:div>
    <w:div w:id="959267387">
      <w:bodyDiv w:val="1"/>
      <w:marLeft w:val="0"/>
      <w:marRight w:val="0"/>
      <w:marTop w:val="0"/>
      <w:marBottom w:val="0"/>
      <w:divBdr>
        <w:top w:val="none" w:sz="0" w:space="0" w:color="auto"/>
        <w:left w:val="none" w:sz="0" w:space="0" w:color="auto"/>
        <w:bottom w:val="none" w:sz="0" w:space="0" w:color="auto"/>
        <w:right w:val="none" w:sz="0" w:space="0" w:color="auto"/>
      </w:divBdr>
    </w:div>
    <w:div w:id="959607937">
      <w:bodyDiv w:val="1"/>
      <w:marLeft w:val="0"/>
      <w:marRight w:val="0"/>
      <w:marTop w:val="0"/>
      <w:marBottom w:val="0"/>
      <w:divBdr>
        <w:top w:val="none" w:sz="0" w:space="0" w:color="auto"/>
        <w:left w:val="none" w:sz="0" w:space="0" w:color="auto"/>
        <w:bottom w:val="none" w:sz="0" w:space="0" w:color="auto"/>
        <w:right w:val="none" w:sz="0" w:space="0" w:color="auto"/>
      </w:divBdr>
    </w:div>
    <w:div w:id="966155753">
      <w:bodyDiv w:val="1"/>
      <w:marLeft w:val="0"/>
      <w:marRight w:val="0"/>
      <w:marTop w:val="0"/>
      <w:marBottom w:val="0"/>
      <w:divBdr>
        <w:top w:val="none" w:sz="0" w:space="0" w:color="auto"/>
        <w:left w:val="none" w:sz="0" w:space="0" w:color="auto"/>
        <w:bottom w:val="none" w:sz="0" w:space="0" w:color="auto"/>
        <w:right w:val="none" w:sz="0" w:space="0" w:color="auto"/>
      </w:divBdr>
    </w:div>
    <w:div w:id="968710330">
      <w:bodyDiv w:val="1"/>
      <w:marLeft w:val="0"/>
      <w:marRight w:val="0"/>
      <w:marTop w:val="0"/>
      <w:marBottom w:val="0"/>
      <w:divBdr>
        <w:top w:val="none" w:sz="0" w:space="0" w:color="auto"/>
        <w:left w:val="none" w:sz="0" w:space="0" w:color="auto"/>
        <w:bottom w:val="none" w:sz="0" w:space="0" w:color="auto"/>
        <w:right w:val="none" w:sz="0" w:space="0" w:color="auto"/>
      </w:divBdr>
    </w:div>
    <w:div w:id="974945609">
      <w:bodyDiv w:val="1"/>
      <w:marLeft w:val="0"/>
      <w:marRight w:val="0"/>
      <w:marTop w:val="0"/>
      <w:marBottom w:val="0"/>
      <w:divBdr>
        <w:top w:val="none" w:sz="0" w:space="0" w:color="auto"/>
        <w:left w:val="none" w:sz="0" w:space="0" w:color="auto"/>
        <w:bottom w:val="none" w:sz="0" w:space="0" w:color="auto"/>
        <w:right w:val="none" w:sz="0" w:space="0" w:color="auto"/>
      </w:divBdr>
    </w:div>
    <w:div w:id="975187870">
      <w:bodyDiv w:val="1"/>
      <w:marLeft w:val="0"/>
      <w:marRight w:val="0"/>
      <w:marTop w:val="0"/>
      <w:marBottom w:val="0"/>
      <w:divBdr>
        <w:top w:val="none" w:sz="0" w:space="0" w:color="auto"/>
        <w:left w:val="none" w:sz="0" w:space="0" w:color="auto"/>
        <w:bottom w:val="none" w:sz="0" w:space="0" w:color="auto"/>
        <w:right w:val="none" w:sz="0" w:space="0" w:color="auto"/>
      </w:divBdr>
    </w:div>
    <w:div w:id="996374802">
      <w:bodyDiv w:val="1"/>
      <w:marLeft w:val="0"/>
      <w:marRight w:val="0"/>
      <w:marTop w:val="0"/>
      <w:marBottom w:val="0"/>
      <w:divBdr>
        <w:top w:val="none" w:sz="0" w:space="0" w:color="auto"/>
        <w:left w:val="none" w:sz="0" w:space="0" w:color="auto"/>
        <w:bottom w:val="none" w:sz="0" w:space="0" w:color="auto"/>
        <w:right w:val="none" w:sz="0" w:space="0" w:color="auto"/>
      </w:divBdr>
    </w:div>
    <w:div w:id="1000891993">
      <w:bodyDiv w:val="1"/>
      <w:marLeft w:val="0"/>
      <w:marRight w:val="0"/>
      <w:marTop w:val="0"/>
      <w:marBottom w:val="0"/>
      <w:divBdr>
        <w:top w:val="none" w:sz="0" w:space="0" w:color="auto"/>
        <w:left w:val="none" w:sz="0" w:space="0" w:color="auto"/>
        <w:bottom w:val="none" w:sz="0" w:space="0" w:color="auto"/>
        <w:right w:val="none" w:sz="0" w:space="0" w:color="auto"/>
      </w:divBdr>
    </w:div>
    <w:div w:id="1002005272">
      <w:bodyDiv w:val="1"/>
      <w:marLeft w:val="0"/>
      <w:marRight w:val="0"/>
      <w:marTop w:val="0"/>
      <w:marBottom w:val="0"/>
      <w:divBdr>
        <w:top w:val="none" w:sz="0" w:space="0" w:color="auto"/>
        <w:left w:val="none" w:sz="0" w:space="0" w:color="auto"/>
        <w:bottom w:val="none" w:sz="0" w:space="0" w:color="auto"/>
        <w:right w:val="none" w:sz="0" w:space="0" w:color="auto"/>
      </w:divBdr>
    </w:div>
    <w:div w:id="1002854741">
      <w:bodyDiv w:val="1"/>
      <w:marLeft w:val="0"/>
      <w:marRight w:val="0"/>
      <w:marTop w:val="0"/>
      <w:marBottom w:val="0"/>
      <w:divBdr>
        <w:top w:val="none" w:sz="0" w:space="0" w:color="auto"/>
        <w:left w:val="none" w:sz="0" w:space="0" w:color="auto"/>
        <w:bottom w:val="none" w:sz="0" w:space="0" w:color="auto"/>
        <w:right w:val="none" w:sz="0" w:space="0" w:color="auto"/>
      </w:divBdr>
    </w:div>
    <w:div w:id="1004935620">
      <w:bodyDiv w:val="1"/>
      <w:marLeft w:val="0"/>
      <w:marRight w:val="0"/>
      <w:marTop w:val="0"/>
      <w:marBottom w:val="0"/>
      <w:divBdr>
        <w:top w:val="none" w:sz="0" w:space="0" w:color="auto"/>
        <w:left w:val="none" w:sz="0" w:space="0" w:color="auto"/>
        <w:bottom w:val="none" w:sz="0" w:space="0" w:color="auto"/>
        <w:right w:val="none" w:sz="0" w:space="0" w:color="auto"/>
      </w:divBdr>
    </w:div>
    <w:div w:id="1011682756">
      <w:bodyDiv w:val="1"/>
      <w:marLeft w:val="0"/>
      <w:marRight w:val="0"/>
      <w:marTop w:val="0"/>
      <w:marBottom w:val="0"/>
      <w:divBdr>
        <w:top w:val="none" w:sz="0" w:space="0" w:color="auto"/>
        <w:left w:val="none" w:sz="0" w:space="0" w:color="auto"/>
        <w:bottom w:val="none" w:sz="0" w:space="0" w:color="auto"/>
        <w:right w:val="none" w:sz="0" w:space="0" w:color="auto"/>
      </w:divBdr>
    </w:div>
    <w:div w:id="1012610323">
      <w:bodyDiv w:val="1"/>
      <w:marLeft w:val="0"/>
      <w:marRight w:val="0"/>
      <w:marTop w:val="0"/>
      <w:marBottom w:val="0"/>
      <w:divBdr>
        <w:top w:val="none" w:sz="0" w:space="0" w:color="auto"/>
        <w:left w:val="none" w:sz="0" w:space="0" w:color="auto"/>
        <w:bottom w:val="none" w:sz="0" w:space="0" w:color="auto"/>
        <w:right w:val="none" w:sz="0" w:space="0" w:color="auto"/>
      </w:divBdr>
      <w:divsChild>
        <w:div w:id="276377229">
          <w:marLeft w:val="0"/>
          <w:marRight w:val="0"/>
          <w:marTop w:val="0"/>
          <w:marBottom w:val="0"/>
          <w:divBdr>
            <w:top w:val="none" w:sz="0" w:space="0" w:color="auto"/>
            <w:left w:val="none" w:sz="0" w:space="0" w:color="auto"/>
            <w:bottom w:val="none" w:sz="0" w:space="0" w:color="auto"/>
            <w:right w:val="none" w:sz="0" w:space="0" w:color="auto"/>
          </w:divBdr>
        </w:div>
        <w:div w:id="1533493401">
          <w:marLeft w:val="0"/>
          <w:marRight w:val="0"/>
          <w:marTop w:val="0"/>
          <w:marBottom w:val="0"/>
          <w:divBdr>
            <w:top w:val="none" w:sz="0" w:space="0" w:color="auto"/>
            <w:left w:val="none" w:sz="0" w:space="0" w:color="auto"/>
            <w:bottom w:val="none" w:sz="0" w:space="0" w:color="auto"/>
            <w:right w:val="none" w:sz="0" w:space="0" w:color="auto"/>
          </w:divBdr>
        </w:div>
      </w:divsChild>
    </w:div>
    <w:div w:id="1026640156">
      <w:bodyDiv w:val="1"/>
      <w:marLeft w:val="0"/>
      <w:marRight w:val="0"/>
      <w:marTop w:val="0"/>
      <w:marBottom w:val="0"/>
      <w:divBdr>
        <w:top w:val="none" w:sz="0" w:space="0" w:color="auto"/>
        <w:left w:val="none" w:sz="0" w:space="0" w:color="auto"/>
        <w:bottom w:val="none" w:sz="0" w:space="0" w:color="auto"/>
        <w:right w:val="none" w:sz="0" w:space="0" w:color="auto"/>
      </w:divBdr>
    </w:div>
    <w:div w:id="1053964846">
      <w:bodyDiv w:val="1"/>
      <w:marLeft w:val="0"/>
      <w:marRight w:val="0"/>
      <w:marTop w:val="0"/>
      <w:marBottom w:val="0"/>
      <w:divBdr>
        <w:top w:val="none" w:sz="0" w:space="0" w:color="auto"/>
        <w:left w:val="none" w:sz="0" w:space="0" w:color="auto"/>
        <w:bottom w:val="none" w:sz="0" w:space="0" w:color="auto"/>
        <w:right w:val="none" w:sz="0" w:space="0" w:color="auto"/>
      </w:divBdr>
    </w:div>
    <w:div w:id="1054964390">
      <w:bodyDiv w:val="1"/>
      <w:marLeft w:val="0"/>
      <w:marRight w:val="0"/>
      <w:marTop w:val="0"/>
      <w:marBottom w:val="0"/>
      <w:divBdr>
        <w:top w:val="none" w:sz="0" w:space="0" w:color="auto"/>
        <w:left w:val="none" w:sz="0" w:space="0" w:color="auto"/>
        <w:bottom w:val="none" w:sz="0" w:space="0" w:color="auto"/>
        <w:right w:val="none" w:sz="0" w:space="0" w:color="auto"/>
      </w:divBdr>
    </w:div>
    <w:div w:id="1060714352">
      <w:bodyDiv w:val="1"/>
      <w:marLeft w:val="0"/>
      <w:marRight w:val="0"/>
      <w:marTop w:val="0"/>
      <w:marBottom w:val="0"/>
      <w:divBdr>
        <w:top w:val="none" w:sz="0" w:space="0" w:color="auto"/>
        <w:left w:val="none" w:sz="0" w:space="0" w:color="auto"/>
        <w:bottom w:val="none" w:sz="0" w:space="0" w:color="auto"/>
        <w:right w:val="none" w:sz="0" w:space="0" w:color="auto"/>
      </w:divBdr>
    </w:div>
    <w:div w:id="1065302301">
      <w:bodyDiv w:val="1"/>
      <w:marLeft w:val="0"/>
      <w:marRight w:val="0"/>
      <w:marTop w:val="0"/>
      <w:marBottom w:val="0"/>
      <w:divBdr>
        <w:top w:val="none" w:sz="0" w:space="0" w:color="auto"/>
        <w:left w:val="none" w:sz="0" w:space="0" w:color="auto"/>
        <w:bottom w:val="none" w:sz="0" w:space="0" w:color="auto"/>
        <w:right w:val="none" w:sz="0" w:space="0" w:color="auto"/>
      </w:divBdr>
    </w:div>
    <w:div w:id="1074819744">
      <w:bodyDiv w:val="1"/>
      <w:marLeft w:val="0"/>
      <w:marRight w:val="0"/>
      <w:marTop w:val="0"/>
      <w:marBottom w:val="0"/>
      <w:divBdr>
        <w:top w:val="none" w:sz="0" w:space="0" w:color="auto"/>
        <w:left w:val="none" w:sz="0" w:space="0" w:color="auto"/>
        <w:bottom w:val="none" w:sz="0" w:space="0" w:color="auto"/>
        <w:right w:val="none" w:sz="0" w:space="0" w:color="auto"/>
      </w:divBdr>
    </w:div>
    <w:div w:id="1080560814">
      <w:bodyDiv w:val="1"/>
      <w:marLeft w:val="0"/>
      <w:marRight w:val="0"/>
      <w:marTop w:val="0"/>
      <w:marBottom w:val="0"/>
      <w:divBdr>
        <w:top w:val="none" w:sz="0" w:space="0" w:color="auto"/>
        <w:left w:val="none" w:sz="0" w:space="0" w:color="auto"/>
        <w:bottom w:val="none" w:sz="0" w:space="0" w:color="auto"/>
        <w:right w:val="none" w:sz="0" w:space="0" w:color="auto"/>
      </w:divBdr>
    </w:div>
    <w:div w:id="1081025394">
      <w:bodyDiv w:val="1"/>
      <w:marLeft w:val="0"/>
      <w:marRight w:val="0"/>
      <w:marTop w:val="0"/>
      <w:marBottom w:val="0"/>
      <w:divBdr>
        <w:top w:val="none" w:sz="0" w:space="0" w:color="auto"/>
        <w:left w:val="none" w:sz="0" w:space="0" w:color="auto"/>
        <w:bottom w:val="none" w:sz="0" w:space="0" w:color="auto"/>
        <w:right w:val="none" w:sz="0" w:space="0" w:color="auto"/>
      </w:divBdr>
    </w:div>
    <w:div w:id="1081637542">
      <w:bodyDiv w:val="1"/>
      <w:marLeft w:val="0"/>
      <w:marRight w:val="0"/>
      <w:marTop w:val="0"/>
      <w:marBottom w:val="0"/>
      <w:divBdr>
        <w:top w:val="none" w:sz="0" w:space="0" w:color="auto"/>
        <w:left w:val="none" w:sz="0" w:space="0" w:color="auto"/>
        <w:bottom w:val="none" w:sz="0" w:space="0" w:color="auto"/>
        <w:right w:val="none" w:sz="0" w:space="0" w:color="auto"/>
      </w:divBdr>
    </w:div>
    <w:div w:id="1087072767">
      <w:bodyDiv w:val="1"/>
      <w:marLeft w:val="0"/>
      <w:marRight w:val="0"/>
      <w:marTop w:val="0"/>
      <w:marBottom w:val="0"/>
      <w:divBdr>
        <w:top w:val="none" w:sz="0" w:space="0" w:color="auto"/>
        <w:left w:val="none" w:sz="0" w:space="0" w:color="auto"/>
        <w:bottom w:val="none" w:sz="0" w:space="0" w:color="auto"/>
        <w:right w:val="none" w:sz="0" w:space="0" w:color="auto"/>
      </w:divBdr>
    </w:div>
    <w:div w:id="1093472131">
      <w:bodyDiv w:val="1"/>
      <w:marLeft w:val="0"/>
      <w:marRight w:val="0"/>
      <w:marTop w:val="0"/>
      <w:marBottom w:val="0"/>
      <w:divBdr>
        <w:top w:val="none" w:sz="0" w:space="0" w:color="auto"/>
        <w:left w:val="none" w:sz="0" w:space="0" w:color="auto"/>
        <w:bottom w:val="none" w:sz="0" w:space="0" w:color="auto"/>
        <w:right w:val="none" w:sz="0" w:space="0" w:color="auto"/>
      </w:divBdr>
      <w:divsChild>
        <w:div w:id="530579825">
          <w:marLeft w:val="446"/>
          <w:marRight w:val="0"/>
          <w:marTop w:val="0"/>
          <w:marBottom w:val="0"/>
          <w:divBdr>
            <w:top w:val="none" w:sz="0" w:space="0" w:color="auto"/>
            <w:left w:val="none" w:sz="0" w:space="0" w:color="auto"/>
            <w:bottom w:val="none" w:sz="0" w:space="0" w:color="auto"/>
            <w:right w:val="none" w:sz="0" w:space="0" w:color="auto"/>
          </w:divBdr>
        </w:div>
      </w:divsChild>
    </w:div>
    <w:div w:id="1096555630">
      <w:bodyDiv w:val="1"/>
      <w:marLeft w:val="0"/>
      <w:marRight w:val="0"/>
      <w:marTop w:val="0"/>
      <w:marBottom w:val="0"/>
      <w:divBdr>
        <w:top w:val="none" w:sz="0" w:space="0" w:color="auto"/>
        <w:left w:val="none" w:sz="0" w:space="0" w:color="auto"/>
        <w:bottom w:val="none" w:sz="0" w:space="0" w:color="auto"/>
        <w:right w:val="none" w:sz="0" w:space="0" w:color="auto"/>
      </w:divBdr>
    </w:div>
    <w:div w:id="1097335564">
      <w:bodyDiv w:val="1"/>
      <w:marLeft w:val="0"/>
      <w:marRight w:val="0"/>
      <w:marTop w:val="0"/>
      <w:marBottom w:val="0"/>
      <w:divBdr>
        <w:top w:val="none" w:sz="0" w:space="0" w:color="auto"/>
        <w:left w:val="none" w:sz="0" w:space="0" w:color="auto"/>
        <w:bottom w:val="none" w:sz="0" w:space="0" w:color="auto"/>
        <w:right w:val="none" w:sz="0" w:space="0" w:color="auto"/>
      </w:divBdr>
      <w:divsChild>
        <w:div w:id="167136713">
          <w:marLeft w:val="0"/>
          <w:marRight w:val="0"/>
          <w:marTop w:val="0"/>
          <w:marBottom w:val="0"/>
          <w:divBdr>
            <w:top w:val="none" w:sz="0" w:space="0" w:color="auto"/>
            <w:left w:val="none" w:sz="0" w:space="0" w:color="auto"/>
            <w:bottom w:val="none" w:sz="0" w:space="0" w:color="auto"/>
            <w:right w:val="none" w:sz="0" w:space="0" w:color="auto"/>
          </w:divBdr>
        </w:div>
        <w:div w:id="1754399331">
          <w:marLeft w:val="0"/>
          <w:marRight w:val="0"/>
          <w:marTop w:val="0"/>
          <w:marBottom w:val="0"/>
          <w:divBdr>
            <w:top w:val="none" w:sz="0" w:space="0" w:color="auto"/>
            <w:left w:val="none" w:sz="0" w:space="0" w:color="auto"/>
            <w:bottom w:val="none" w:sz="0" w:space="0" w:color="auto"/>
            <w:right w:val="none" w:sz="0" w:space="0" w:color="auto"/>
          </w:divBdr>
        </w:div>
      </w:divsChild>
    </w:div>
    <w:div w:id="1109273255">
      <w:bodyDiv w:val="1"/>
      <w:marLeft w:val="0"/>
      <w:marRight w:val="0"/>
      <w:marTop w:val="0"/>
      <w:marBottom w:val="0"/>
      <w:divBdr>
        <w:top w:val="none" w:sz="0" w:space="0" w:color="auto"/>
        <w:left w:val="none" w:sz="0" w:space="0" w:color="auto"/>
        <w:bottom w:val="none" w:sz="0" w:space="0" w:color="auto"/>
        <w:right w:val="none" w:sz="0" w:space="0" w:color="auto"/>
      </w:divBdr>
    </w:div>
    <w:div w:id="1120876399">
      <w:bodyDiv w:val="1"/>
      <w:marLeft w:val="0"/>
      <w:marRight w:val="0"/>
      <w:marTop w:val="0"/>
      <w:marBottom w:val="0"/>
      <w:divBdr>
        <w:top w:val="none" w:sz="0" w:space="0" w:color="auto"/>
        <w:left w:val="none" w:sz="0" w:space="0" w:color="auto"/>
        <w:bottom w:val="none" w:sz="0" w:space="0" w:color="auto"/>
        <w:right w:val="none" w:sz="0" w:space="0" w:color="auto"/>
      </w:divBdr>
    </w:div>
    <w:div w:id="1128208122">
      <w:bodyDiv w:val="1"/>
      <w:marLeft w:val="0"/>
      <w:marRight w:val="0"/>
      <w:marTop w:val="0"/>
      <w:marBottom w:val="0"/>
      <w:divBdr>
        <w:top w:val="none" w:sz="0" w:space="0" w:color="auto"/>
        <w:left w:val="none" w:sz="0" w:space="0" w:color="auto"/>
        <w:bottom w:val="none" w:sz="0" w:space="0" w:color="auto"/>
        <w:right w:val="none" w:sz="0" w:space="0" w:color="auto"/>
      </w:divBdr>
    </w:div>
    <w:div w:id="1129739802">
      <w:bodyDiv w:val="1"/>
      <w:marLeft w:val="0"/>
      <w:marRight w:val="0"/>
      <w:marTop w:val="0"/>
      <w:marBottom w:val="0"/>
      <w:divBdr>
        <w:top w:val="none" w:sz="0" w:space="0" w:color="auto"/>
        <w:left w:val="none" w:sz="0" w:space="0" w:color="auto"/>
        <w:bottom w:val="none" w:sz="0" w:space="0" w:color="auto"/>
        <w:right w:val="none" w:sz="0" w:space="0" w:color="auto"/>
      </w:divBdr>
    </w:div>
    <w:div w:id="1132556341">
      <w:bodyDiv w:val="1"/>
      <w:marLeft w:val="0"/>
      <w:marRight w:val="0"/>
      <w:marTop w:val="0"/>
      <w:marBottom w:val="0"/>
      <w:divBdr>
        <w:top w:val="none" w:sz="0" w:space="0" w:color="auto"/>
        <w:left w:val="none" w:sz="0" w:space="0" w:color="auto"/>
        <w:bottom w:val="none" w:sz="0" w:space="0" w:color="auto"/>
        <w:right w:val="none" w:sz="0" w:space="0" w:color="auto"/>
      </w:divBdr>
    </w:div>
    <w:div w:id="1136332517">
      <w:bodyDiv w:val="1"/>
      <w:marLeft w:val="0"/>
      <w:marRight w:val="0"/>
      <w:marTop w:val="0"/>
      <w:marBottom w:val="0"/>
      <w:divBdr>
        <w:top w:val="none" w:sz="0" w:space="0" w:color="auto"/>
        <w:left w:val="none" w:sz="0" w:space="0" w:color="auto"/>
        <w:bottom w:val="none" w:sz="0" w:space="0" w:color="auto"/>
        <w:right w:val="none" w:sz="0" w:space="0" w:color="auto"/>
      </w:divBdr>
    </w:div>
    <w:div w:id="1142188675">
      <w:bodyDiv w:val="1"/>
      <w:marLeft w:val="0"/>
      <w:marRight w:val="0"/>
      <w:marTop w:val="0"/>
      <w:marBottom w:val="0"/>
      <w:divBdr>
        <w:top w:val="none" w:sz="0" w:space="0" w:color="auto"/>
        <w:left w:val="none" w:sz="0" w:space="0" w:color="auto"/>
        <w:bottom w:val="none" w:sz="0" w:space="0" w:color="auto"/>
        <w:right w:val="none" w:sz="0" w:space="0" w:color="auto"/>
      </w:divBdr>
    </w:div>
    <w:div w:id="1143348808">
      <w:bodyDiv w:val="1"/>
      <w:marLeft w:val="0"/>
      <w:marRight w:val="0"/>
      <w:marTop w:val="0"/>
      <w:marBottom w:val="0"/>
      <w:divBdr>
        <w:top w:val="none" w:sz="0" w:space="0" w:color="auto"/>
        <w:left w:val="none" w:sz="0" w:space="0" w:color="auto"/>
        <w:bottom w:val="none" w:sz="0" w:space="0" w:color="auto"/>
        <w:right w:val="none" w:sz="0" w:space="0" w:color="auto"/>
      </w:divBdr>
    </w:div>
    <w:div w:id="1153983936">
      <w:bodyDiv w:val="1"/>
      <w:marLeft w:val="0"/>
      <w:marRight w:val="0"/>
      <w:marTop w:val="0"/>
      <w:marBottom w:val="0"/>
      <w:divBdr>
        <w:top w:val="none" w:sz="0" w:space="0" w:color="auto"/>
        <w:left w:val="none" w:sz="0" w:space="0" w:color="auto"/>
        <w:bottom w:val="none" w:sz="0" w:space="0" w:color="auto"/>
        <w:right w:val="none" w:sz="0" w:space="0" w:color="auto"/>
      </w:divBdr>
      <w:divsChild>
        <w:div w:id="1659772730">
          <w:marLeft w:val="0"/>
          <w:marRight w:val="0"/>
          <w:marTop w:val="0"/>
          <w:marBottom w:val="0"/>
          <w:divBdr>
            <w:top w:val="none" w:sz="0" w:space="0" w:color="auto"/>
            <w:left w:val="none" w:sz="0" w:space="0" w:color="auto"/>
            <w:bottom w:val="none" w:sz="0" w:space="0" w:color="auto"/>
            <w:right w:val="none" w:sz="0" w:space="0" w:color="auto"/>
          </w:divBdr>
        </w:div>
        <w:div w:id="166865127">
          <w:marLeft w:val="0"/>
          <w:marRight w:val="0"/>
          <w:marTop w:val="0"/>
          <w:marBottom w:val="0"/>
          <w:divBdr>
            <w:top w:val="none" w:sz="0" w:space="0" w:color="auto"/>
            <w:left w:val="none" w:sz="0" w:space="0" w:color="auto"/>
            <w:bottom w:val="none" w:sz="0" w:space="0" w:color="auto"/>
            <w:right w:val="none" w:sz="0" w:space="0" w:color="auto"/>
          </w:divBdr>
        </w:div>
      </w:divsChild>
    </w:div>
    <w:div w:id="1154447734">
      <w:bodyDiv w:val="1"/>
      <w:marLeft w:val="0"/>
      <w:marRight w:val="0"/>
      <w:marTop w:val="0"/>
      <w:marBottom w:val="0"/>
      <w:divBdr>
        <w:top w:val="none" w:sz="0" w:space="0" w:color="auto"/>
        <w:left w:val="none" w:sz="0" w:space="0" w:color="auto"/>
        <w:bottom w:val="none" w:sz="0" w:space="0" w:color="auto"/>
        <w:right w:val="none" w:sz="0" w:space="0" w:color="auto"/>
      </w:divBdr>
    </w:div>
    <w:div w:id="1158576266">
      <w:bodyDiv w:val="1"/>
      <w:marLeft w:val="0"/>
      <w:marRight w:val="0"/>
      <w:marTop w:val="0"/>
      <w:marBottom w:val="0"/>
      <w:divBdr>
        <w:top w:val="none" w:sz="0" w:space="0" w:color="auto"/>
        <w:left w:val="none" w:sz="0" w:space="0" w:color="auto"/>
        <w:bottom w:val="none" w:sz="0" w:space="0" w:color="auto"/>
        <w:right w:val="none" w:sz="0" w:space="0" w:color="auto"/>
      </w:divBdr>
    </w:div>
    <w:div w:id="1159662012">
      <w:bodyDiv w:val="1"/>
      <w:marLeft w:val="0"/>
      <w:marRight w:val="0"/>
      <w:marTop w:val="0"/>
      <w:marBottom w:val="0"/>
      <w:divBdr>
        <w:top w:val="none" w:sz="0" w:space="0" w:color="auto"/>
        <w:left w:val="none" w:sz="0" w:space="0" w:color="auto"/>
        <w:bottom w:val="none" w:sz="0" w:space="0" w:color="auto"/>
        <w:right w:val="none" w:sz="0" w:space="0" w:color="auto"/>
      </w:divBdr>
    </w:div>
    <w:div w:id="1160804223">
      <w:bodyDiv w:val="1"/>
      <w:marLeft w:val="0"/>
      <w:marRight w:val="0"/>
      <w:marTop w:val="0"/>
      <w:marBottom w:val="0"/>
      <w:divBdr>
        <w:top w:val="none" w:sz="0" w:space="0" w:color="auto"/>
        <w:left w:val="none" w:sz="0" w:space="0" w:color="auto"/>
        <w:bottom w:val="none" w:sz="0" w:space="0" w:color="auto"/>
        <w:right w:val="none" w:sz="0" w:space="0" w:color="auto"/>
      </w:divBdr>
    </w:div>
    <w:div w:id="1165435301">
      <w:bodyDiv w:val="1"/>
      <w:marLeft w:val="0"/>
      <w:marRight w:val="0"/>
      <w:marTop w:val="0"/>
      <w:marBottom w:val="0"/>
      <w:divBdr>
        <w:top w:val="none" w:sz="0" w:space="0" w:color="auto"/>
        <w:left w:val="none" w:sz="0" w:space="0" w:color="auto"/>
        <w:bottom w:val="none" w:sz="0" w:space="0" w:color="auto"/>
        <w:right w:val="none" w:sz="0" w:space="0" w:color="auto"/>
      </w:divBdr>
    </w:div>
    <w:div w:id="1166673251">
      <w:bodyDiv w:val="1"/>
      <w:marLeft w:val="0"/>
      <w:marRight w:val="0"/>
      <w:marTop w:val="0"/>
      <w:marBottom w:val="0"/>
      <w:divBdr>
        <w:top w:val="none" w:sz="0" w:space="0" w:color="auto"/>
        <w:left w:val="none" w:sz="0" w:space="0" w:color="auto"/>
        <w:bottom w:val="none" w:sz="0" w:space="0" w:color="auto"/>
        <w:right w:val="none" w:sz="0" w:space="0" w:color="auto"/>
      </w:divBdr>
      <w:divsChild>
        <w:div w:id="186255734">
          <w:marLeft w:val="0"/>
          <w:marRight w:val="0"/>
          <w:marTop w:val="0"/>
          <w:marBottom w:val="0"/>
          <w:divBdr>
            <w:top w:val="none" w:sz="0" w:space="0" w:color="auto"/>
            <w:left w:val="none" w:sz="0" w:space="0" w:color="auto"/>
            <w:bottom w:val="none" w:sz="0" w:space="0" w:color="auto"/>
            <w:right w:val="none" w:sz="0" w:space="0" w:color="auto"/>
          </w:divBdr>
        </w:div>
        <w:div w:id="824710986">
          <w:marLeft w:val="0"/>
          <w:marRight w:val="0"/>
          <w:marTop w:val="0"/>
          <w:marBottom w:val="0"/>
          <w:divBdr>
            <w:top w:val="none" w:sz="0" w:space="0" w:color="auto"/>
            <w:left w:val="none" w:sz="0" w:space="0" w:color="auto"/>
            <w:bottom w:val="none" w:sz="0" w:space="0" w:color="auto"/>
            <w:right w:val="none" w:sz="0" w:space="0" w:color="auto"/>
          </w:divBdr>
        </w:div>
        <w:div w:id="1420835716">
          <w:marLeft w:val="0"/>
          <w:marRight w:val="0"/>
          <w:marTop w:val="0"/>
          <w:marBottom w:val="0"/>
          <w:divBdr>
            <w:top w:val="none" w:sz="0" w:space="0" w:color="auto"/>
            <w:left w:val="none" w:sz="0" w:space="0" w:color="auto"/>
            <w:bottom w:val="none" w:sz="0" w:space="0" w:color="auto"/>
            <w:right w:val="none" w:sz="0" w:space="0" w:color="auto"/>
          </w:divBdr>
        </w:div>
      </w:divsChild>
    </w:div>
    <w:div w:id="1170412000">
      <w:bodyDiv w:val="1"/>
      <w:marLeft w:val="0"/>
      <w:marRight w:val="0"/>
      <w:marTop w:val="0"/>
      <w:marBottom w:val="0"/>
      <w:divBdr>
        <w:top w:val="none" w:sz="0" w:space="0" w:color="auto"/>
        <w:left w:val="none" w:sz="0" w:space="0" w:color="auto"/>
        <w:bottom w:val="none" w:sz="0" w:space="0" w:color="auto"/>
        <w:right w:val="none" w:sz="0" w:space="0" w:color="auto"/>
      </w:divBdr>
    </w:div>
    <w:div w:id="1187478710">
      <w:bodyDiv w:val="1"/>
      <w:marLeft w:val="0"/>
      <w:marRight w:val="0"/>
      <w:marTop w:val="0"/>
      <w:marBottom w:val="0"/>
      <w:divBdr>
        <w:top w:val="none" w:sz="0" w:space="0" w:color="auto"/>
        <w:left w:val="none" w:sz="0" w:space="0" w:color="auto"/>
        <w:bottom w:val="none" w:sz="0" w:space="0" w:color="auto"/>
        <w:right w:val="none" w:sz="0" w:space="0" w:color="auto"/>
      </w:divBdr>
    </w:div>
    <w:div w:id="1192915539">
      <w:bodyDiv w:val="1"/>
      <w:marLeft w:val="0"/>
      <w:marRight w:val="0"/>
      <w:marTop w:val="0"/>
      <w:marBottom w:val="0"/>
      <w:divBdr>
        <w:top w:val="none" w:sz="0" w:space="0" w:color="auto"/>
        <w:left w:val="none" w:sz="0" w:space="0" w:color="auto"/>
        <w:bottom w:val="none" w:sz="0" w:space="0" w:color="auto"/>
        <w:right w:val="none" w:sz="0" w:space="0" w:color="auto"/>
      </w:divBdr>
    </w:div>
    <w:div w:id="1198666716">
      <w:bodyDiv w:val="1"/>
      <w:marLeft w:val="0"/>
      <w:marRight w:val="0"/>
      <w:marTop w:val="0"/>
      <w:marBottom w:val="0"/>
      <w:divBdr>
        <w:top w:val="none" w:sz="0" w:space="0" w:color="auto"/>
        <w:left w:val="none" w:sz="0" w:space="0" w:color="auto"/>
        <w:bottom w:val="none" w:sz="0" w:space="0" w:color="auto"/>
        <w:right w:val="none" w:sz="0" w:space="0" w:color="auto"/>
      </w:divBdr>
    </w:div>
    <w:div w:id="1200243752">
      <w:bodyDiv w:val="1"/>
      <w:marLeft w:val="0"/>
      <w:marRight w:val="0"/>
      <w:marTop w:val="0"/>
      <w:marBottom w:val="0"/>
      <w:divBdr>
        <w:top w:val="none" w:sz="0" w:space="0" w:color="auto"/>
        <w:left w:val="none" w:sz="0" w:space="0" w:color="auto"/>
        <w:bottom w:val="none" w:sz="0" w:space="0" w:color="auto"/>
        <w:right w:val="none" w:sz="0" w:space="0" w:color="auto"/>
      </w:divBdr>
    </w:div>
    <w:div w:id="1202131693">
      <w:bodyDiv w:val="1"/>
      <w:marLeft w:val="0"/>
      <w:marRight w:val="0"/>
      <w:marTop w:val="0"/>
      <w:marBottom w:val="0"/>
      <w:divBdr>
        <w:top w:val="none" w:sz="0" w:space="0" w:color="auto"/>
        <w:left w:val="none" w:sz="0" w:space="0" w:color="auto"/>
        <w:bottom w:val="none" w:sz="0" w:space="0" w:color="auto"/>
        <w:right w:val="none" w:sz="0" w:space="0" w:color="auto"/>
      </w:divBdr>
    </w:div>
    <w:div w:id="1211840045">
      <w:bodyDiv w:val="1"/>
      <w:marLeft w:val="0"/>
      <w:marRight w:val="0"/>
      <w:marTop w:val="0"/>
      <w:marBottom w:val="0"/>
      <w:divBdr>
        <w:top w:val="none" w:sz="0" w:space="0" w:color="auto"/>
        <w:left w:val="none" w:sz="0" w:space="0" w:color="auto"/>
        <w:bottom w:val="none" w:sz="0" w:space="0" w:color="auto"/>
        <w:right w:val="none" w:sz="0" w:space="0" w:color="auto"/>
      </w:divBdr>
    </w:div>
    <w:div w:id="1212113423">
      <w:bodyDiv w:val="1"/>
      <w:marLeft w:val="0"/>
      <w:marRight w:val="0"/>
      <w:marTop w:val="0"/>
      <w:marBottom w:val="0"/>
      <w:divBdr>
        <w:top w:val="none" w:sz="0" w:space="0" w:color="auto"/>
        <w:left w:val="none" w:sz="0" w:space="0" w:color="auto"/>
        <w:bottom w:val="none" w:sz="0" w:space="0" w:color="auto"/>
        <w:right w:val="none" w:sz="0" w:space="0" w:color="auto"/>
      </w:divBdr>
    </w:div>
    <w:div w:id="1214465838">
      <w:bodyDiv w:val="1"/>
      <w:marLeft w:val="0"/>
      <w:marRight w:val="0"/>
      <w:marTop w:val="0"/>
      <w:marBottom w:val="0"/>
      <w:divBdr>
        <w:top w:val="none" w:sz="0" w:space="0" w:color="auto"/>
        <w:left w:val="none" w:sz="0" w:space="0" w:color="auto"/>
        <w:bottom w:val="none" w:sz="0" w:space="0" w:color="auto"/>
        <w:right w:val="none" w:sz="0" w:space="0" w:color="auto"/>
      </w:divBdr>
    </w:div>
    <w:div w:id="1215313154">
      <w:bodyDiv w:val="1"/>
      <w:marLeft w:val="0"/>
      <w:marRight w:val="0"/>
      <w:marTop w:val="0"/>
      <w:marBottom w:val="0"/>
      <w:divBdr>
        <w:top w:val="none" w:sz="0" w:space="0" w:color="auto"/>
        <w:left w:val="none" w:sz="0" w:space="0" w:color="auto"/>
        <w:bottom w:val="none" w:sz="0" w:space="0" w:color="auto"/>
        <w:right w:val="none" w:sz="0" w:space="0" w:color="auto"/>
      </w:divBdr>
    </w:div>
    <w:div w:id="1217665521">
      <w:bodyDiv w:val="1"/>
      <w:marLeft w:val="0"/>
      <w:marRight w:val="0"/>
      <w:marTop w:val="0"/>
      <w:marBottom w:val="0"/>
      <w:divBdr>
        <w:top w:val="none" w:sz="0" w:space="0" w:color="auto"/>
        <w:left w:val="none" w:sz="0" w:space="0" w:color="auto"/>
        <w:bottom w:val="none" w:sz="0" w:space="0" w:color="auto"/>
        <w:right w:val="none" w:sz="0" w:space="0" w:color="auto"/>
      </w:divBdr>
    </w:div>
    <w:div w:id="1222473652">
      <w:bodyDiv w:val="1"/>
      <w:marLeft w:val="0"/>
      <w:marRight w:val="0"/>
      <w:marTop w:val="0"/>
      <w:marBottom w:val="0"/>
      <w:divBdr>
        <w:top w:val="none" w:sz="0" w:space="0" w:color="auto"/>
        <w:left w:val="none" w:sz="0" w:space="0" w:color="auto"/>
        <w:bottom w:val="none" w:sz="0" w:space="0" w:color="auto"/>
        <w:right w:val="none" w:sz="0" w:space="0" w:color="auto"/>
      </w:divBdr>
    </w:div>
    <w:div w:id="1223449013">
      <w:bodyDiv w:val="1"/>
      <w:marLeft w:val="0"/>
      <w:marRight w:val="0"/>
      <w:marTop w:val="0"/>
      <w:marBottom w:val="0"/>
      <w:divBdr>
        <w:top w:val="none" w:sz="0" w:space="0" w:color="auto"/>
        <w:left w:val="none" w:sz="0" w:space="0" w:color="auto"/>
        <w:bottom w:val="none" w:sz="0" w:space="0" w:color="auto"/>
        <w:right w:val="none" w:sz="0" w:space="0" w:color="auto"/>
      </w:divBdr>
    </w:div>
    <w:div w:id="1224684275">
      <w:bodyDiv w:val="1"/>
      <w:marLeft w:val="0"/>
      <w:marRight w:val="0"/>
      <w:marTop w:val="0"/>
      <w:marBottom w:val="0"/>
      <w:divBdr>
        <w:top w:val="none" w:sz="0" w:space="0" w:color="auto"/>
        <w:left w:val="none" w:sz="0" w:space="0" w:color="auto"/>
        <w:bottom w:val="none" w:sz="0" w:space="0" w:color="auto"/>
        <w:right w:val="none" w:sz="0" w:space="0" w:color="auto"/>
      </w:divBdr>
    </w:div>
    <w:div w:id="1227761739">
      <w:bodyDiv w:val="1"/>
      <w:marLeft w:val="0"/>
      <w:marRight w:val="0"/>
      <w:marTop w:val="0"/>
      <w:marBottom w:val="0"/>
      <w:divBdr>
        <w:top w:val="none" w:sz="0" w:space="0" w:color="auto"/>
        <w:left w:val="none" w:sz="0" w:space="0" w:color="auto"/>
        <w:bottom w:val="none" w:sz="0" w:space="0" w:color="auto"/>
        <w:right w:val="none" w:sz="0" w:space="0" w:color="auto"/>
      </w:divBdr>
    </w:div>
    <w:div w:id="1234198465">
      <w:bodyDiv w:val="1"/>
      <w:marLeft w:val="0"/>
      <w:marRight w:val="0"/>
      <w:marTop w:val="0"/>
      <w:marBottom w:val="0"/>
      <w:divBdr>
        <w:top w:val="none" w:sz="0" w:space="0" w:color="auto"/>
        <w:left w:val="none" w:sz="0" w:space="0" w:color="auto"/>
        <w:bottom w:val="none" w:sz="0" w:space="0" w:color="auto"/>
        <w:right w:val="none" w:sz="0" w:space="0" w:color="auto"/>
      </w:divBdr>
    </w:div>
    <w:div w:id="1243369782">
      <w:bodyDiv w:val="1"/>
      <w:marLeft w:val="0"/>
      <w:marRight w:val="0"/>
      <w:marTop w:val="0"/>
      <w:marBottom w:val="0"/>
      <w:divBdr>
        <w:top w:val="none" w:sz="0" w:space="0" w:color="auto"/>
        <w:left w:val="none" w:sz="0" w:space="0" w:color="auto"/>
        <w:bottom w:val="none" w:sz="0" w:space="0" w:color="auto"/>
        <w:right w:val="none" w:sz="0" w:space="0" w:color="auto"/>
      </w:divBdr>
    </w:div>
    <w:div w:id="1244488287">
      <w:bodyDiv w:val="1"/>
      <w:marLeft w:val="0"/>
      <w:marRight w:val="0"/>
      <w:marTop w:val="0"/>
      <w:marBottom w:val="0"/>
      <w:divBdr>
        <w:top w:val="none" w:sz="0" w:space="0" w:color="auto"/>
        <w:left w:val="none" w:sz="0" w:space="0" w:color="auto"/>
        <w:bottom w:val="none" w:sz="0" w:space="0" w:color="auto"/>
        <w:right w:val="none" w:sz="0" w:space="0" w:color="auto"/>
      </w:divBdr>
    </w:div>
    <w:div w:id="1246108113">
      <w:bodyDiv w:val="1"/>
      <w:marLeft w:val="0"/>
      <w:marRight w:val="0"/>
      <w:marTop w:val="0"/>
      <w:marBottom w:val="0"/>
      <w:divBdr>
        <w:top w:val="none" w:sz="0" w:space="0" w:color="auto"/>
        <w:left w:val="none" w:sz="0" w:space="0" w:color="auto"/>
        <w:bottom w:val="none" w:sz="0" w:space="0" w:color="auto"/>
        <w:right w:val="none" w:sz="0" w:space="0" w:color="auto"/>
      </w:divBdr>
    </w:div>
    <w:div w:id="1250505187">
      <w:bodyDiv w:val="1"/>
      <w:marLeft w:val="0"/>
      <w:marRight w:val="0"/>
      <w:marTop w:val="0"/>
      <w:marBottom w:val="0"/>
      <w:divBdr>
        <w:top w:val="none" w:sz="0" w:space="0" w:color="auto"/>
        <w:left w:val="none" w:sz="0" w:space="0" w:color="auto"/>
        <w:bottom w:val="none" w:sz="0" w:space="0" w:color="auto"/>
        <w:right w:val="none" w:sz="0" w:space="0" w:color="auto"/>
      </w:divBdr>
    </w:div>
    <w:div w:id="1254705211">
      <w:bodyDiv w:val="1"/>
      <w:marLeft w:val="0"/>
      <w:marRight w:val="0"/>
      <w:marTop w:val="0"/>
      <w:marBottom w:val="0"/>
      <w:divBdr>
        <w:top w:val="none" w:sz="0" w:space="0" w:color="auto"/>
        <w:left w:val="none" w:sz="0" w:space="0" w:color="auto"/>
        <w:bottom w:val="none" w:sz="0" w:space="0" w:color="auto"/>
        <w:right w:val="none" w:sz="0" w:space="0" w:color="auto"/>
      </w:divBdr>
    </w:div>
    <w:div w:id="1256867680">
      <w:bodyDiv w:val="1"/>
      <w:marLeft w:val="0"/>
      <w:marRight w:val="0"/>
      <w:marTop w:val="0"/>
      <w:marBottom w:val="0"/>
      <w:divBdr>
        <w:top w:val="none" w:sz="0" w:space="0" w:color="auto"/>
        <w:left w:val="none" w:sz="0" w:space="0" w:color="auto"/>
        <w:bottom w:val="none" w:sz="0" w:space="0" w:color="auto"/>
        <w:right w:val="none" w:sz="0" w:space="0" w:color="auto"/>
      </w:divBdr>
    </w:div>
    <w:div w:id="1257396079">
      <w:bodyDiv w:val="1"/>
      <w:marLeft w:val="0"/>
      <w:marRight w:val="0"/>
      <w:marTop w:val="0"/>
      <w:marBottom w:val="0"/>
      <w:divBdr>
        <w:top w:val="none" w:sz="0" w:space="0" w:color="auto"/>
        <w:left w:val="none" w:sz="0" w:space="0" w:color="auto"/>
        <w:bottom w:val="none" w:sz="0" w:space="0" w:color="auto"/>
        <w:right w:val="none" w:sz="0" w:space="0" w:color="auto"/>
      </w:divBdr>
      <w:divsChild>
        <w:div w:id="95637381">
          <w:marLeft w:val="0"/>
          <w:marRight w:val="0"/>
          <w:marTop w:val="0"/>
          <w:marBottom w:val="0"/>
          <w:divBdr>
            <w:top w:val="none" w:sz="0" w:space="0" w:color="auto"/>
            <w:left w:val="none" w:sz="0" w:space="0" w:color="auto"/>
            <w:bottom w:val="none" w:sz="0" w:space="0" w:color="auto"/>
            <w:right w:val="none" w:sz="0" w:space="0" w:color="auto"/>
          </w:divBdr>
        </w:div>
        <w:div w:id="1225725752">
          <w:marLeft w:val="0"/>
          <w:marRight w:val="0"/>
          <w:marTop w:val="0"/>
          <w:marBottom w:val="0"/>
          <w:divBdr>
            <w:top w:val="none" w:sz="0" w:space="0" w:color="auto"/>
            <w:left w:val="none" w:sz="0" w:space="0" w:color="auto"/>
            <w:bottom w:val="none" w:sz="0" w:space="0" w:color="auto"/>
            <w:right w:val="none" w:sz="0" w:space="0" w:color="auto"/>
          </w:divBdr>
        </w:div>
      </w:divsChild>
    </w:div>
    <w:div w:id="1257405867">
      <w:bodyDiv w:val="1"/>
      <w:marLeft w:val="0"/>
      <w:marRight w:val="0"/>
      <w:marTop w:val="0"/>
      <w:marBottom w:val="0"/>
      <w:divBdr>
        <w:top w:val="none" w:sz="0" w:space="0" w:color="auto"/>
        <w:left w:val="none" w:sz="0" w:space="0" w:color="auto"/>
        <w:bottom w:val="none" w:sz="0" w:space="0" w:color="auto"/>
        <w:right w:val="none" w:sz="0" w:space="0" w:color="auto"/>
      </w:divBdr>
    </w:div>
    <w:div w:id="1258053820">
      <w:bodyDiv w:val="1"/>
      <w:marLeft w:val="0"/>
      <w:marRight w:val="0"/>
      <w:marTop w:val="0"/>
      <w:marBottom w:val="0"/>
      <w:divBdr>
        <w:top w:val="none" w:sz="0" w:space="0" w:color="auto"/>
        <w:left w:val="none" w:sz="0" w:space="0" w:color="auto"/>
        <w:bottom w:val="none" w:sz="0" w:space="0" w:color="auto"/>
        <w:right w:val="none" w:sz="0" w:space="0" w:color="auto"/>
      </w:divBdr>
    </w:div>
    <w:div w:id="1265846249">
      <w:bodyDiv w:val="1"/>
      <w:marLeft w:val="0"/>
      <w:marRight w:val="0"/>
      <w:marTop w:val="0"/>
      <w:marBottom w:val="0"/>
      <w:divBdr>
        <w:top w:val="none" w:sz="0" w:space="0" w:color="auto"/>
        <w:left w:val="none" w:sz="0" w:space="0" w:color="auto"/>
        <w:bottom w:val="none" w:sz="0" w:space="0" w:color="auto"/>
        <w:right w:val="none" w:sz="0" w:space="0" w:color="auto"/>
      </w:divBdr>
    </w:div>
    <w:div w:id="1271669855">
      <w:bodyDiv w:val="1"/>
      <w:marLeft w:val="0"/>
      <w:marRight w:val="0"/>
      <w:marTop w:val="0"/>
      <w:marBottom w:val="0"/>
      <w:divBdr>
        <w:top w:val="none" w:sz="0" w:space="0" w:color="auto"/>
        <w:left w:val="none" w:sz="0" w:space="0" w:color="auto"/>
        <w:bottom w:val="none" w:sz="0" w:space="0" w:color="auto"/>
        <w:right w:val="none" w:sz="0" w:space="0" w:color="auto"/>
      </w:divBdr>
    </w:div>
    <w:div w:id="1273435865">
      <w:bodyDiv w:val="1"/>
      <w:marLeft w:val="0"/>
      <w:marRight w:val="0"/>
      <w:marTop w:val="0"/>
      <w:marBottom w:val="0"/>
      <w:divBdr>
        <w:top w:val="none" w:sz="0" w:space="0" w:color="auto"/>
        <w:left w:val="none" w:sz="0" w:space="0" w:color="auto"/>
        <w:bottom w:val="none" w:sz="0" w:space="0" w:color="auto"/>
        <w:right w:val="none" w:sz="0" w:space="0" w:color="auto"/>
      </w:divBdr>
    </w:div>
    <w:div w:id="1276136427">
      <w:bodyDiv w:val="1"/>
      <w:marLeft w:val="0"/>
      <w:marRight w:val="0"/>
      <w:marTop w:val="0"/>
      <w:marBottom w:val="0"/>
      <w:divBdr>
        <w:top w:val="none" w:sz="0" w:space="0" w:color="auto"/>
        <w:left w:val="none" w:sz="0" w:space="0" w:color="auto"/>
        <w:bottom w:val="none" w:sz="0" w:space="0" w:color="auto"/>
        <w:right w:val="none" w:sz="0" w:space="0" w:color="auto"/>
      </w:divBdr>
    </w:div>
    <w:div w:id="1283658076">
      <w:bodyDiv w:val="1"/>
      <w:marLeft w:val="0"/>
      <w:marRight w:val="0"/>
      <w:marTop w:val="0"/>
      <w:marBottom w:val="0"/>
      <w:divBdr>
        <w:top w:val="none" w:sz="0" w:space="0" w:color="auto"/>
        <w:left w:val="none" w:sz="0" w:space="0" w:color="auto"/>
        <w:bottom w:val="none" w:sz="0" w:space="0" w:color="auto"/>
        <w:right w:val="none" w:sz="0" w:space="0" w:color="auto"/>
      </w:divBdr>
    </w:div>
    <w:div w:id="1293318732">
      <w:bodyDiv w:val="1"/>
      <w:marLeft w:val="0"/>
      <w:marRight w:val="0"/>
      <w:marTop w:val="0"/>
      <w:marBottom w:val="0"/>
      <w:divBdr>
        <w:top w:val="none" w:sz="0" w:space="0" w:color="auto"/>
        <w:left w:val="none" w:sz="0" w:space="0" w:color="auto"/>
        <w:bottom w:val="none" w:sz="0" w:space="0" w:color="auto"/>
        <w:right w:val="none" w:sz="0" w:space="0" w:color="auto"/>
      </w:divBdr>
    </w:div>
    <w:div w:id="1293365641">
      <w:bodyDiv w:val="1"/>
      <w:marLeft w:val="0"/>
      <w:marRight w:val="0"/>
      <w:marTop w:val="0"/>
      <w:marBottom w:val="0"/>
      <w:divBdr>
        <w:top w:val="none" w:sz="0" w:space="0" w:color="auto"/>
        <w:left w:val="none" w:sz="0" w:space="0" w:color="auto"/>
        <w:bottom w:val="none" w:sz="0" w:space="0" w:color="auto"/>
        <w:right w:val="none" w:sz="0" w:space="0" w:color="auto"/>
      </w:divBdr>
    </w:div>
    <w:div w:id="1293948525">
      <w:bodyDiv w:val="1"/>
      <w:marLeft w:val="0"/>
      <w:marRight w:val="0"/>
      <w:marTop w:val="0"/>
      <w:marBottom w:val="0"/>
      <w:divBdr>
        <w:top w:val="none" w:sz="0" w:space="0" w:color="auto"/>
        <w:left w:val="none" w:sz="0" w:space="0" w:color="auto"/>
        <w:bottom w:val="none" w:sz="0" w:space="0" w:color="auto"/>
        <w:right w:val="none" w:sz="0" w:space="0" w:color="auto"/>
      </w:divBdr>
    </w:div>
    <w:div w:id="1294748561">
      <w:bodyDiv w:val="1"/>
      <w:marLeft w:val="0"/>
      <w:marRight w:val="0"/>
      <w:marTop w:val="0"/>
      <w:marBottom w:val="0"/>
      <w:divBdr>
        <w:top w:val="none" w:sz="0" w:space="0" w:color="auto"/>
        <w:left w:val="none" w:sz="0" w:space="0" w:color="auto"/>
        <w:bottom w:val="none" w:sz="0" w:space="0" w:color="auto"/>
        <w:right w:val="none" w:sz="0" w:space="0" w:color="auto"/>
      </w:divBdr>
    </w:div>
    <w:div w:id="1301157434">
      <w:bodyDiv w:val="1"/>
      <w:marLeft w:val="0"/>
      <w:marRight w:val="0"/>
      <w:marTop w:val="0"/>
      <w:marBottom w:val="0"/>
      <w:divBdr>
        <w:top w:val="none" w:sz="0" w:space="0" w:color="auto"/>
        <w:left w:val="none" w:sz="0" w:space="0" w:color="auto"/>
        <w:bottom w:val="none" w:sz="0" w:space="0" w:color="auto"/>
        <w:right w:val="none" w:sz="0" w:space="0" w:color="auto"/>
      </w:divBdr>
    </w:div>
    <w:div w:id="1315715840">
      <w:bodyDiv w:val="1"/>
      <w:marLeft w:val="0"/>
      <w:marRight w:val="0"/>
      <w:marTop w:val="0"/>
      <w:marBottom w:val="0"/>
      <w:divBdr>
        <w:top w:val="none" w:sz="0" w:space="0" w:color="auto"/>
        <w:left w:val="none" w:sz="0" w:space="0" w:color="auto"/>
        <w:bottom w:val="none" w:sz="0" w:space="0" w:color="auto"/>
        <w:right w:val="none" w:sz="0" w:space="0" w:color="auto"/>
      </w:divBdr>
    </w:div>
    <w:div w:id="1319772641">
      <w:bodyDiv w:val="1"/>
      <w:marLeft w:val="0"/>
      <w:marRight w:val="0"/>
      <w:marTop w:val="0"/>
      <w:marBottom w:val="0"/>
      <w:divBdr>
        <w:top w:val="none" w:sz="0" w:space="0" w:color="auto"/>
        <w:left w:val="none" w:sz="0" w:space="0" w:color="auto"/>
        <w:bottom w:val="none" w:sz="0" w:space="0" w:color="auto"/>
        <w:right w:val="none" w:sz="0" w:space="0" w:color="auto"/>
      </w:divBdr>
    </w:div>
    <w:div w:id="1345589459">
      <w:bodyDiv w:val="1"/>
      <w:marLeft w:val="0"/>
      <w:marRight w:val="0"/>
      <w:marTop w:val="0"/>
      <w:marBottom w:val="0"/>
      <w:divBdr>
        <w:top w:val="none" w:sz="0" w:space="0" w:color="auto"/>
        <w:left w:val="none" w:sz="0" w:space="0" w:color="auto"/>
        <w:bottom w:val="none" w:sz="0" w:space="0" w:color="auto"/>
        <w:right w:val="none" w:sz="0" w:space="0" w:color="auto"/>
      </w:divBdr>
    </w:div>
    <w:div w:id="1349258744">
      <w:bodyDiv w:val="1"/>
      <w:marLeft w:val="0"/>
      <w:marRight w:val="0"/>
      <w:marTop w:val="0"/>
      <w:marBottom w:val="0"/>
      <w:divBdr>
        <w:top w:val="none" w:sz="0" w:space="0" w:color="auto"/>
        <w:left w:val="none" w:sz="0" w:space="0" w:color="auto"/>
        <w:bottom w:val="none" w:sz="0" w:space="0" w:color="auto"/>
        <w:right w:val="none" w:sz="0" w:space="0" w:color="auto"/>
      </w:divBdr>
    </w:div>
    <w:div w:id="1352337164">
      <w:bodyDiv w:val="1"/>
      <w:marLeft w:val="0"/>
      <w:marRight w:val="0"/>
      <w:marTop w:val="0"/>
      <w:marBottom w:val="0"/>
      <w:divBdr>
        <w:top w:val="none" w:sz="0" w:space="0" w:color="auto"/>
        <w:left w:val="none" w:sz="0" w:space="0" w:color="auto"/>
        <w:bottom w:val="none" w:sz="0" w:space="0" w:color="auto"/>
        <w:right w:val="none" w:sz="0" w:space="0" w:color="auto"/>
      </w:divBdr>
    </w:div>
    <w:div w:id="1357926071">
      <w:bodyDiv w:val="1"/>
      <w:marLeft w:val="0"/>
      <w:marRight w:val="0"/>
      <w:marTop w:val="0"/>
      <w:marBottom w:val="0"/>
      <w:divBdr>
        <w:top w:val="none" w:sz="0" w:space="0" w:color="auto"/>
        <w:left w:val="none" w:sz="0" w:space="0" w:color="auto"/>
        <w:bottom w:val="none" w:sz="0" w:space="0" w:color="auto"/>
        <w:right w:val="none" w:sz="0" w:space="0" w:color="auto"/>
      </w:divBdr>
    </w:div>
    <w:div w:id="1365326053">
      <w:bodyDiv w:val="1"/>
      <w:marLeft w:val="0"/>
      <w:marRight w:val="0"/>
      <w:marTop w:val="0"/>
      <w:marBottom w:val="0"/>
      <w:divBdr>
        <w:top w:val="none" w:sz="0" w:space="0" w:color="auto"/>
        <w:left w:val="none" w:sz="0" w:space="0" w:color="auto"/>
        <w:bottom w:val="none" w:sz="0" w:space="0" w:color="auto"/>
        <w:right w:val="none" w:sz="0" w:space="0" w:color="auto"/>
      </w:divBdr>
    </w:div>
    <w:div w:id="1368991199">
      <w:bodyDiv w:val="1"/>
      <w:marLeft w:val="0"/>
      <w:marRight w:val="0"/>
      <w:marTop w:val="0"/>
      <w:marBottom w:val="0"/>
      <w:divBdr>
        <w:top w:val="none" w:sz="0" w:space="0" w:color="auto"/>
        <w:left w:val="none" w:sz="0" w:space="0" w:color="auto"/>
        <w:bottom w:val="none" w:sz="0" w:space="0" w:color="auto"/>
        <w:right w:val="none" w:sz="0" w:space="0" w:color="auto"/>
      </w:divBdr>
    </w:div>
    <w:div w:id="1375233045">
      <w:bodyDiv w:val="1"/>
      <w:marLeft w:val="0"/>
      <w:marRight w:val="0"/>
      <w:marTop w:val="0"/>
      <w:marBottom w:val="0"/>
      <w:divBdr>
        <w:top w:val="none" w:sz="0" w:space="0" w:color="auto"/>
        <w:left w:val="none" w:sz="0" w:space="0" w:color="auto"/>
        <w:bottom w:val="none" w:sz="0" w:space="0" w:color="auto"/>
        <w:right w:val="none" w:sz="0" w:space="0" w:color="auto"/>
      </w:divBdr>
    </w:div>
    <w:div w:id="1379744956">
      <w:bodyDiv w:val="1"/>
      <w:marLeft w:val="0"/>
      <w:marRight w:val="0"/>
      <w:marTop w:val="0"/>
      <w:marBottom w:val="0"/>
      <w:divBdr>
        <w:top w:val="none" w:sz="0" w:space="0" w:color="auto"/>
        <w:left w:val="none" w:sz="0" w:space="0" w:color="auto"/>
        <w:bottom w:val="none" w:sz="0" w:space="0" w:color="auto"/>
        <w:right w:val="none" w:sz="0" w:space="0" w:color="auto"/>
      </w:divBdr>
    </w:div>
    <w:div w:id="1416315969">
      <w:bodyDiv w:val="1"/>
      <w:marLeft w:val="0"/>
      <w:marRight w:val="0"/>
      <w:marTop w:val="0"/>
      <w:marBottom w:val="0"/>
      <w:divBdr>
        <w:top w:val="none" w:sz="0" w:space="0" w:color="auto"/>
        <w:left w:val="none" w:sz="0" w:space="0" w:color="auto"/>
        <w:bottom w:val="none" w:sz="0" w:space="0" w:color="auto"/>
        <w:right w:val="none" w:sz="0" w:space="0" w:color="auto"/>
      </w:divBdr>
    </w:div>
    <w:div w:id="1428042531">
      <w:bodyDiv w:val="1"/>
      <w:marLeft w:val="0"/>
      <w:marRight w:val="0"/>
      <w:marTop w:val="0"/>
      <w:marBottom w:val="0"/>
      <w:divBdr>
        <w:top w:val="none" w:sz="0" w:space="0" w:color="auto"/>
        <w:left w:val="none" w:sz="0" w:space="0" w:color="auto"/>
        <w:bottom w:val="none" w:sz="0" w:space="0" w:color="auto"/>
        <w:right w:val="none" w:sz="0" w:space="0" w:color="auto"/>
      </w:divBdr>
    </w:div>
    <w:div w:id="1428845606">
      <w:bodyDiv w:val="1"/>
      <w:marLeft w:val="0"/>
      <w:marRight w:val="0"/>
      <w:marTop w:val="0"/>
      <w:marBottom w:val="0"/>
      <w:divBdr>
        <w:top w:val="none" w:sz="0" w:space="0" w:color="auto"/>
        <w:left w:val="none" w:sz="0" w:space="0" w:color="auto"/>
        <w:bottom w:val="none" w:sz="0" w:space="0" w:color="auto"/>
        <w:right w:val="none" w:sz="0" w:space="0" w:color="auto"/>
      </w:divBdr>
    </w:div>
    <w:div w:id="1440682226">
      <w:bodyDiv w:val="1"/>
      <w:marLeft w:val="0"/>
      <w:marRight w:val="0"/>
      <w:marTop w:val="0"/>
      <w:marBottom w:val="0"/>
      <w:divBdr>
        <w:top w:val="none" w:sz="0" w:space="0" w:color="auto"/>
        <w:left w:val="none" w:sz="0" w:space="0" w:color="auto"/>
        <w:bottom w:val="none" w:sz="0" w:space="0" w:color="auto"/>
        <w:right w:val="none" w:sz="0" w:space="0" w:color="auto"/>
      </w:divBdr>
    </w:div>
    <w:div w:id="1442527696">
      <w:bodyDiv w:val="1"/>
      <w:marLeft w:val="0"/>
      <w:marRight w:val="0"/>
      <w:marTop w:val="0"/>
      <w:marBottom w:val="0"/>
      <w:divBdr>
        <w:top w:val="none" w:sz="0" w:space="0" w:color="auto"/>
        <w:left w:val="none" w:sz="0" w:space="0" w:color="auto"/>
        <w:bottom w:val="none" w:sz="0" w:space="0" w:color="auto"/>
        <w:right w:val="none" w:sz="0" w:space="0" w:color="auto"/>
      </w:divBdr>
    </w:div>
    <w:div w:id="1444231918">
      <w:bodyDiv w:val="1"/>
      <w:marLeft w:val="0"/>
      <w:marRight w:val="0"/>
      <w:marTop w:val="0"/>
      <w:marBottom w:val="0"/>
      <w:divBdr>
        <w:top w:val="none" w:sz="0" w:space="0" w:color="auto"/>
        <w:left w:val="none" w:sz="0" w:space="0" w:color="auto"/>
        <w:bottom w:val="none" w:sz="0" w:space="0" w:color="auto"/>
        <w:right w:val="none" w:sz="0" w:space="0" w:color="auto"/>
      </w:divBdr>
    </w:div>
    <w:div w:id="1447238175">
      <w:bodyDiv w:val="1"/>
      <w:marLeft w:val="0"/>
      <w:marRight w:val="0"/>
      <w:marTop w:val="0"/>
      <w:marBottom w:val="0"/>
      <w:divBdr>
        <w:top w:val="none" w:sz="0" w:space="0" w:color="auto"/>
        <w:left w:val="none" w:sz="0" w:space="0" w:color="auto"/>
        <w:bottom w:val="none" w:sz="0" w:space="0" w:color="auto"/>
        <w:right w:val="none" w:sz="0" w:space="0" w:color="auto"/>
      </w:divBdr>
    </w:div>
    <w:div w:id="1452627869">
      <w:bodyDiv w:val="1"/>
      <w:marLeft w:val="0"/>
      <w:marRight w:val="0"/>
      <w:marTop w:val="0"/>
      <w:marBottom w:val="0"/>
      <w:divBdr>
        <w:top w:val="none" w:sz="0" w:space="0" w:color="auto"/>
        <w:left w:val="none" w:sz="0" w:space="0" w:color="auto"/>
        <w:bottom w:val="none" w:sz="0" w:space="0" w:color="auto"/>
        <w:right w:val="none" w:sz="0" w:space="0" w:color="auto"/>
      </w:divBdr>
    </w:div>
    <w:div w:id="1462646598">
      <w:bodyDiv w:val="1"/>
      <w:marLeft w:val="0"/>
      <w:marRight w:val="0"/>
      <w:marTop w:val="0"/>
      <w:marBottom w:val="0"/>
      <w:divBdr>
        <w:top w:val="none" w:sz="0" w:space="0" w:color="auto"/>
        <w:left w:val="none" w:sz="0" w:space="0" w:color="auto"/>
        <w:bottom w:val="none" w:sz="0" w:space="0" w:color="auto"/>
        <w:right w:val="none" w:sz="0" w:space="0" w:color="auto"/>
      </w:divBdr>
    </w:div>
    <w:div w:id="1467161136">
      <w:bodyDiv w:val="1"/>
      <w:marLeft w:val="0"/>
      <w:marRight w:val="0"/>
      <w:marTop w:val="0"/>
      <w:marBottom w:val="0"/>
      <w:divBdr>
        <w:top w:val="none" w:sz="0" w:space="0" w:color="auto"/>
        <w:left w:val="none" w:sz="0" w:space="0" w:color="auto"/>
        <w:bottom w:val="none" w:sz="0" w:space="0" w:color="auto"/>
        <w:right w:val="none" w:sz="0" w:space="0" w:color="auto"/>
      </w:divBdr>
    </w:div>
    <w:div w:id="1468621239">
      <w:bodyDiv w:val="1"/>
      <w:marLeft w:val="0"/>
      <w:marRight w:val="0"/>
      <w:marTop w:val="0"/>
      <w:marBottom w:val="0"/>
      <w:divBdr>
        <w:top w:val="none" w:sz="0" w:space="0" w:color="auto"/>
        <w:left w:val="none" w:sz="0" w:space="0" w:color="auto"/>
        <w:bottom w:val="none" w:sz="0" w:space="0" w:color="auto"/>
        <w:right w:val="none" w:sz="0" w:space="0" w:color="auto"/>
      </w:divBdr>
    </w:div>
    <w:div w:id="1471554638">
      <w:bodyDiv w:val="1"/>
      <w:marLeft w:val="0"/>
      <w:marRight w:val="0"/>
      <w:marTop w:val="0"/>
      <w:marBottom w:val="0"/>
      <w:divBdr>
        <w:top w:val="none" w:sz="0" w:space="0" w:color="auto"/>
        <w:left w:val="none" w:sz="0" w:space="0" w:color="auto"/>
        <w:bottom w:val="none" w:sz="0" w:space="0" w:color="auto"/>
        <w:right w:val="none" w:sz="0" w:space="0" w:color="auto"/>
      </w:divBdr>
    </w:div>
    <w:div w:id="1474562246">
      <w:bodyDiv w:val="1"/>
      <w:marLeft w:val="0"/>
      <w:marRight w:val="0"/>
      <w:marTop w:val="0"/>
      <w:marBottom w:val="0"/>
      <w:divBdr>
        <w:top w:val="none" w:sz="0" w:space="0" w:color="auto"/>
        <w:left w:val="none" w:sz="0" w:space="0" w:color="auto"/>
        <w:bottom w:val="none" w:sz="0" w:space="0" w:color="auto"/>
        <w:right w:val="none" w:sz="0" w:space="0" w:color="auto"/>
      </w:divBdr>
    </w:div>
    <w:div w:id="1487478974">
      <w:bodyDiv w:val="1"/>
      <w:marLeft w:val="0"/>
      <w:marRight w:val="0"/>
      <w:marTop w:val="0"/>
      <w:marBottom w:val="0"/>
      <w:divBdr>
        <w:top w:val="none" w:sz="0" w:space="0" w:color="auto"/>
        <w:left w:val="none" w:sz="0" w:space="0" w:color="auto"/>
        <w:bottom w:val="none" w:sz="0" w:space="0" w:color="auto"/>
        <w:right w:val="none" w:sz="0" w:space="0" w:color="auto"/>
      </w:divBdr>
    </w:div>
    <w:div w:id="1492023816">
      <w:bodyDiv w:val="1"/>
      <w:marLeft w:val="0"/>
      <w:marRight w:val="0"/>
      <w:marTop w:val="0"/>
      <w:marBottom w:val="0"/>
      <w:divBdr>
        <w:top w:val="none" w:sz="0" w:space="0" w:color="auto"/>
        <w:left w:val="none" w:sz="0" w:space="0" w:color="auto"/>
        <w:bottom w:val="none" w:sz="0" w:space="0" w:color="auto"/>
        <w:right w:val="none" w:sz="0" w:space="0" w:color="auto"/>
      </w:divBdr>
    </w:div>
    <w:div w:id="1498879719">
      <w:bodyDiv w:val="1"/>
      <w:marLeft w:val="0"/>
      <w:marRight w:val="0"/>
      <w:marTop w:val="0"/>
      <w:marBottom w:val="0"/>
      <w:divBdr>
        <w:top w:val="none" w:sz="0" w:space="0" w:color="auto"/>
        <w:left w:val="none" w:sz="0" w:space="0" w:color="auto"/>
        <w:bottom w:val="none" w:sz="0" w:space="0" w:color="auto"/>
        <w:right w:val="none" w:sz="0" w:space="0" w:color="auto"/>
      </w:divBdr>
    </w:div>
    <w:div w:id="1501579964">
      <w:bodyDiv w:val="1"/>
      <w:marLeft w:val="0"/>
      <w:marRight w:val="0"/>
      <w:marTop w:val="0"/>
      <w:marBottom w:val="0"/>
      <w:divBdr>
        <w:top w:val="none" w:sz="0" w:space="0" w:color="auto"/>
        <w:left w:val="none" w:sz="0" w:space="0" w:color="auto"/>
        <w:bottom w:val="none" w:sz="0" w:space="0" w:color="auto"/>
        <w:right w:val="none" w:sz="0" w:space="0" w:color="auto"/>
      </w:divBdr>
    </w:div>
    <w:div w:id="1502240585">
      <w:bodyDiv w:val="1"/>
      <w:marLeft w:val="0"/>
      <w:marRight w:val="0"/>
      <w:marTop w:val="0"/>
      <w:marBottom w:val="0"/>
      <w:divBdr>
        <w:top w:val="none" w:sz="0" w:space="0" w:color="auto"/>
        <w:left w:val="none" w:sz="0" w:space="0" w:color="auto"/>
        <w:bottom w:val="none" w:sz="0" w:space="0" w:color="auto"/>
        <w:right w:val="none" w:sz="0" w:space="0" w:color="auto"/>
      </w:divBdr>
    </w:div>
    <w:div w:id="1509516079">
      <w:bodyDiv w:val="1"/>
      <w:marLeft w:val="0"/>
      <w:marRight w:val="0"/>
      <w:marTop w:val="0"/>
      <w:marBottom w:val="0"/>
      <w:divBdr>
        <w:top w:val="none" w:sz="0" w:space="0" w:color="auto"/>
        <w:left w:val="none" w:sz="0" w:space="0" w:color="auto"/>
        <w:bottom w:val="none" w:sz="0" w:space="0" w:color="auto"/>
        <w:right w:val="none" w:sz="0" w:space="0" w:color="auto"/>
      </w:divBdr>
    </w:div>
    <w:div w:id="1510680329">
      <w:bodyDiv w:val="1"/>
      <w:marLeft w:val="0"/>
      <w:marRight w:val="0"/>
      <w:marTop w:val="0"/>
      <w:marBottom w:val="0"/>
      <w:divBdr>
        <w:top w:val="none" w:sz="0" w:space="0" w:color="auto"/>
        <w:left w:val="none" w:sz="0" w:space="0" w:color="auto"/>
        <w:bottom w:val="none" w:sz="0" w:space="0" w:color="auto"/>
        <w:right w:val="none" w:sz="0" w:space="0" w:color="auto"/>
      </w:divBdr>
      <w:divsChild>
        <w:div w:id="1709187016">
          <w:marLeft w:val="0"/>
          <w:marRight w:val="0"/>
          <w:marTop w:val="0"/>
          <w:marBottom w:val="0"/>
          <w:divBdr>
            <w:top w:val="none" w:sz="0" w:space="0" w:color="auto"/>
            <w:left w:val="none" w:sz="0" w:space="0" w:color="auto"/>
            <w:bottom w:val="none" w:sz="0" w:space="0" w:color="auto"/>
            <w:right w:val="none" w:sz="0" w:space="0" w:color="auto"/>
          </w:divBdr>
        </w:div>
      </w:divsChild>
    </w:div>
    <w:div w:id="1514489982">
      <w:bodyDiv w:val="1"/>
      <w:marLeft w:val="0"/>
      <w:marRight w:val="0"/>
      <w:marTop w:val="0"/>
      <w:marBottom w:val="0"/>
      <w:divBdr>
        <w:top w:val="none" w:sz="0" w:space="0" w:color="auto"/>
        <w:left w:val="none" w:sz="0" w:space="0" w:color="auto"/>
        <w:bottom w:val="none" w:sz="0" w:space="0" w:color="auto"/>
        <w:right w:val="none" w:sz="0" w:space="0" w:color="auto"/>
      </w:divBdr>
    </w:div>
    <w:div w:id="1516382479">
      <w:bodyDiv w:val="1"/>
      <w:marLeft w:val="0"/>
      <w:marRight w:val="0"/>
      <w:marTop w:val="0"/>
      <w:marBottom w:val="0"/>
      <w:divBdr>
        <w:top w:val="none" w:sz="0" w:space="0" w:color="auto"/>
        <w:left w:val="none" w:sz="0" w:space="0" w:color="auto"/>
        <w:bottom w:val="none" w:sz="0" w:space="0" w:color="auto"/>
        <w:right w:val="none" w:sz="0" w:space="0" w:color="auto"/>
      </w:divBdr>
    </w:div>
    <w:div w:id="1531607055">
      <w:bodyDiv w:val="1"/>
      <w:marLeft w:val="0"/>
      <w:marRight w:val="0"/>
      <w:marTop w:val="0"/>
      <w:marBottom w:val="0"/>
      <w:divBdr>
        <w:top w:val="none" w:sz="0" w:space="0" w:color="auto"/>
        <w:left w:val="none" w:sz="0" w:space="0" w:color="auto"/>
        <w:bottom w:val="none" w:sz="0" w:space="0" w:color="auto"/>
        <w:right w:val="none" w:sz="0" w:space="0" w:color="auto"/>
      </w:divBdr>
    </w:div>
    <w:div w:id="1531916204">
      <w:bodyDiv w:val="1"/>
      <w:marLeft w:val="0"/>
      <w:marRight w:val="0"/>
      <w:marTop w:val="0"/>
      <w:marBottom w:val="0"/>
      <w:divBdr>
        <w:top w:val="none" w:sz="0" w:space="0" w:color="auto"/>
        <w:left w:val="none" w:sz="0" w:space="0" w:color="auto"/>
        <w:bottom w:val="none" w:sz="0" w:space="0" w:color="auto"/>
        <w:right w:val="none" w:sz="0" w:space="0" w:color="auto"/>
      </w:divBdr>
    </w:div>
    <w:div w:id="1532570024">
      <w:bodyDiv w:val="1"/>
      <w:marLeft w:val="0"/>
      <w:marRight w:val="0"/>
      <w:marTop w:val="0"/>
      <w:marBottom w:val="0"/>
      <w:divBdr>
        <w:top w:val="none" w:sz="0" w:space="0" w:color="auto"/>
        <w:left w:val="none" w:sz="0" w:space="0" w:color="auto"/>
        <w:bottom w:val="none" w:sz="0" w:space="0" w:color="auto"/>
        <w:right w:val="none" w:sz="0" w:space="0" w:color="auto"/>
      </w:divBdr>
    </w:div>
    <w:div w:id="1536886579">
      <w:bodyDiv w:val="1"/>
      <w:marLeft w:val="0"/>
      <w:marRight w:val="0"/>
      <w:marTop w:val="0"/>
      <w:marBottom w:val="0"/>
      <w:divBdr>
        <w:top w:val="none" w:sz="0" w:space="0" w:color="auto"/>
        <w:left w:val="none" w:sz="0" w:space="0" w:color="auto"/>
        <w:bottom w:val="none" w:sz="0" w:space="0" w:color="auto"/>
        <w:right w:val="none" w:sz="0" w:space="0" w:color="auto"/>
      </w:divBdr>
    </w:div>
    <w:div w:id="1541892803">
      <w:bodyDiv w:val="1"/>
      <w:marLeft w:val="0"/>
      <w:marRight w:val="0"/>
      <w:marTop w:val="0"/>
      <w:marBottom w:val="0"/>
      <w:divBdr>
        <w:top w:val="none" w:sz="0" w:space="0" w:color="auto"/>
        <w:left w:val="none" w:sz="0" w:space="0" w:color="auto"/>
        <w:bottom w:val="none" w:sz="0" w:space="0" w:color="auto"/>
        <w:right w:val="none" w:sz="0" w:space="0" w:color="auto"/>
      </w:divBdr>
    </w:div>
    <w:div w:id="1551918386">
      <w:bodyDiv w:val="1"/>
      <w:marLeft w:val="0"/>
      <w:marRight w:val="0"/>
      <w:marTop w:val="0"/>
      <w:marBottom w:val="0"/>
      <w:divBdr>
        <w:top w:val="none" w:sz="0" w:space="0" w:color="auto"/>
        <w:left w:val="none" w:sz="0" w:space="0" w:color="auto"/>
        <w:bottom w:val="none" w:sz="0" w:space="0" w:color="auto"/>
        <w:right w:val="none" w:sz="0" w:space="0" w:color="auto"/>
      </w:divBdr>
    </w:div>
    <w:div w:id="1552300954">
      <w:bodyDiv w:val="1"/>
      <w:marLeft w:val="0"/>
      <w:marRight w:val="0"/>
      <w:marTop w:val="0"/>
      <w:marBottom w:val="0"/>
      <w:divBdr>
        <w:top w:val="none" w:sz="0" w:space="0" w:color="auto"/>
        <w:left w:val="none" w:sz="0" w:space="0" w:color="auto"/>
        <w:bottom w:val="none" w:sz="0" w:space="0" w:color="auto"/>
        <w:right w:val="none" w:sz="0" w:space="0" w:color="auto"/>
      </w:divBdr>
    </w:div>
    <w:div w:id="1552695642">
      <w:bodyDiv w:val="1"/>
      <w:marLeft w:val="0"/>
      <w:marRight w:val="0"/>
      <w:marTop w:val="0"/>
      <w:marBottom w:val="0"/>
      <w:divBdr>
        <w:top w:val="none" w:sz="0" w:space="0" w:color="auto"/>
        <w:left w:val="none" w:sz="0" w:space="0" w:color="auto"/>
        <w:bottom w:val="none" w:sz="0" w:space="0" w:color="auto"/>
        <w:right w:val="none" w:sz="0" w:space="0" w:color="auto"/>
      </w:divBdr>
    </w:div>
    <w:div w:id="1555966484">
      <w:bodyDiv w:val="1"/>
      <w:marLeft w:val="0"/>
      <w:marRight w:val="0"/>
      <w:marTop w:val="0"/>
      <w:marBottom w:val="0"/>
      <w:divBdr>
        <w:top w:val="none" w:sz="0" w:space="0" w:color="auto"/>
        <w:left w:val="none" w:sz="0" w:space="0" w:color="auto"/>
        <w:bottom w:val="none" w:sz="0" w:space="0" w:color="auto"/>
        <w:right w:val="none" w:sz="0" w:space="0" w:color="auto"/>
      </w:divBdr>
      <w:divsChild>
        <w:div w:id="809176738">
          <w:marLeft w:val="0"/>
          <w:marRight w:val="0"/>
          <w:marTop w:val="0"/>
          <w:marBottom w:val="0"/>
          <w:divBdr>
            <w:top w:val="none" w:sz="0" w:space="0" w:color="auto"/>
            <w:left w:val="none" w:sz="0" w:space="0" w:color="auto"/>
            <w:bottom w:val="none" w:sz="0" w:space="0" w:color="auto"/>
            <w:right w:val="none" w:sz="0" w:space="0" w:color="auto"/>
          </w:divBdr>
        </w:div>
        <w:div w:id="1976913613">
          <w:marLeft w:val="0"/>
          <w:marRight w:val="0"/>
          <w:marTop w:val="0"/>
          <w:marBottom w:val="0"/>
          <w:divBdr>
            <w:top w:val="none" w:sz="0" w:space="0" w:color="auto"/>
            <w:left w:val="none" w:sz="0" w:space="0" w:color="auto"/>
            <w:bottom w:val="none" w:sz="0" w:space="0" w:color="auto"/>
            <w:right w:val="none" w:sz="0" w:space="0" w:color="auto"/>
          </w:divBdr>
        </w:div>
        <w:div w:id="2071154153">
          <w:marLeft w:val="0"/>
          <w:marRight w:val="0"/>
          <w:marTop w:val="0"/>
          <w:marBottom w:val="0"/>
          <w:divBdr>
            <w:top w:val="none" w:sz="0" w:space="0" w:color="auto"/>
            <w:left w:val="none" w:sz="0" w:space="0" w:color="auto"/>
            <w:bottom w:val="none" w:sz="0" w:space="0" w:color="auto"/>
            <w:right w:val="none" w:sz="0" w:space="0" w:color="auto"/>
          </w:divBdr>
        </w:div>
        <w:div w:id="2071535477">
          <w:marLeft w:val="0"/>
          <w:marRight w:val="0"/>
          <w:marTop w:val="0"/>
          <w:marBottom w:val="0"/>
          <w:divBdr>
            <w:top w:val="none" w:sz="0" w:space="0" w:color="auto"/>
            <w:left w:val="none" w:sz="0" w:space="0" w:color="auto"/>
            <w:bottom w:val="none" w:sz="0" w:space="0" w:color="auto"/>
            <w:right w:val="none" w:sz="0" w:space="0" w:color="auto"/>
          </w:divBdr>
        </w:div>
      </w:divsChild>
    </w:div>
    <w:div w:id="1557473494">
      <w:bodyDiv w:val="1"/>
      <w:marLeft w:val="0"/>
      <w:marRight w:val="0"/>
      <w:marTop w:val="0"/>
      <w:marBottom w:val="0"/>
      <w:divBdr>
        <w:top w:val="none" w:sz="0" w:space="0" w:color="auto"/>
        <w:left w:val="none" w:sz="0" w:space="0" w:color="auto"/>
        <w:bottom w:val="none" w:sz="0" w:space="0" w:color="auto"/>
        <w:right w:val="none" w:sz="0" w:space="0" w:color="auto"/>
      </w:divBdr>
    </w:div>
    <w:div w:id="1559125924">
      <w:bodyDiv w:val="1"/>
      <w:marLeft w:val="0"/>
      <w:marRight w:val="0"/>
      <w:marTop w:val="0"/>
      <w:marBottom w:val="0"/>
      <w:divBdr>
        <w:top w:val="none" w:sz="0" w:space="0" w:color="auto"/>
        <w:left w:val="none" w:sz="0" w:space="0" w:color="auto"/>
        <w:bottom w:val="none" w:sz="0" w:space="0" w:color="auto"/>
        <w:right w:val="none" w:sz="0" w:space="0" w:color="auto"/>
      </w:divBdr>
    </w:div>
    <w:div w:id="1560365116">
      <w:bodyDiv w:val="1"/>
      <w:marLeft w:val="0"/>
      <w:marRight w:val="0"/>
      <w:marTop w:val="0"/>
      <w:marBottom w:val="0"/>
      <w:divBdr>
        <w:top w:val="none" w:sz="0" w:space="0" w:color="auto"/>
        <w:left w:val="none" w:sz="0" w:space="0" w:color="auto"/>
        <w:bottom w:val="none" w:sz="0" w:space="0" w:color="auto"/>
        <w:right w:val="none" w:sz="0" w:space="0" w:color="auto"/>
      </w:divBdr>
    </w:div>
    <w:div w:id="1569143801">
      <w:bodyDiv w:val="1"/>
      <w:marLeft w:val="0"/>
      <w:marRight w:val="0"/>
      <w:marTop w:val="0"/>
      <w:marBottom w:val="0"/>
      <w:divBdr>
        <w:top w:val="none" w:sz="0" w:space="0" w:color="auto"/>
        <w:left w:val="none" w:sz="0" w:space="0" w:color="auto"/>
        <w:bottom w:val="none" w:sz="0" w:space="0" w:color="auto"/>
        <w:right w:val="none" w:sz="0" w:space="0" w:color="auto"/>
      </w:divBdr>
    </w:div>
    <w:div w:id="1569881692">
      <w:bodyDiv w:val="1"/>
      <w:marLeft w:val="0"/>
      <w:marRight w:val="0"/>
      <w:marTop w:val="0"/>
      <w:marBottom w:val="0"/>
      <w:divBdr>
        <w:top w:val="none" w:sz="0" w:space="0" w:color="auto"/>
        <w:left w:val="none" w:sz="0" w:space="0" w:color="auto"/>
        <w:bottom w:val="none" w:sz="0" w:space="0" w:color="auto"/>
        <w:right w:val="none" w:sz="0" w:space="0" w:color="auto"/>
      </w:divBdr>
    </w:div>
    <w:div w:id="1570070636">
      <w:bodyDiv w:val="1"/>
      <w:marLeft w:val="0"/>
      <w:marRight w:val="0"/>
      <w:marTop w:val="0"/>
      <w:marBottom w:val="0"/>
      <w:divBdr>
        <w:top w:val="none" w:sz="0" w:space="0" w:color="auto"/>
        <w:left w:val="none" w:sz="0" w:space="0" w:color="auto"/>
        <w:bottom w:val="none" w:sz="0" w:space="0" w:color="auto"/>
        <w:right w:val="none" w:sz="0" w:space="0" w:color="auto"/>
      </w:divBdr>
    </w:div>
    <w:div w:id="1580939567">
      <w:bodyDiv w:val="1"/>
      <w:marLeft w:val="0"/>
      <w:marRight w:val="0"/>
      <w:marTop w:val="0"/>
      <w:marBottom w:val="0"/>
      <w:divBdr>
        <w:top w:val="none" w:sz="0" w:space="0" w:color="auto"/>
        <w:left w:val="none" w:sz="0" w:space="0" w:color="auto"/>
        <w:bottom w:val="none" w:sz="0" w:space="0" w:color="auto"/>
        <w:right w:val="none" w:sz="0" w:space="0" w:color="auto"/>
      </w:divBdr>
    </w:div>
    <w:div w:id="1583446096">
      <w:bodyDiv w:val="1"/>
      <w:marLeft w:val="0"/>
      <w:marRight w:val="0"/>
      <w:marTop w:val="0"/>
      <w:marBottom w:val="0"/>
      <w:divBdr>
        <w:top w:val="none" w:sz="0" w:space="0" w:color="auto"/>
        <w:left w:val="none" w:sz="0" w:space="0" w:color="auto"/>
        <w:bottom w:val="none" w:sz="0" w:space="0" w:color="auto"/>
        <w:right w:val="none" w:sz="0" w:space="0" w:color="auto"/>
      </w:divBdr>
    </w:div>
    <w:div w:id="1593198708">
      <w:bodyDiv w:val="1"/>
      <w:marLeft w:val="0"/>
      <w:marRight w:val="0"/>
      <w:marTop w:val="0"/>
      <w:marBottom w:val="0"/>
      <w:divBdr>
        <w:top w:val="none" w:sz="0" w:space="0" w:color="auto"/>
        <w:left w:val="none" w:sz="0" w:space="0" w:color="auto"/>
        <w:bottom w:val="none" w:sz="0" w:space="0" w:color="auto"/>
        <w:right w:val="none" w:sz="0" w:space="0" w:color="auto"/>
      </w:divBdr>
    </w:div>
    <w:div w:id="1597903973">
      <w:bodyDiv w:val="1"/>
      <w:marLeft w:val="0"/>
      <w:marRight w:val="0"/>
      <w:marTop w:val="0"/>
      <w:marBottom w:val="0"/>
      <w:divBdr>
        <w:top w:val="none" w:sz="0" w:space="0" w:color="auto"/>
        <w:left w:val="none" w:sz="0" w:space="0" w:color="auto"/>
        <w:bottom w:val="none" w:sz="0" w:space="0" w:color="auto"/>
        <w:right w:val="none" w:sz="0" w:space="0" w:color="auto"/>
      </w:divBdr>
    </w:div>
    <w:div w:id="1602369758">
      <w:bodyDiv w:val="1"/>
      <w:marLeft w:val="0"/>
      <w:marRight w:val="0"/>
      <w:marTop w:val="0"/>
      <w:marBottom w:val="0"/>
      <w:divBdr>
        <w:top w:val="none" w:sz="0" w:space="0" w:color="auto"/>
        <w:left w:val="none" w:sz="0" w:space="0" w:color="auto"/>
        <w:bottom w:val="none" w:sz="0" w:space="0" w:color="auto"/>
        <w:right w:val="none" w:sz="0" w:space="0" w:color="auto"/>
      </w:divBdr>
    </w:div>
    <w:div w:id="1604679475">
      <w:bodyDiv w:val="1"/>
      <w:marLeft w:val="0"/>
      <w:marRight w:val="0"/>
      <w:marTop w:val="0"/>
      <w:marBottom w:val="0"/>
      <w:divBdr>
        <w:top w:val="none" w:sz="0" w:space="0" w:color="auto"/>
        <w:left w:val="none" w:sz="0" w:space="0" w:color="auto"/>
        <w:bottom w:val="none" w:sz="0" w:space="0" w:color="auto"/>
        <w:right w:val="none" w:sz="0" w:space="0" w:color="auto"/>
      </w:divBdr>
    </w:div>
    <w:div w:id="1609391380">
      <w:bodyDiv w:val="1"/>
      <w:marLeft w:val="0"/>
      <w:marRight w:val="0"/>
      <w:marTop w:val="0"/>
      <w:marBottom w:val="0"/>
      <w:divBdr>
        <w:top w:val="none" w:sz="0" w:space="0" w:color="auto"/>
        <w:left w:val="none" w:sz="0" w:space="0" w:color="auto"/>
        <w:bottom w:val="none" w:sz="0" w:space="0" w:color="auto"/>
        <w:right w:val="none" w:sz="0" w:space="0" w:color="auto"/>
      </w:divBdr>
    </w:div>
    <w:div w:id="1616787037">
      <w:bodyDiv w:val="1"/>
      <w:marLeft w:val="0"/>
      <w:marRight w:val="0"/>
      <w:marTop w:val="0"/>
      <w:marBottom w:val="0"/>
      <w:divBdr>
        <w:top w:val="none" w:sz="0" w:space="0" w:color="auto"/>
        <w:left w:val="none" w:sz="0" w:space="0" w:color="auto"/>
        <w:bottom w:val="none" w:sz="0" w:space="0" w:color="auto"/>
        <w:right w:val="none" w:sz="0" w:space="0" w:color="auto"/>
      </w:divBdr>
    </w:div>
    <w:div w:id="1617444845">
      <w:bodyDiv w:val="1"/>
      <w:marLeft w:val="0"/>
      <w:marRight w:val="0"/>
      <w:marTop w:val="0"/>
      <w:marBottom w:val="0"/>
      <w:divBdr>
        <w:top w:val="none" w:sz="0" w:space="0" w:color="auto"/>
        <w:left w:val="none" w:sz="0" w:space="0" w:color="auto"/>
        <w:bottom w:val="none" w:sz="0" w:space="0" w:color="auto"/>
        <w:right w:val="none" w:sz="0" w:space="0" w:color="auto"/>
      </w:divBdr>
    </w:div>
    <w:div w:id="1620407567">
      <w:bodyDiv w:val="1"/>
      <w:marLeft w:val="0"/>
      <w:marRight w:val="0"/>
      <w:marTop w:val="0"/>
      <w:marBottom w:val="0"/>
      <w:divBdr>
        <w:top w:val="none" w:sz="0" w:space="0" w:color="auto"/>
        <w:left w:val="none" w:sz="0" w:space="0" w:color="auto"/>
        <w:bottom w:val="none" w:sz="0" w:space="0" w:color="auto"/>
        <w:right w:val="none" w:sz="0" w:space="0" w:color="auto"/>
      </w:divBdr>
    </w:div>
    <w:div w:id="1629125671">
      <w:bodyDiv w:val="1"/>
      <w:marLeft w:val="0"/>
      <w:marRight w:val="0"/>
      <w:marTop w:val="0"/>
      <w:marBottom w:val="0"/>
      <w:divBdr>
        <w:top w:val="none" w:sz="0" w:space="0" w:color="auto"/>
        <w:left w:val="none" w:sz="0" w:space="0" w:color="auto"/>
        <w:bottom w:val="none" w:sz="0" w:space="0" w:color="auto"/>
        <w:right w:val="none" w:sz="0" w:space="0" w:color="auto"/>
      </w:divBdr>
    </w:div>
    <w:div w:id="1629511841">
      <w:bodyDiv w:val="1"/>
      <w:marLeft w:val="0"/>
      <w:marRight w:val="0"/>
      <w:marTop w:val="0"/>
      <w:marBottom w:val="0"/>
      <w:divBdr>
        <w:top w:val="none" w:sz="0" w:space="0" w:color="auto"/>
        <w:left w:val="none" w:sz="0" w:space="0" w:color="auto"/>
        <w:bottom w:val="none" w:sz="0" w:space="0" w:color="auto"/>
        <w:right w:val="none" w:sz="0" w:space="0" w:color="auto"/>
      </w:divBdr>
    </w:div>
    <w:div w:id="1637024512">
      <w:bodyDiv w:val="1"/>
      <w:marLeft w:val="0"/>
      <w:marRight w:val="0"/>
      <w:marTop w:val="0"/>
      <w:marBottom w:val="0"/>
      <w:divBdr>
        <w:top w:val="none" w:sz="0" w:space="0" w:color="auto"/>
        <w:left w:val="none" w:sz="0" w:space="0" w:color="auto"/>
        <w:bottom w:val="none" w:sz="0" w:space="0" w:color="auto"/>
        <w:right w:val="none" w:sz="0" w:space="0" w:color="auto"/>
      </w:divBdr>
    </w:div>
    <w:div w:id="1642418886">
      <w:bodyDiv w:val="1"/>
      <w:marLeft w:val="0"/>
      <w:marRight w:val="0"/>
      <w:marTop w:val="0"/>
      <w:marBottom w:val="0"/>
      <w:divBdr>
        <w:top w:val="none" w:sz="0" w:space="0" w:color="auto"/>
        <w:left w:val="none" w:sz="0" w:space="0" w:color="auto"/>
        <w:bottom w:val="none" w:sz="0" w:space="0" w:color="auto"/>
        <w:right w:val="none" w:sz="0" w:space="0" w:color="auto"/>
      </w:divBdr>
    </w:div>
    <w:div w:id="1648167996">
      <w:bodyDiv w:val="1"/>
      <w:marLeft w:val="0"/>
      <w:marRight w:val="0"/>
      <w:marTop w:val="0"/>
      <w:marBottom w:val="0"/>
      <w:divBdr>
        <w:top w:val="none" w:sz="0" w:space="0" w:color="auto"/>
        <w:left w:val="none" w:sz="0" w:space="0" w:color="auto"/>
        <w:bottom w:val="none" w:sz="0" w:space="0" w:color="auto"/>
        <w:right w:val="none" w:sz="0" w:space="0" w:color="auto"/>
      </w:divBdr>
    </w:div>
    <w:div w:id="1648899733">
      <w:bodyDiv w:val="1"/>
      <w:marLeft w:val="0"/>
      <w:marRight w:val="0"/>
      <w:marTop w:val="0"/>
      <w:marBottom w:val="0"/>
      <w:divBdr>
        <w:top w:val="none" w:sz="0" w:space="0" w:color="auto"/>
        <w:left w:val="none" w:sz="0" w:space="0" w:color="auto"/>
        <w:bottom w:val="none" w:sz="0" w:space="0" w:color="auto"/>
        <w:right w:val="none" w:sz="0" w:space="0" w:color="auto"/>
      </w:divBdr>
    </w:div>
    <w:div w:id="1659380185">
      <w:bodyDiv w:val="1"/>
      <w:marLeft w:val="0"/>
      <w:marRight w:val="0"/>
      <w:marTop w:val="0"/>
      <w:marBottom w:val="0"/>
      <w:divBdr>
        <w:top w:val="none" w:sz="0" w:space="0" w:color="auto"/>
        <w:left w:val="none" w:sz="0" w:space="0" w:color="auto"/>
        <w:bottom w:val="none" w:sz="0" w:space="0" w:color="auto"/>
        <w:right w:val="none" w:sz="0" w:space="0" w:color="auto"/>
      </w:divBdr>
    </w:div>
    <w:div w:id="1660766069">
      <w:bodyDiv w:val="1"/>
      <w:marLeft w:val="0"/>
      <w:marRight w:val="0"/>
      <w:marTop w:val="0"/>
      <w:marBottom w:val="0"/>
      <w:divBdr>
        <w:top w:val="none" w:sz="0" w:space="0" w:color="auto"/>
        <w:left w:val="none" w:sz="0" w:space="0" w:color="auto"/>
        <w:bottom w:val="none" w:sz="0" w:space="0" w:color="auto"/>
        <w:right w:val="none" w:sz="0" w:space="0" w:color="auto"/>
      </w:divBdr>
    </w:div>
    <w:div w:id="1666208405">
      <w:bodyDiv w:val="1"/>
      <w:marLeft w:val="0"/>
      <w:marRight w:val="0"/>
      <w:marTop w:val="0"/>
      <w:marBottom w:val="0"/>
      <w:divBdr>
        <w:top w:val="none" w:sz="0" w:space="0" w:color="auto"/>
        <w:left w:val="none" w:sz="0" w:space="0" w:color="auto"/>
        <w:bottom w:val="none" w:sz="0" w:space="0" w:color="auto"/>
        <w:right w:val="none" w:sz="0" w:space="0" w:color="auto"/>
      </w:divBdr>
    </w:div>
    <w:div w:id="1674138821">
      <w:bodyDiv w:val="1"/>
      <w:marLeft w:val="0"/>
      <w:marRight w:val="0"/>
      <w:marTop w:val="0"/>
      <w:marBottom w:val="0"/>
      <w:divBdr>
        <w:top w:val="none" w:sz="0" w:space="0" w:color="auto"/>
        <w:left w:val="none" w:sz="0" w:space="0" w:color="auto"/>
        <w:bottom w:val="none" w:sz="0" w:space="0" w:color="auto"/>
        <w:right w:val="none" w:sz="0" w:space="0" w:color="auto"/>
      </w:divBdr>
    </w:div>
    <w:div w:id="1675916994">
      <w:bodyDiv w:val="1"/>
      <w:marLeft w:val="0"/>
      <w:marRight w:val="0"/>
      <w:marTop w:val="0"/>
      <w:marBottom w:val="0"/>
      <w:divBdr>
        <w:top w:val="none" w:sz="0" w:space="0" w:color="auto"/>
        <w:left w:val="none" w:sz="0" w:space="0" w:color="auto"/>
        <w:bottom w:val="none" w:sz="0" w:space="0" w:color="auto"/>
        <w:right w:val="none" w:sz="0" w:space="0" w:color="auto"/>
      </w:divBdr>
    </w:div>
    <w:div w:id="1685090082">
      <w:bodyDiv w:val="1"/>
      <w:marLeft w:val="0"/>
      <w:marRight w:val="0"/>
      <w:marTop w:val="0"/>
      <w:marBottom w:val="0"/>
      <w:divBdr>
        <w:top w:val="none" w:sz="0" w:space="0" w:color="auto"/>
        <w:left w:val="none" w:sz="0" w:space="0" w:color="auto"/>
        <w:bottom w:val="none" w:sz="0" w:space="0" w:color="auto"/>
        <w:right w:val="none" w:sz="0" w:space="0" w:color="auto"/>
      </w:divBdr>
    </w:div>
    <w:div w:id="1689718974">
      <w:bodyDiv w:val="1"/>
      <w:marLeft w:val="0"/>
      <w:marRight w:val="0"/>
      <w:marTop w:val="0"/>
      <w:marBottom w:val="0"/>
      <w:divBdr>
        <w:top w:val="none" w:sz="0" w:space="0" w:color="auto"/>
        <w:left w:val="none" w:sz="0" w:space="0" w:color="auto"/>
        <w:bottom w:val="none" w:sz="0" w:space="0" w:color="auto"/>
        <w:right w:val="none" w:sz="0" w:space="0" w:color="auto"/>
      </w:divBdr>
    </w:div>
    <w:div w:id="1705710650">
      <w:bodyDiv w:val="1"/>
      <w:marLeft w:val="0"/>
      <w:marRight w:val="0"/>
      <w:marTop w:val="0"/>
      <w:marBottom w:val="0"/>
      <w:divBdr>
        <w:top w:val="none" w:sz="0" w:space="0" w:color="auto"/>
        <w:left w:val="none" w:sz="0" w:space="0" w:color="auto"/>
        <w:bottom w:val="none" w:sz="0" w:space="0" w:color="auto"/>
        <w:right w:val="none" w:sz="0" w:space="0" w:color="auto"/>
      </w:divBdr>
    </w:div>
    <w:div w:id="1711110275">
      <w:bodyDiv w:val="1"/>
      <w:marLeft w:val="0"/>
      <w:marRight w:val="0"/>
      <w:marTop w:val="0"/>
      <w:marBottom w:val="0"/>
      <w:divBdr>
        <w:top w:val="none" w:sz="0" w:space="0" w:color="auto"/>
        <w:left w:val="none" w:sz="0" w:space="0" w:color="auto"/>
        <w:bottom w:val="none" w:sz="0" w:space="0" w:color="auto"/>
        <w:right w:val="none" w:sz="0" w:space="0" w:color="auto"/>
      </w:divBdr>
    </w:div>
    <w:div w:id="1713727164">
      <w:bodyDiv w:val="1"/>
      <w:marLeft w:val="0"/>
      <w:marRight w:val="0"/>
      <w:marTop w:val="0"/>
      <w:marBottom w:val="0"/>
      <w:divBdr>
        <w:top w:val="none" w:sz="0" w:space="0" w:color="auto"/>
        <w:left w:val="none" w:sz="0" w:space="0" w:color="auto"/>
        <w:bottom w:val="none" w:sz="0" w:space="0" w:color="auto"/>
        <w:right w:val="none" w:sz="0" w:space="0" w:color="auto"/>
      </w:divBdr>
    </w:div>
    <w:div w:id="1716268446">
      <w:bodyDiv w:val="1"/>
      <w:marLeft w:val="0"/>
      <w:marRight w:val="0"/>
      <w:marTop w:val="0"/>
      <w:marBottom w:val="0"/>
      <w:divBdr>
        <w:top w:val="none" w:sz="0" w:space="0" w:color="auto"/>
        <w:left w:val="none" w:sz="0" w:space="0" w:color="auto"/>
        <w:bottom w:val="none" w:sz="0" w:space="0" w:color="auto"/>
        <w:right w:val="none" w:sz="0" w:space="0" w:color="auto"/>
      </w:divBdr>
    </w:div>
    <w:div w:id="1726493177">
      <w:bodyDiv w:val="1"/>
      <w:marLeft w:val="0"/>
      <w:marRight w:val="0"/>
      <w:marTop w:val="0"/>
      <w:marBottom w:val="0"/>
      <w:divBdr>
        <w:top w:val="none" w:sz="0" w:space="0" w:color="auto"/>
        <w:left w:val="none" w:sz="0" w:space="0" w:color="auto"/>
        <w:bottom w:val="none" w:sz="0" w:space="0" w:color="auto"/>
        <w:right w:val="none" w:sz="0" w:space="0" w:color="auto"/>
      </w:divBdr>
    </w:div>
    <w:div w:id="1739084895">
      <w:bodyDiv w:val="1"/>
      <w:marLeft w:val="0"/>
      <w:marRight w:val="0"/>
      <w:marTop w:val="0"/>
      <w:marBottom w:val="0"/>
      <w:divBdr>
        <w:top w:val="none" w:sz="0" w:space="0" w:color="auto"/>
        <w:left w:val="none" w:sz="0" w:space="0" w:color="auto"/>
        <w:bottom w:val="none" w:sz="0" w:space="0" w:color="auto"/>
        <w:right w:val="none" w:sz="0" w:space="0" w:color="auto"/>
      </w:divBdr>
    </w:div>
    <w:div w:id="1742095051">
      <w:bodyDiv w:val="1"/>
      <w:marLeft w:val="0"/>
      <w:marRight w:val="0"/>
      <w:marTop w:val="0"/>
      <w:marBottom w:val="0"/>
      <w:divBdr>
        <w:top w:val="none" w:sz="0" w:space="0" w:color="auto"/>
        <w:left w:val="none" w:sz="0" w:space="0" w:color="auto"/>
        <w:bottom w:val="none" w:sz="0" w:space="0" w:color="auto"/>
        <w:right w:val="none" w:sz="0" w:space="0" w:color="auto"/>
      </w:divBdr>
    </w:div>
    <w:div w:id="1743721237">
      <w:bodyDiv w:val="1"/>
      <w:marLeft w:val="0"/>
      <w:marRight w:val="0"/>
      <w:marTop w:val="0"/>
      <w:marBottom w:val="0"/>
      <w:divBdr>
        <w:top w:val="none" w:sz="0" w:space="0" w:color="auto"/>
        <w:left w:val="none" w:sz="0" w:space="0" w:color="auto"/>
        <w:bottom w:val="none" w:sz="0" w:space="0" w:color="auto"/>
        <w:right w:val="none" w:sz="0" w:space="0" w:color="auto"/>
      </w:divBdr>
    </w:div>
    <w:div w:id="1743944105">
      <w:bodyDiv w:val="1"/>
      <w:marLeft w:val="0"/>
      <w:marRight w:val="0"/>
      <w:marTop w:val="0"/>
      <w:marBottom w:val="0"/>
      <w:divBdr>
        <w:top w:val="none" w:sz="0" w:space="0" w:color="auto"/>
        <w:left w:val="none" w:sz="0" w:space="0" w:color="auto"/>
        <w:bottom w:val="none" w:sz="0" w:space="0" w:color="auto"/>
        <w:right w:val="none" w:sz="0" w:space="0" w:color="auto"/>
      </w:divBdr>
    </w:div>
    <w:div w:id="1750811260">
      <w:bodyDiv w:val="1"/>
      <w:marLeft w:val="0"/>
      <w:marRight w:val="0"/>
      <w:marTop w:val="0"/>
      <w:marBottom w:val="0"/>
      <w:divBdr>
        <w:top w:val="none" w:sz="0" w:space="0" w:color="auto"/>
        <w:left w:val="none" w:sz="0" w:space="0" w:color="auto"/>
        <w:bottom w:val="none" w:sz="0" w:space="0" w:color="auto"/>
        <w:right w:val="none" w:sz="0" w:space="0" w:color="auto"/>
      </w:divBdr>
    </w:div>
    <w:div w:id="1754815358">
      <w:bodyDiv w:val="1"/>
      <w:marLeft w:val="0"/>
      <w:marRight w:val="0"/>
      <w:marTop w:val="0"/>
      <w:marBottom w:val="0"/>
      <w:divBdr>
        <w:top w:val="none" w:sz="0" w:space="0" w:color="auto"/>
        <w:left w:val="none" w:sz="0" w:space="0" w:color="auto"/>
        <w:bottom w:val="none" w:sz="0" w:space="0" w:color="auto"/>
        <w:right w:val="none" w:sz="0" w:space="0" w:color="auto"/>
      </w:divBdr>
    </w:div>
    <w:div w:id="1756123227">
      <w:bodyDiv w:val="1"/>
      <w:marLeft w:val="0"/>
      <w:marRight w:val="0"/>
      <w:marTop w:val="0"/>
      <w:marBottom w:val="0"/>
      <w:divBdr>
        <w:top w:val="none" w:sz="0" w:space="0" w:color="auto"/>
        <w:left w:val="none" w:sz="0" w:space="0" w:color="auto"/>
        <w:bottom w:val="none" w:sz="0" w:space="0" w:color="auto"/>
        <w:right w:val="none" w:sz="0" w:space="0" w:color="auto"/>
      </w:divBdr>
    </w:div>
    <w:div w:id="1758013792">
      <w:bodyDiv w:val="1"/>
      <w:marLeft w:val="0"/>
      <w:marRight w:val="0"/>
      <w:marTop w:val="0"/>
      <w:marBottom w:val="0"/>
      <w:divBdr>
        <w:top w:val="none" w:sz="0" w:space="0" w:color="auto"/>
        <w:left w:val="none" w:sz="0" w:space="0" w:color="auto"/>
        <w:bottom w:val="none" w:sz="0" w:space="0" w:color="auto"/>
        <w:right w:val="none" w:sz="0" w:space="0" w:color="auto"/>
      </w:divBdr>
    </w:div>
    <w:div w:id="1761635365">
      <w:bodyDiv w:val="1"/>
      <w:marLeft w:val="0"/>
      <w:marRight w:val="0"/>
      <w:marTop w:val="0"/>
      <w:marBottom w:val="0"/>
      <w:divBdr>
        <w:top w:val="none" w:sz="0" w:space="0" w:color="auto"/>
        <w:left w:val="none" w:sz="0" w:space="0" w:color="auto"/>
        <w:bottom w:val="none" w:sz="0" w:space="0" w:color="auto"/>
        <w:right w:val="none" w:sz="0" w:space="0" w:color="auto"/>
      </w:divBdr>
    </w:div>
    <w:div w:id="1767380033">
      <w:bodyDiv w:val="1"/>
      <w:marLeft w:val="0"/>
      <w:marRight w:val="0"/>
      <w:marTop w:val="0"/>
      <w:marBottom w:val="0"/>
      <w:divBdr>
        <w:top w:val="none" w:sz="0" w:space="0" w:color="auto"/>
        <w:left w:val="none" w:sz="0" w:space="0" w:color="auto"/>
        <w:bottom w:val="none" w:sz="0" w:space="0" w:color="auto"/>
        <w:right w:val="none" w:sz="0" w:space="0" w:color="auto"/>
      </w:divBdr>
    </w:div>
    <w:div w:id="1769541087">
      <w:bodyDiv w:val="1"/>
      <w:marLeft w:val="0"/>
      <w:marRight w:val="0"/>
      <w:marTop w:val="0"/>
      <w:marBottom w:val="0"/>
      <w:divBdr>
        <w:top w:val="none" w:sz="0" w:space="0" w:color="auto"/>
        <w:left w:val="none" w:sz="0" w:space="0" w:color="auto"/>
        <w:bottom w:val="none" w:sz="0" w:space="0" w:color="auto"/>
        <w:right w:val="none" w:sz="0" w:space="0" w:color="auto"/>
      </w:divBdr>
    </w:div>
    <w:div w:id="1776631929">
      <w:bodyDiv w:val="1"/>
      <w:marLeft w:val="0"/>
      <w:marRight w:val="0"/>
      <w:marTop w:val="0"/>
      <w:marBottom w:val="0"/>
      <w:divBdr>
        <w:top w:val="none" w:sz="0" w:space="0" w:color="auto"/>
        <w:left w:val="none" w:sz="0" w:space="0" w:color="auto"/>
        <w:bottom w:val="none" w:sz="0" w:space="0" w:color="auto"/>
        <w:right w:val="none" w:sz="0" w:space="0" w:color="auto"/>
      </w:divBdr>
    </w:div>
    <w:div w:id="1778597801">
      <w:bodyDiv w:val="1"/>
      <w:marLeft w:val="0"/>
      <w:marRight w:val="0"/>
      <w:marTop w:val="0"/>
      <w:marBottom w:val="0"/>
      <w:divBdr>
        <w:top w:val="none" w:sz="0" w:space="0" w:color="auto"/>
        <w:left w:val="none" w:sz="0" w:space="0" w:color="auto"/>
        <w:bottom w:val="none" w:sz="0" w:space="0" w:color="auto"/>
        <w:right w:val="none" w:sz="0" w:space="0" w:color="auto"/>
      </w:divBdr>
    </w:div>
    <w:div w:id="1783647232">
      <w:bodyDiv w:val="1"/>
      <w:marLeft w:val="0"/>
      <w:marRight w:val="0"/>
      <w:marTop w:val="0"/>
      <w:marBottom w:val="0"/>
      <w:divBdr>
        <w:top w:val="none" w:sz="0" w:space="0" w:color="auto"/>
        <w:left w:val="none" w:sz="0" w:space="0" w:color="auto"/>
        <w:bottom w:val="none" w:sz="0" w:space="0" w:color="auto"/>
        <w:right w:val="none" w:sz="0" w:space="0" w:color="auto"/>
      </w:divBdr>
    </w:div>
    <w:div w:id="1789544845">
      <w:bodyDiv w:val="1"/>
      <w:marLeft w:val="0"/>
      <w:marRight w:val="0"/>
      <w:marTop w:val="0"/>
      <w:marBottom w:val="0"/>
      <w:divBdr>
        <w:top w:val="none" w:sz="0" w:space="0" w:color="auto"/>
        <w:left w:val="none" w:sz="0" w:space="0" w:color="auto"/>
        <w:bottom w:val="none" w:sz="0" w:space="0" w:color="auto"/>
        <w:right w:val="none" w:sz="0" w:space="0" w:color="auto"/>
      </w:divBdr>
    </w:div>
    <w:div w:id="1790011779">
      <w:bodyDiv w:val="1"/>
      <w:marLeft w:val="0"/>
      <w:marRight w:val="0"/>
      <w:marTop w:val="0"/>
      <w:marBottom w:val="0"/>
      <w:divBdr>
        <w:top w:val="none" w:sz="0" w:space="0" w:color="auto"/>
        <w:left w:val="none" w:sz="0" w:space="0" w:color="auto"/>
        <w:bottom w:val="none" w:sz="0" w:space="0" w:color="auto"/>
        <w:right w:val="none" w:sz="0" w:space="0" w:color="auto"/>
      </w:divBdr>
      <w:divsChild>
        <w:div w:id="245499924">
          <w:marLeft w:val="0"/>
          <w:marRight w:val="0"/>
          <w:marTop w:val="0"/>
          <w:marBottom w:val="0"/>
          <w:divBdr>
            <w:top w:val="none" w:sz="0" w:space="0" w:color="auto"/>
            <w:left w:val="none" w:sz="0" w:space="0" w:color="auto"/>
            <w:bottom w:val="none" w:sz="0" w:space="0" w:color="auto"/>
            <w:right w:val="none" w:sz="0" w:space="0" w:color="auto"/>
          </w:divBdr>
        </w:div>
        <w:div w:id="1096051587">
          <w:marLeft w:val="0"/>
          <w:marRight w:val="0"/>
          <w:marTop w:val="0"/>
          <w:marBottom w:val="0"/>
          <w:divBdr>
            <w:top w:val="none" w:sz="0" w:space="0" w:color="auto"/>
            <w:left w:val="none" w:sz="0" w:space="0" w:color="auto"/>
            <w:bottom w:val="none" w:sz="0" w:space="0" w:color="auto"/>
            <w:right w:val="none" w:sz="0" w:space="0" w:color="auto"/>
          </w:divBdr>
        </w:div>
        <w:div w:id="1690984420">
          <w:marLeft w:val="0"/>
          <w:marRight w:val="0"/>
          <w:marTop w:val="0"/>
          <w:marBottom w:val="0"/>
          <w:divBdr>
            <w:top w:val="none" w:sz="0" w:space="0" w:color="auto"/>
            <w:left w:val="none" w:sz="0" w:space="0" w:color="auto"/>
            <w:bottom w:val="none" w:sz="0" w:space="0" w:color="auto"/>
            <w:right w:val="none" w:sz="0" w:space="0" w:color="auto"/>
          </w:divBdr>
        </w:div>
      </w:divsChild>
    </w:div>
    <w:div w:id="1790202083">
      <w:bodyDiv w:val="1"/>
      <w:marLeft w:val="0"/>
      <w:marRight w:val="0"/>
      <w:marTop w:val="0"/>
      <w:marBottom w:val="0"/>
      <w:divBdr>
        <w:top w:val="none" w:sz="0" w:space="0" w:color="auto"/>
        <w:left w:val="none" w:sz="0" w:space="0" w:color="auto"/>
        <w:bottom w:val="none" w:sz="0" w:space="0" w:color="auto"/>
        <w:right w:val="none" w:sz="0" w:space="0" w:color="auto"/>
      </w:divBdr>
    </w:div>
    <w:div w:id="1793598136">
      <w:bodyDiv w:val="1"/>
      <w:marLeft w:val="0"/>
      <w:marRight w:val="0"/>
      <w:marTop w:val="0"/>
      <w:marBottom w:val="0"/>
      <w:divBdr>
        <w:top w:val="none" w:sz="0" w:space="0" w:color="auto"/>
        <w:left w:val="none" w:sz="0" w:space="0" w:color="auto"/>
        <w:bottom w:val="none" w:sz="0" w:space="0" w:color="auto"/>
        <w:right w:val="none" w:sz="0" w:space="0" w:color="auto"/>
      </w:divBdr>
    </w:div>
    <w:div w:id="1797213682">
      <w:bodyDiv w:val="1"/>
      <w:marLeft w:val="0"/>
      <w:marRight w:val="0"/>
      <w:marTop w:val="0"/>
      <w:marBottom w:val="0"/>
      <w:divBdr>
        <w:top w:val="none" w:sz="0" w:space="0" w:color="auto"/>
        <w:left w:val="none" w:sz="0" w:space="0" w:color="auto"/>
        <w:bottom w:val="none" w:sz="0" w:space="0" w:color="auto"/>
        <w:right w:val="none" w:sz="0" w:space="0" w:color="auto"/>
      </w:divBdr>
    </w:div>
    <w:div w:id="1801145005">
      <w:bodyDiv w:val="1"/>
      <w:marLeft w:val="0"/>
      <w:marRight w:val="0"/>
      <w:marTop w:val="0"/>
      <w:marBottom w:val="0"/>
      <w:divBdr>
        <w:top w:val="none" w:sz="0" w:space="0" w:color="auto"/>
        <w:left w:val="none" w:sz="0" w:space="0" w:color="auto"/>
        <w:bottom w:val="none" w:sz="0" w:space="0" w:color="auto"/>
        <w:right w:val="none" w:sz="0" w:space="0" w:color="auto"/>
      </w:divBdr>
    </w:div>
    <w:div w:id="1806200035">
      <w:bodyDiv w:val="1"/>
      <w:marLeft w:val="0"/>
      <w:marRight w:val="0"/>
      <w:marTop w:val="0"/>
      <w:marBottom w:val="0"/>
      <w:divBdr>
        <w:top w:val="none" w:sz="0" w:space="0" w:color="auto"/>
        <w:left w:val="none" w:sz="0" w:space="0" w:color="auto"/>
        <w:bottom w:val="none" w:sz="0" w:space="0" w:color="auto"/>
        <w:right w:val="none" w:sz="0" w:space="0" w:color="auto"/>
      </w:divBdr>
      <w:divsChild>
        <w:div w:id="156920071">
          <w:marLeft w:val="0"/>
          <w:marRight w:val="0"/>
          <w:marTop w:val="0"/>
          <w:marBottom w:val="0"/>
          <w:divBdr>
            <w:top w:val="none" w:sz="0" w:space="0" w:color="auto"/>
            <w:left w:val="none" w:sz="0" w:space="0" w:color="auto"/>
            <w:bottom w:val="none" w:sz="0" w:space="0" w:color="auto"/>
            <w:right w:val="none" w:sz="0" w:space="0" w:color="auto"/>
          </w:divBdr>
        </w:div>
        <w:div w:id="196088376">
          <w:marLeft w:val="0"/>
          <w:marRight w:val="0"/>
          <w:marTop w:val="0"/>
          <w:marBottom w:val="0"/>
          <w:divBdr>
            <w:top w:val="none" w:sz="0" w:space="0" w:color="auto"/>
            <w:left w:val="none" w:sz="0" w:space="0" w:color="auto"/>
            <w:bottom w:val="none" w:sz="0" w:space="0" w:color="auto"/>
            <w:right w:val="none" w:sz="0" w:space="0" w:color="auto"/>
          </w:divBdr>
        </w:div>
        <w:div w:id="220598407">
          <w:marLeft w:val="0"/>
          <w:marRight w:val="0"/>
          <w:marTop w:val="0"/>
          <w:marBottom w:val="0"/>
          <w:divBdr>
            <w:top w:val="none" w:sz="0" w:space="0" w:color="auto"/>
            <w:left w:val="none" w:sz="0" w:space="0" w:color="auto"/>
            <w:bottom w:val="none" w:sz="0" w:space="0" w:color="auto"/>
            <w:right w:val="none" w:sz="0" w:space="0" w:color="auto"/>
          </w:divBdr>
        </w:div>
        <w:div w:id="238684740">
          <w:marLeft w:val="0"/>
          <w:marRight w:val="0"/>
          <w:marTop w:val="0"/>
          <w:marBottom w:val="0"/>
          <w:divBdr>
            <w:top w:val="none" w:sz="0" w:space="0" w:color="auto"/>
            <w:left w:val="none" w:sz="0" w:space="0" w:color="auto"/>
            <w:bottom w:val="none" w:sz="0" w:space="0" w:color="auto"/>
            <w:right w:val="none" w:sz="0" w:space="0" w:color="auto"/>
          </w:divBdr>
        </w:div>
        <w:div w:id="433861450">
          <w:marLeft w:val="0"/>
          <w:marRight w:val="0"/>
          <w:marTop w:val="0"/>
          <w:marBottom w:val="0"/>
          <w:divBdr>
            <w:top w:val="none" w:sz="0" w:space="0" w:color="auto"/>
            <w:left w:val="none" w:sz="0" w:space="0" w:color="auto"/>
            <w:bottom w:val="none" w:sz="0" w:space="0" w:color="auto"/>
            <w:right w:val="none" w:sz="0" w:space="0" w:color="auto"/>
          </w:divBdr>
        </w:div>
        <w:div w:id="529144206">
          <w:marLeft w:val="0"/>
          <w:marRight w:val="0"/>
          <w:marTop w:val="0"/>
          <w:marBottom w:val="0"/>
          <w:divBdr>
            <w:top w:val="none" w:sz="0" w:space="0" w:color="auto"/>
            <w:left w:val="none" w:sz="0" w:space="0" w:color="auto"/>
            <w:bottom w:val="none" w:sz="0" w:space="0" w:color="auto"/>
            <w:right w:val="none" w:sz="0" w:space="0" w:color="auto"/>
          </w:divBdr>
        </w:div>
        <w:div w:id="580913260">
          <w:marLeft w:val="0"/>
          <w:marRight w:val="0"/>
          <w:marTop w:val="0"/>
          <w:marBottom w:val="0"/>
          <w:divBdr>
            <w:top w:val="none" w:sz="0" w:space="0" w:color="auto"/>
            <w:left w:val="none" w:sz="0" w:space="0" w:color="auto"/>
            <w:bottom w:val="none" w:sz="0" w:space="0" w:color="auto"/>
            <w:right w:val="none" w:sz="0" w:space="0" w:color="auto"/>
          </w:divBdr>
        </w:div>
        <w:div w:id="1439449947">
          <w:marLeft w:val="0"/>
          <w:marRight w:val="0"/>
          <w:marTop w:val="0"/>
          <w:marBottom w:val="0"/>
          <w:divBdr>
            <w:top w:val="none" w:sz="0" w:space="0" w:color="auto"/>
            <w:left w:val="none" w:sz="0" w:space="0" w:color="auto"/>
            <w:bottom w:val="none" w:sz="0" w:space="0" w:color="auto"/>
            <w:right w:val="none" w:sz="0" w:space="0" w:color="auto"/>
          </w:divBdr>
        </w:div>
        <w:div w:id="1686790284">
          <w:marLeft w:val="0"/>
          <w:marRight w:val="0"/>
          <w:marTop w:val="0"/>
          <w:marBottom w:val="0"/>
          <w:divBdr>
            <w:top w:val="none" w:sz="0" w:space="0" w:color="auto"/>
            <w:left w:val="none" w:sz="0" w:space="0" w:color="auto"/>
            <w:bottom w:val="none" w:sz="0" w:space="0" w:color="auto"/>
            <w:right w:val="none" w:sz="0" w:space="0" w:color="auto"/>
          </w:divBdr>
        </w:div>
      </w:divsChild>
    </w:div>
    <w:div w:id="1817068194">
      <w:bodyDiv w:val="1"/>
      <w:marLeft w:val="0"/>
      <w:marRight w:val="0"/>
      <w:marTop w:val="0"/>
      <w:marBottom w:val="0"/>
      <w:divBdr>
        <w:top w:val="none" w:sz="0" w:space="0" w:color="auto"/>
        <w:left w:val="none" w:sz="0" w:space="0" w:color="auto"/>
        <w:bottom w:val="none" w:sz="0" w:space="0" w:color="auto"/>
        <w:right w:val="none" w:sz="0" w:space="0" w:color="auto"/>
      </w:divBdr>
    </w:div>
    <w:div w:id="1818036368">
      <w:bodyDiv w:val="1"/>
      <w:marLeft w:val="0"/>
      <w:marRight w:val="0"/>
      <w:marTop w:val="0"/>
      <w:marBottom w:val="0"/>
      <w:divBdr>
        <w:top w:val="none" w:sz="0" w:space="0" w:color="auto"/>
        <w:left w:val="none" w:sz="0" w:space="0" w:color="auto"/>
        <w:bottom w:val="none" w:sz="0" w:space="0" w:color="auto"/>
        <w:right w:val="none" w:sz="0" w:space="0" w:color="auto"/>
      </w:divBdr>
    </w:div>
    <w:div w:id="1829057426">
      <w:bodyDiv w:val="1"/>
      <w:marLeft w:val="0"/>
      <w:marRight w:val="0"/>
      <w:marTop w:val="0"/>
      <w:marBottom w:val="0"/>
      <w:divBdr>
        <w:top w:val="none" w:sz="0" w:space="0" w:color="auto"/>
        <w:left w:val="none" w:sz="0" w:space="0" w:color="auto"/>
        <w:bottom w:val="none" w:sz="0" w:space="0" w:color="auto"/>
        <w:right w:val="none" w:sz="0" w:space="0" w:color="auto"/>
      </w:divBdr>
    </w:div>
    <w:div w:id="1831215596">
      <w:bodyDiv w:val="1"/>
      <w:marLeft w:val="0"/>
      <w:marRight w:val="0"/>
      <w:marTop w:val="0"/>
      <w:marBottom w:val="0"/>
      <w:divBdr>
        <w:top w:val="none" w:sz="0" w:space="0" w:color="auto"/>
        <w:left w:val="none" w:sz="0" w:space="0" w:color="auto"/>
        <w:bottom w:val="none" w:sz="0" w:space="0" w:color="auto"/>
        <w:right w:val="none" w:sz="0" w:space="0" w:color="auto"/>
      </w:divBdr>
    </w:div>
    <w:div w:id="1832986967">
      <w:bodyDiv w:val="1"/>
      <w:marLeft w:val="0"/>
      <w:marRight w:val="0"/>
      <w:marTop w:val="0"/>
      <w:marBottom w:val="0"/>
      <w:divBdr>
        <w:top w:val="none" w:sz="0" w:space="0" w:color="auto"/>
        <w:left w:val="none" w:sz="0" w:space="0" w:color="auto"/>
        <w:bottom w:val="none" w:sz="0" w:space="0" w:color="auto"/>
        <w:right w:val="none" w:sz="0" w:space="0" w:color="auto"/>
      </w:divBdr>
    </w:div>
    <w:div w:id="1839923984">
      <w:bodyDiv w:val="1"/>
      <w:marLeft w:val="0"/>
      <w:marRight w:val="0"/>
      <w:marTop w:val="0"/>
      <w:marBottom w:val="0"/>
      <w:divBdr>
        <w:top w:val="none" w:sz="0" w:space="0" w:color="auto"/>
        <w:left w:val="none" w:sz="0" w:space="0" w:color="auto"/>
        <w:bottom w:val="none" w:sz="0" w:space="0" w:color="auto"/>
        <w:right w:val="none" w:sz="0" w:space="0" w:color="auto"/>
      </w:divBdr>
    </w:div>
    <w:div w:id="1854107434">
      <w:bodyDiv w:val="1"/>
      <w:marLeft w:val="0"/>
      <w:marRight w:val="0"/>
      <w:marTop w:val="0"/>
      <w:marBottom w:val="0"/>
      <w:divBdr>
        <w:top w:val="none" w:sz="0" w:space="0" w:color="auto"/>
        <w:left w:val="none" w:sz="0" w:space="0" w:color="auto"/>
        <w:bottom w:val="none" w:sz="0" w:space="0" w:color="auto"/>
        <w:right w:val="none" w:sz="0" w:space="0" w:color="auto"/>
      </w:divBdr>
      <w:divsChild>
        <w:div w:id="3284195">
          <w:marLeft w:val="0"/>
          <w:marRight w:val="0"/>
          <w:marTop w:val="0"/>
          <w:marBottom w:val="0"/>
          <w:divBdr>
            <w:top w:val="none" w:sz="0" w:space="0" w:color="auto"/>
            <w:left w:val="none" w:sz="0" w:space="0" w:color="auto"/>
            <w:bottom w:val="none" w:sz="0" w:space="0" w:color="auto"/>
            <w:right w:val="none" w:sz="0" w:space="0" w:color="auto"/>
          </w:divBdr>
        </w:div>
        <w:div w:id="364717173">
          <w:marLeft w:val="0"/>
          <w:marRight w:val="0"/>
          <w:marTop w:val="0"/>
          <w:marBottom w:val="0"/>
          <w:divBdr>
            <w:top w:val="none" w:sz="0" w:space="0" w:color="auto"/>
            <w:left w:val="none" w:sz="0" w:space="0" w:color="auto"/>
            <w:bottom w:val="none" w:sz="0" w:space="0" w:color="auto"/>
            <w:right w:val="none" w:sz="0" w:space="0" w:color="auto"/>
          </w:divBdr>
        </w:div>
        <w:div w:id="879711895">
          <w:marLeft w:val="0"/>
          <w:marRight w:val="0"/>
          <w:marTop w:val="0"/>
          <w:marBottom w:val="0"/>
          <w:divBdr>
            <w:top w:val="none" w:sz="0" w:space="0" w:color="auto"/>
            <w:left w:val="none" w:sz="0" w:space="0" w:color="auto"/>
            <w:bottom w:val="none" w:sz="0" w:space="0" w:color="auto"/>
            <w:right w:val="none" w:sz="0" w:space="0" w:color="auto"/>
          </w:divBdr>
        </w:div>
        <w:div w:id="1313439369">
          <w:marLeft w:val="0"/>
          <w:marRight w:val="0"/>
          <w:marTop w:val="0"/>
          <w:marBottom w:val="0"/>
          <w:divBdr>
            <w:top w:val="none" w:sz="0" w:space="0" w:color="auto"/>
            <w:left w:val="none" w:sz="0" w:space="0" w:color="auto"/>
            <w:bottom w:val="none" w:sz="0" w:space="0" w:color="auto"/>
            <w:right w:val="none" w:sz="0" w:space="0" w:color="auto"/>
          </w:divBdr>
        </w:div>
        <w:div w:id="1361975063">
          <w:marLeft w:val="0"/>
          <w:marRight w:val="0"/>
          <w:marTop w:val="0"/>
          <w:marBottom w:val="0"/>
          <w:divBdr>
            <w:top w:val="none" w:sz="0" w:space="0" w:color="auto"/>
            <w:left w:val="none" w:sz="0" w:space="0" w:color="auto"/>
            <w:bottom w:val="none" w:sz="0" w:space="0" w:color="auto"/>
            <w:right w:val="none" w:sz="0" w:space="0" w:color="auto"/>
          </w:divBdr>
        </w:div>
        <w:div w:id="1408578666">
          <w:marLeft w:val="0"/>
          <w:marRight w:val="0"/>
          <w:marTop w:val="0"/>
          <w:marBottom w:val="0"/>
          <w:divBdr>
            <w:top w:val="none" w:sz="0" w:space="0" w:color="auto"/>
            <w:left w:val="none" w:sz="0" w:space="0" w:color="auto"/>
            <w:bottom w:val="none" w:sz="0" w:space="0" w:color="auto"/>
            <w:right w:val="none" w:sz="0" w:space="0" w:color="auto"/>
          </w:divBdr>
        </w:div>
        <w:div w:id="2077436910">
          <w:marLeft w:val="0"/>
          <w:marRight w:val="0"/>
          <w:marTop w:val="0"/>
          <w:marBottom w:val="0"/>
          <w:divBdr>
            <w:top w:val="none" w:sz="0" w:space="0" w:color="auto"/>
            <w:left w:val="none" w:sz="0" w:space="0" w:color="auto"/>
            <w:bottom w:val="none" w:sz="0" w:space="0" w:color="auto"/>
            <w:right w:val="none" w:sz="0" w:space="0" w:color="auto"/>
          </w:divBdr>
        </w:div>
      </w:divsChild>
    </w:div>
    <w:div w:id="1855144011">
      <w:bodyDiv w:val="1"/>
      <w:marLeft w:val="0"/>
      <w:marRight w:val="0"/>
      <w:marTop w:val="0"/>
      <w:marBottom w:val="0"/>
      <w:divBdr>
        <w:top w:val="none" w:sz="0" w:space="0" w:color="auto"/>
        <w:left w:val="none" w:sz="0" w:space="0" w:color="auto"/>
        <w:bottom w:val="none" w:sz="0" w:space="0" w:color="auto"/>
        <w:right w:val="none" w:sz="0" w:space="0" w:color="auto"/>
      </w:divBdr>
    </w:div>
    <w:div w:id="1863743563">
      <w:bodyDiv w:val="1"/>
      <w:marLeft w:val="0"/>
      <w:marRight w:val="0"/>
      <w:marTop w:val="0"/>
      <w:marBottom w:val="0"/>
      <w:divBdr>
        <w:top w:val="none" w:sz="0" w:space="0" w:color="auto"/>
        <w:left w:val="none" w:sz="0" w:space="0" w:color="auto"/>
        <w:bottom w:val="none" w:sz="0" w:space="0" w:color="auto"/>
        <w:right w:val="none" w:sz="0" w:space="0" w:color="auto"/>
      </w:divBdr>
    </w:div>
    <w:div w:id="1882672034">
      <w:bodyDiv w:val="1"/>
      <w:marLeft w:val="0"/>
      <w:marRight w:val="0"/>
      <w:marTop w:val="0"/>
      <w:marBottom w:val="0"/>
      <w:divBdr>
        <w:top w:val="none" w:sz="0" w:space="0" w:color="auto"/>
        <w:left w:val="none" w:sz="0" w:space="0" w:color="auto"/>
        <w:bottom w:val="none" w:sz="0" w:space="0" w:color="auto"/>
        <w:right w:val="none" w:sz="0" w:space="0" w:color="auto"/>
      </w:divBdr>
    </w:div>
    <w:div w:id="1885168399">
      <w:bodyDiv w:val="1"/>
      <w:marLeft w:val="0"/>
      <w:marRight w:val="0"/>
      <w:marTop w:val="0"/>
      <w:marBottom w:val="0"/>
      <w:divBdr>
        <w:top w:val="none" w:sz="0" w:space="0" w:color="auto"/>
        <w:left w:val="none" w:sz="0" w:space="0" w:color="auto"/>
        <w:bottom w:val="none" w:sz="0" w:space="0" w:color="auto"/>
        <w:right w:val="none" w:sz="0" w:space="0" w:color="auto"/>
      </w:divBdr>
    </w:div>
    <w:div w:id="1886136781">
      <w:bodyDiv w:val="1"/>
      <w:marLeft w:val="0"/>
      <w:marRight w:val="0"/>
      <w:marTop w:val="0"/>
      <w:marBottom w:val="0"/>
      <w:divBdr>
        <w:top w:val="none" w:sz="0" w:space="0" w:color="auto"/>
        <w:left w:val="none" w:sz="0" w:space="0" w:color="auto"/>
        <w:bottom w:val="none" w:sz="0" w:space="0" w:color="auto"/>
        <w:right w:val="none" w:sz="0" w:space="0" w:color="auto"/>
      </w:divBdr>
    </w:div>
    <w:div w:id="1888372113">
      <w:bodyDiv w:val="1"/>
      <w:marLeft w:val="0"/>
      <w:marRight w:val="0"/>
      <w:marTop w:val="0"/>
      <w:marBottom w:val="0"/>
      <w:divBdr>
        <w:top w:val="none" w:sz="0" w:space="0" w:color="auto"/>
        <w:left w:val="none" w:sz="0" w:space="0" w:color="auto"/>
        <w:bottom w:val="none" w:sz="0" w:space="0" w:color="auto"/>
        <w:right w:val="none" w:sz="0" w:space="0" w:color="auto"/>
      </w:divBdr>
    </w:div>
    <w:div w:id="1896042526">
      <w:bodyDiv w:val="1"/>
      <w:marLeft w:val="0"/>
      <w:marRight w:val="0"/>
      <w:marTop w:val="0"/>
      <w:marBottom w:val="0"/>
      <w:divBdr>
        <w:top w:val="none" w:sz="0" w:space="0" w:color="auto"/>
        <w:left w:val="none" w:sz="0" w:space="0" w:color="auto"/>
        <w:bottom w:val="none" w:sz="0" w:space="0" w:color="auto"/>
        <w:right w:val="none" w:sz="0" w:space="0" w:color="auto"/>
      </w:divBdr>
    </w:div>
    <w:div w:id="1896160840">
      <w:bodyDiv w:val="1"/>
      <w:marLeft w:val="0"/>
      <w:marRight w:val="0"/>
      <w:marTop w:val="0"/>
      <w:marBottom w:val="0"/>
      <w:divBdr>
        <w:top w:val="none" w:sz="0" w:space="0" w:color="auto"/>
        <w:left w:val="none" w:sz="0" w:space="0" w:color="auto"/>
        <w:bottom w:val="none" w:sz="0" w:space="0" w:color="auto"/>
        <w:right w:val="none" w:sz="0" w:space="0" w:color="auto"/>
      </w:divBdr>
    </w:div>
    <w:div w:id="1897157109">
      <w:bodyDiv w:val="1"/>
      <w:marLeft w:val="0"/>
      <w:marRight w:val="0"/>
      <w:marTop w:val="0"/>
      <w:marBottom w:val="0"/>
      <w:divBdr>
        <w:top w:val="none" w:sz="0" w:space="0" w:color="auto"/>
        <w:left w:val="none" w:sz="0" w:space="0" w:color="auto"/>
        <w:bottom w:val="none" w:sz="0" w:space="0" w:color="auto"/>
        <w:right w:val="none" w:sz="0" w:space="0" w:color="auto"/>
      </w:divBdr>
    </w:div>
    <w:div w:id="1897666147">
      <w:bodyDiv w:val="1"/>
      <w:marLeft w:val="0"/>
      <w:marRight w:val="0"/>
      <w:marTop w:val="0"/>
      <w:marBottom w:val="0"/>
      <w:divBdr>
        <w:top w:val="none" w:sz="0" w:space="0" w:color="auto"/>
        <w:left w:val="none" w:sz="0" w:space="0" w:color="auto"/>
        <w:bottom w:val="none" w:sz="0" w:space="0" w:color="auto"/>
        <w:right w:val="none" w:sz="0" w:space="0" w:color="auto"/>
      </w:divBdr>
    </w:div>
    <w:div w:id="1909463414">
      <w:bodyDiv w:val="1"/>
      <w:marLeft w:val="0"/>
      <w:marRight w:val="0"/>
      <w:marTop w:val="0"/>
      <w:marBottom w:val="0"/>
      <w:divBdr>
        <w:top w:val="none" w:sz="0" w:space="0" w:color="auto"/>
        <w:left w:val="none" w:sz="0" w:space="0" w:color="auto"/>
        <w:bottom w:val="none" w:sz="0" w:space="0" w:color="auto"/>
        <w:right w:val="none" w:sz="0" w:space="0" w:color="auto"/>
      </w:divBdr>
    </w:div>
    <w:div w:id="1911109088">
      <w:bodyDiv w:val="1"/>
      <w:marLeft w:val="0"/>
      <w:marRight w:val="0"/>
      <w:marTop w:val="0"/>
      <w:marBottom w:val="0"/>
      <w:divBdr>
        <w:top w:val="none" w:sz="0" w:space="0" w:color="auto"/>
        <w:left w:val="none" w:sz="0" w:space="0" w:color="auto"/>
        <w:bottom w:val="none" w:sz="0" w:space="0" w:color="auto"/>
        <w:right w:val="none" w:sz="0" w:space="0" w:color="auto"/>
      </w:divBdr>
      <w:divsChild>
        <w:div w:id="227302382">
          <w:marLeft w:val="0"/>
          <w:marRight w:val="0"/>
          <w:marTop w:val="0"/>
          <w:marBottom w:val="0"/>
          <w:divBdr>
            <w:top w:val="none" w:sz="0" w:space="0" w:color="auto"/>
            <w:left w:val="none" w:sz="0" w:space="0" w:color="auto"/>
            <w:bottom w:val="none" w:sz="0" w:space="0" w:color="auto"/>
            <w:right w:val="none" w:sz="0" w:space="0" w:color="auto"/>
          </w:divBdr>
        </w:div>
        <w:div w:id="1561138388">
          <w:marLeft w:val="0"/>
          <w:marRight w:val="0"/>
          <w:marTop w:val="0"/>
          <w:marBottom w:val="0"/>
          <w:divBdr>
            <w:top w:val="none" w:sz="0" w:space="0" w:color="auto"/>
            <w:left w:val="none" w:sz="0" w:space="0" w:color="auto"/>
            <w:bottom w:val="none" w:sz="0" w:space="0" w:color="auto"/>
            <w:right w:val="none" w:sz="0" w:space="0" w:color="auto"/>
          </w:divBdr>
        </w:div>
        <w:div w:id="1668895629">
          <w:marLeft w:val="0"/>
          <w:marRight w:val="0"/>
          <w:marTop w:val="0"/>
          <w:marBottom w:val="0"/>
          <w:divBdr>
            <w:top w:val="none" w:sz="0" w:space="0" w:color="auto"/>
            <w:left w:val="none" w:sz="0" w:space="0" w:color="auto"/>
            <w:bottom w:val="none" w:sz="0" w:space="0" w:color="auto"/>
            <w:right w:val="none" w:sz="0" w:space="0" w:color="auto"/>
          </w:divBdr>
        </w:div>
      </w:divsChild>
    </w:div>
    <w:div w:id="1933511794">
      <w:bodyDiv w:val="1"/>
      <w:marLeft w:val="0"/>
      <w:marRight w:val="0"/>
      <w:marTop w:val="0"/>
      <w:marBottom w:val="0"/>
      <w:divBdr>
        <w:top w:val="none" w:sz="0" w:space="0" w:color="auto"/>
        <w:left w:val="none" w:sz="0" w:space="0" w:color="auto"/>
        <w:bottom w:val="none" w:sz="0" w:space="0" w:color="auto"/>
        <w:right w:val="none" w:sz="0" w:space="0" w:color="auto"/>
      </w:divBdr>
    </w:div>
    <w:div w:id="1933515003">
      <w:bodyDiv w:val="1"/>
      <w:marLeft w:val="0"/>
      <w:marRight w:val="0"/>
      <w:marTop w:val="0"/>
      <w:marBottom w:val="0"/>
      <w:divBdr>
        <w:top w:val="none" w:sz="0" w:space="0" w:color="auto"/>
        <w:left w:val="none" w:sz="0" w:space="0" w:color="auto"/>
        <w:bottom w:val="none" w:sz="0" w:space="0" w:color="auto"/>
        <w:right w:val="none" w:sz="0" w:space="0" w:color="auto"/>
      </w:divBdr>
    </w:div>
    <w:div w:id="1938294517">
      <w:bodyDiv w:val="1"/>
      <w:marLeft w:val="0"/>
      <w:marRight w:val="0"/>
      <w:marTop w:val="0"/>
      <w:marBottom w:val="0"/>
      <w:divBdr>
        <w:top w:val="none" w:sz="0" w:space="0" w:color="auto"/>
        <w:left w:val="none" w:sz="0" w:space="0" w:color="auto"/>
        <w:bottom w:val="none" w:sz="0" w:space="0" w:color="auto"/>
        <w:right w:val="none" w:sz="0" w:space="0" w:color="auto"/>
      </w:divBdr>
    </w:div>
    <w:div w:id="1944604264">
      <w:bodyDiv w:val="1"/>
      <w:marLeft w:val="0"/>
      <w:marRight w:val="0"/>
      <w:marTop w:val="0"/>
      <w:marBottom w:val="0"/>
      <w:divBdr>
        <w:top w:val="none" w:sz="0" w:space="0" w:color="auto"/>
        <w:left w:val="none" w:sz="0" w:space="0" w:color="auto"/>
        <w:bottom w:val="none" w:sz="0" w:space="0" w:color="auto"/>
        <w:right w:val="none" w:sz="0" w:space="0" w:color="auto"/>
      </w:divBdr>
    </w:div>
    <w:div w:id="1947808392">
      <w:bodyDiv w:val="1"/>
      <w:marLeft w:val="0"/>
      <w:marRight w:val="0"/>
      <w:marTop w:val="0"/>
      <w:marBottom w:val="0"/>
      <w:divBdr>
        <w:top w:val="none" w:sz="0" w:space="0" w:color="auto"/>
        <w:left w:val="none" w:sz="0" w:space="0" w:color="auto"/>
        <w:bottom w:val="none" w:sz="0" w:space="0" w:color="auto"/>
        <w:right w:val="none" w:sz="0" w:space="0" w:color="auto"/>
      </w:divBdr>
    </w:div>
    <w:div w:id="1950351797">
      <w:bodyDiv w:val="1"/>
      <w:marLeft w:val="0"/>
      <w:marRight w:val="0"/>
      <w:marTop w:val="0"/>
      <w:marBottom w:val="0"/>
      <w:divBdr>
        <w:top w:val="none" w:sz="0" w:space="0" w:color="auto"/>
        <w:left w:val="none" w:sz="0" w:space="0" w:color="auto"/>
        <w:bottom w:val="none" w:sz="0" w:space="0" w:color="auto"/>
        <w:right w:val="none" w:sz="0" w:space="0" w:color="auto"/>
      </w:divBdr>
    </w:div>
    <w:div w:id="1950618841">
      <w:bodyDiv w:val="1"/>
      <w:marLeft w:val="0"/>
      <w:marRight w:val="0"/>
      <w:marTop w:val="0"/>
      <w:marBottom w:val="0"/>
      <w:divBdr>
        <w:top w:val="none" w:sz="0" w:space="0" w:color="auto"/>
        <w:left w:val="none" w:sz="0" w:space="0" w:color="auto"/>
        <w:bottom w:val="none" w:sz="0" w:space="0" w:color="auto"/>
        <w:right w:val="none" w:sz="0" w:space="0" w:color="auto"/>
      </w:divBdr>
    </w:div>
    <w:div w:id="1958633905">
      <w:bodyDiv w:val="1"/>
      <w:marLeft w:val="0"/>
      <w:marRight w:val="0"/>
      <w:marTop w:val="0"/>
      <w:marBottom w:val="0"/>
      <w:divBdr>
        <w:top w:val="none" w:sz="0" w:space="0" w:color="auto"/>
        <w:left w:val="none" w:sz="0" w:space="0" w:color="auto"/>
        <w:bottom w:val="none" w:sz="0" w:space="0" w:color="auto"/>
        <w:right w:val="none" w:sz="0" w:space="0" w:color="auto"/>
      </w:divBdr>
    </w:div>
    <w:div w:id="1973946707">
      <w:bodyDiv w:val="1"/>
      <w:marLeft w:val="0"/>
      <w:marRight w:val="0"/>
      <w:marTop w:val="0"/>
      <w:marBottom w:val="0"/>
      <w:divBdr>
        <w:top w:val="none" w:sz="0" w:space="0" w:color="auto"/>
        <w:left w:val="none" w:sz="0" w:space="0" w:color="auto"/>
        <w:bottom w:val="none" w:sz="0" w:space="0" w:color="auto"/>
        <w:right w:val="none" w:sz="0" w:space="0" w:color="auto"/>
      </w:divBdr>
    </w:div>
    <w:div w:id="1975678392">
      <w:bodyDiv w:val="1"/>
      <w:marLeft w:val="0"/>
      <w:marRight w:val="0"/>
      <w:marTop w:val="0"/>
      <w:marBottom w:val="0"/>
      <w:divBdr>
        <w:top w:val="none" w:sz="0" w:space="0" w:color="auto"/>
        <w:left w:val="none" w:sz="0" w:space="0" w:color="auto"/>
        <w:bottom w:val="none" w:sz="0" w:space="0" w:color="auto"/>
        <w:right w:val="none" w:sz="0" w:space="0" w:color="auto"/>
      </w:divBdr>
    </w:div>
    <w:div w:id="1988052146">
      <w:bodyDiv w:val="1"/>
      <w:marLeft w:val="0"/>
      <w:marRight w:val="0"/>
      <w:marTop w:val="0"/>
      <w:marBottom w:val="0"/>
      <w:divBdr>
        <w:top w:val="none" w:sz="0" w:space="0" w:color="auto"/>
        <w:left w:val="none" w:sz="0" w:space="0" w:color="auto"/>
        <w:bottom w:val="none" w:sz="0" w:space="0" w:color="auto"/>
        <w:right w:val="none" w:sz="0" w:space="0" w:color="auto"/>
      </w:divBdr>
    </w:div>
    <w:div w:id="1995913913">
      <w:bodyDiv w:val="1"/>
      <w:marLeft w:val="0"/>
      <w:marRight w:val="0"/>
      <w:marTop w:val="0"/>
      <w:marBottom w:val="0"/>
      <w:divBdr>
        <w:top w:val="none" w:sz="0" w:space="0" w:color="auto"/>
        <w:left w:val="none" w:sz="0" w:space="0" w:color="auto"/>
        <w:bottom w:val="none" w:sz="0" w:space="0" w:color="auto"/>
        <w:right w:val="none" w:sz="0" w:space="0" w:color="auto"/>
      </w:divBdr>
    </w:div>
    <w:div w:id="1996375525">
      <w:bodyDiv w:val="1"/>
      <w:marLeft w:val="0"/>
      <w:marRight w:val="0"/>
      <w:marTop w:val="0"/>
      <w:marBottom w:val="0"/>
      <w:divBdr>
        <w:top w:val="none" w:sz="0" w:space="0" w:color="auto"/>
        <w:left w:val="none" w:sz="0" w:space="0" w:color="auto"/>
        <w:bottom w:val="none" w:sz="0" w:space="0" w:color="auto"/>
        <w:right w:val="none" w:sz="0" w:space="0" w:color="auto"/>
      </w:divBdr>
    </w:div>
    <w:div w:id="2007902829">
      <w:bodyDiv w:val="1"/>
      <w:marLeft w:val="0"/>
      <w:marRight w:val="0"/>
      <w:marTop w:val="0"/>
      <w:marBottom w:val="0"/>
      <w:divBdr>
        <w:top w:val="none" w:sz="0" w:space="0" w:color="auto"/>
        <w:left w:val="none" w:sz="0" w:space="0" w:color="auto"/>
        <w:bottom w:val="none" w:sz="0" w:space="0" w:color="auto"/>
        <w:right w:val="none" w:sz="0" w:space="0" w:color="auto"/>
      </w:divBdr>
    </w:div>
    <w:div w:id="2013139692">
      <w:bodyDiv w:val="1"/>
      <w:marLeft w:val="0"/>
      <w:marRight w:val="0"/>
      <w:marTop w:val="0"/>
      <w:marBottom w:val="0"/>
      <w:divBdr>
        <w:top w:val="none" w:sz="0" w:space="0" w:color="auto"/>
        <w:left w:val="none" w:sz="0" w:space="0" w:color="auto"/>
        <w:bottom w:val="none" w:sz="0" w:space="0" w:color="auto"/>
        <w:right w:val="none" w:sz="0" w:space="0" w:color="auto"/>
      </w:divBdr>
    </w:div>
    <w:div w:id="2015061935">
      <w:bodyDiv w:val="1"/>
      <w:marLeft w:val="0"/>
      <w:marRight w:val="0"/>
      <w:marTop w:val="0"/>
      <w:marBottom w:val="0"/>
      <w:divBdr>
        <w:top w:val="none" w:sz="0" w:space="0" w:color="auto"/>
        <w:left w:val="none" w:sz="0" w:space="0" w:color="auto"/>
        <w:bottom w:val="none" w:sz="0" w:space="0" w:color="auto"/>
        <w:right w:val="none" w:sz="0" w:space="0" w:color="auto"/>
      </w:divBdr>
    </w:div>
    <w:div w:id="2015524156">
      <w:bodyDiv w:val="1"/>
      <w:marLeft w:val="0"/>
      <w:marRight w:val="0"/>
      <w:marTop w:val="0"/>
      <w:marBottom w:val="0"/>
      <w:divBdr>
        <w:top w:val="none" w:sz="0" w:space="0" w:color="auto"/>
        <w:left w:val="none" w:sz="0" w:space="0" w:color="auto"/>
        <w:bottom w:val="none" w:sz="0" w:space="0" w:color="auto"/>
        <w:right w:val="none" w:sz="0" w:space="0" w:color="auto"/>
      </w:divBdr>
    </w:div>
    <w:div w:id="2036153138">
      <w:bodyDiv w:val="1"/>
      <w:marLeft w:val="0"/>
      <w:marRight w:val="0"/>
      <w:marTop w:val="0"/>
      <w:marBottom w:val="0"/>
      <w:divBdr>
        <w:top w:val="none" w:sz="0" w:space="0" w:color="auto"/>
        <w:left w:val="none" w:sz="0" w:space="0" w:color="auto"/>
        <w:bottom w:val="none" w:sz="0" w:space="0" w:color="auto"/>
        <w:right w:val="none" w:sz="0" w:space="0" w:color="auto"/>
      </w:divBdr>
    </w:div>
    <w:div w:id="2037997484">
      <w:bodyDiv w:val="1"/>
      <w:marLeft w:val="0"/>
      <w:marRight w:val="0"/>
      <w:marTop w:val="0"/>
      <w:marBottom w:val="0"/>
      <w:divBdr>
        <w:top w:val="none" w:sz="0" w:space="0" w:color="auto"/>
        <w:left w:val="none" w:sz="0" w:space="0" w:color="auto"/>
        <w:bottom w:val="none" w:sz="0" w:space="0" w:color="auto"/>
        <w:right w:val="none" w:sz="0" w:space="0" w:color="auto"/>
      </w:divBdr>
    </w:div>
    <w:div w:id="2043627732">
      <w:bodyDiv w:val="1"/>
      <w:marLeft w:val="0"/>
      <w:marRight w:val="0"/>
      <w:marTop w:val="0"/>
      <w:marBottom w:val="0"/>
      <w:divBdr>
        <w:top w:val="none" w:sz="0" w:space="0" w:color="auto"/>
        <w:left w:val="none" w:sz="0" w:space="0" w:color="auto"/>
        <w:bottom w:val="none" w:sz="0" w:space="0" w:color="auto"/>
        <w:right w:val="none" w:sz="0" w:space="0" w:color="auto"/>
      </w:divBdr>
    </w:div>
    <w:div w:id="2047564455">
      <w:bodyDiv w:val="1"/>
      <w:marLeft w:val="0"/>
      <w:marRight w:val="0"/>
      <w:marTop w:val="0"/>
      <w:marBottom w:val="0"/>
      <w:divBdr>
        <w:top w:val="none" w:sz="0" w:space="0" w:color="auto"/>
        <w:left w:val="none" w:sz="0" w:space="0" w:color="auto"/>
        <w:bottom w:val="none" w:sz="0" w:space="0" w:color="auto"/>
        <w:right w:val="none" w:sz="0" w:space="0" w:color="auto"/>
      </w:divBdr>
    </w:div>
    <w:div w:id="2051878215">
      <w:bodyDiv w:val="1"/>
      <w:marLeft w:val="0"/>
      <w:marRight w:val="0"/>
      <w:marTop w:val="0"/>
      <w:marBottom w:val="0"/>
      <w:divBdr>
        <w:top w:val="none" w:sz="0" w:space="0" w:color="auto"/>
        <w:left w:val="none" w:sz="0" w:space="0" w:color="auto"/>
        <w:bottom w:val="none" w:sz="0" w:space="0" w:color="auto"/>
        <w:right w:val="none" w:sz="0" w:space="0" w:color="auto"/>
      </w:divBdr>
    </w:div>
    <w:div w:id="2053996316">
      <w:bodyDiv w:val="1"/>
      <w:marLeft w:val="0"/>
      <w:marRight w:val="0"/>
      <w:marTop w:val="0"/>
      <w:marBottom w:val="0"/>
      <w:divBdr>
        <w:top w:val="none" w:sz="0" w:space="0" w:color="auto"/>
        <w:left w:val="none" w:sz="0" w:space="0" w:color="auto"/>
        <w:bottom w:val="none" w:sz="0" w:space="0" w:color="auto"/>
        <w:right w:val="none" w:sz="0" w:space="0" w:color="auto"/>
      </w:divBdr>
    </w:div>
    <w:div w:id="2054302322">
      <w:bodyDiv w:val="1"/>
      <w:marLeft w:val="0"/>
      <w:marRight w:val="0"/>
      <w:marTop w:val="0"/>
      <w:marBottom w:val="0"/>
      <w:divBdr>
        <w:top w:val="none" w:sz="0" w:space="0" w:color="auto"/>
        <w:left w:val="none" w:sz="0" w:space="0" w:color="auto"/>
        <w:bottom w:val="none" w:sz="0" w:space="0" w:color="auto"/>
        <w:right w:val="none" w:sz="0" w:space="0" w:color="auto"/>
      </w:divBdr>
    </w:div>
    <w:div w:id="2055035397">
      <w:bodyDiv w:val="1"/>
      <w:marLeft w:val="0"/>
      <w:marRight w:val="0"/>
      <w:marTop w:val="0"/>
      <w:marBottom w:val="0"/>
      <w:divBdr>
        <w:top w:val="none" w:sz="0" w:space="0" w:color="auto"/>
        <w:left w:val="none" w:sz="0" w:space="0" w:color="auto"/>
        <w:bottom w:val="none" w:sz="0" w:space="0" w:color="auto"/>
        <w:right w:val="none" w:sz="0" w:space="0" w:color="auto"/>
      </w:divBdr>
    </w:div>
    <w:div w:id="2058580441">
      <w:bodyDiv w:val="1"/>
      <w:marLeft w:val="0"/>
      <w:marRight w:val="0"/>
      <w:marTop w:val="0"/>
      <w:marBottom w:val="0"/>
      <w:divBdr>
        <w:top w:val="none" w:sz="0" w:space="0" w:color="auto"/>
        <w:left w:val="none" w:sz="0" w:space="0" w:color="auto"/>
        <w:bottom w:val="none" w:sz="0" w:space="0" w:color="auto"/>
        <w:right w:val="none" w:sz="0" w:space="0" w:color="auto"/>
      </w:divBdr>
    </w:div>
    <w:div w:id="2060087278">
      <w:bodyDiv w:val="1"/>
      <w:marLeft w:val="0"/>
      <w:marRight w:val="0"/>
      <w:marTop w:val="0"/>
      <w:marBottom w:val="0"/>
      <w:divBdr>
        <w:top w:val="none" w:sz="0" w:space="0" w:color="auto"/>
        <w:left w:val="none" w:sz="0" w:space="0" w:color="auto"/>
        <w:bottom w:val="none" w:sz="0" w:space="0" w:color="auto"/>
        <w:right w:val="none" w:sz="0" w:space="0" w:color="auto"/>
      </w:divBdr>
    </w:div>
    <w:div w:id="2061896665">
      <w:bodyDiv w:val="1"/>
      <w:marLeft w:val="0"/>
      <w:marRight w:val="0"/>
      <w:marTop w:val="0"/>
      <w:marBottom w:val="0"/>
      <w:divBdr>
        <w:top w:val="none" w:sz="0" w:space="0" w:color="auto"/>
        <w:left w:val="none" w:sz="0" w:space="0" w:color="auto"/>
        <w:bottom w:val="none" w:sz="0" w:space="0" w:color="auto"/>
        <w:right w:val="none" w:sz="0" w:space="0" w:color="auto"/>
      </w:divBdr>
    </w:div>
    <w:div w:id="2076049703">
      <w:bodyDiv w:val="1"/>
      <w:marLeft w:val="0"/>
      <w:marRight w:val="0"/>
      <w:marTop w:val="0"/>
      <w:marBottom w:val="0"/>
      <w:divBdr>
        <w:top w:val="none" w:sz="0" w:space="0" w:color="auto"/>
        <w:left w:val="none" w:sz="0" w:space="0" w:color="auto"/>
        <w:bottom w:val="none" w:sz="0" w:space="0" w:color="auto"/>
        <w:right w:val="none" w:sz="0" w:space="0" w:color="auto"/>
      </w:divBdr>
    </w:div>
    <w:div w:id="2087342765">
      <w:bodyDiv w:val="1"/>
      <w:marLeft w:val="0"/>
      <w:marRight w:val="0"/>
      <w:marTop w:val="0"/>
      <w:marBottom w:val="0"/>
      <w:divBdr>
        <w:top w:val="none" w:sz="0" w:space="0" w:color="auto"/>
        <w:left w:val="none" w:sz="0" w:space="0" w:color="auto"/>
        <w:bottom w:val="none" w:sz="0" w:space="0" w:color="auto"/>
        <w:right w:val="none" w:sz="0" w:space="0" w:color="auto"/>
      </w:divBdr>
    </w:div>
    <w:div w:id="2088912986">
      <w:bodyDiv w:val="1"/>
      <w:marLeft w:val="0"/>
      <w:marRight w:val="0"/>
      <w:marTop w:val="0"/>
      <w:marBottom w:val="0"/>
      <w:divBdr>
        <w:top w:val="none" w:sz="0" w:space="0" w:color="auto"/>
        <w:left w:val="none" w:sz="0" w:space="0" w:color="auto"/>
        <w:bottom w:val="none" w:sz="0" w:space="0" w:color="auto"/>
        <w:right w:val="none" w:sz="0" w:space="0" w:color="auto"/>
      </w:divBdr>
    </w:div>
    <w:div w:id="2091656073">
      <w:bodyDiv w:val="1"/>
      <w:marLeft w:val="0"/>
      <w:marRight w:val="0"/>
      <w:marTop w:val="0"/>
      <w:marBottom w:val="0"/>
      <w:divBdr>
        <w:top w:val="none" w:sz="0" w:space="0" w:color="auto"/>
        <w:left w:val="none" w:sz="0" w:space="0" w:color="auto"/>
        <w:bottom w:val="none" w:sz="0" w:space="0" w:color="auto"/>
        <w:right w:val="none" w:sz="0" w:space="0" w:color="auto"/>
      </w:divBdr>
    </w:div>
    <w:div w:id="2092583062">
      <w:bodyDiv w:val="1"/>
      <w:marLeft w:val="0"/>
      <w:marRight w:val="0"/>
      <w:marTop w:val="0"/>
      <w:marBottom w:val="0"/>
      <w:divBdr>
        <w:top w:val="none" w:sz="0" w:space="0" w:color="auto"/>
        <w:left w:val="none" w:sz="0" w:space="0" w:color="auto"/>
        <w:bottom w:val="none" w:sz="0" w:space="0" w:color="auto"/>
        <w:right w:val="none" w:sz="0" w:space="0" w:color="auto"/>
      </w:divBdr>
    </w:div>
    <w:div w:id="2102097629">
      <w:bodyDiv w:val="1"/>
      <w:marLeft w:val="0"/>
      <w:marRight w:val="0"/>
      <w:marTop w:val="0"/>
      <w:marBottom w:val="0"/>
      <w:divBdr>
        <w:top w:val="none" w:sz="0" w:space="0" w:color="auto"/>
        <w:left w:val="none" w:sz="0" w:space="0" w:color="auto"/>
        <w:bottom w:val="none" w:sz="0" w:space="0" w:color="auto"/>
        <w:right w:val="none" w:sz="0" w:space="0" w:color="auto"/>
      </w:divBdr>
    </w:div>
    <w:div w:id="2104260926">
      <w:bodyDiv w:val="1"/>
      <w:marLeft w:val="0"/>
      <w:marRight w:val="0"/>
      <w:marTop w:val="0"/>
      <w:marBottom w:val="0"/>
      <w:divBdr>
        <w:top w:val="none" w:sz="0" w:space="0" w:color="auto"/>
        <w:left w:val="none" w:sz="0" w:space="0" w:color="auto"/>
        <w:bottom w:val="none" w:sz="0" w:space="0" w:color="auto"/>
        <w:right w:val="none" w:sz="0" w:space="0" w:color="auto"/>
      </w:divBdr>
    </w:div>
    <w:div w:id="2106682814">
      <w:bodyDiv w:val="1"/>
      <w:marLeft w:val="0"/>
      <w:marRight w:val="0"/>
      <w:marTop w:val="0"/>
      <w:marBottom w:val="0"/>
      <w:divBdr>
        <w:top w:val="none" w:sz="0" w:space="0" w:color="auto"/>
        <w:left w:val="none" w:sz="0" w:space="0" w:color="auto"/>
        <w:bottom w:val="none" w:sz="0" w:space="0" w:color="auto"/>
        <w:right w:val="none" w:sz="0" w:space="0" w:color="auto"/>
      </w:divBdr>
      <w:divsChild>
        <w:div w:id="896745123">
          <w:marLeft w:val="135"/>
          <w:marRight w:val="135"/>
          <w:marTop w:val="0"/>
          <w:marBottom w:val="90"/>
          <w:divBdr>
            <w:top w:val="none" w:sz="0" w:space="0" w:color="auto"/>
            <w:left w:val="none" w:sz="0" w:space="0" w:color="auto"/>
            <w:bottom w:val="none" w:sz="0" w:space="0" w:color="auto"/>
            <w:right w:val="none" w:sz="0" w:space="0" w:color="auto"/>
          </w:divBdr>
        </w:div>
        <w:div w:id="2058160890">
          <w:marLeft w:val="135"/>
          <w:marRight w:val="135"/>
          <w:marTop w:val="0"/>
          <w:marBottom w:val="90"/>
          <w:divBdr>
            <w:top w:val="none" w:sz="0" w:space="0" w:color="auto"/>
            <w:left w:val="none" w:sz="0" w:space="0" w:color="auto"/>
            <w:bottom w:val="none" w:sz="0" w:space="0" w:color="auto"/>
            <w:right w:val="none" w:sz="0" w:space="0" w:color="auto"/>
          </w:divBdr>
        </w:div>
      </w:divsChild>
    </w:div>
    <w:div w:id="2110006521">
      <w:bodyDiv w:val="1"/>
      <w:marLeft w:val="0"/>
      <w:marRight w:val="0"/>
      <w:marTop w:val="0"/>
      <w:marBottom w:val="0"/>
      <w:divBdr>
        <w:top w:val="none" w:sz="0" w:space="0" w:color="auto"/>
        <w:left w:val="none" w:sz="0" w:space="0" w:color="auto"/>
        <w:bottom w:val="none" w:sz="0" w:space="0" w:color="auto"/>
        <w:right w:val="none" w:sz="0" w:space="0" w:color="auto"/>
      </w:divBdr>
    </w:div>
    <w:div w:id="2112775158">
      <w:bodyDiv w:val="1"/>
      <w:marLeft w:val="0"/>
      <w:marRight w:val="0"/>
      <w:marTop w:val="0"/>
      <w:marBottom w:val="0"/>
      <w:divBdr>
        <w:top w:val="none" w:sz="0" w:space="0" w:color="auto"/>
        <w:left w:val="none" w:sz="0" w:space="0" w:color="auto"/>
        <w:bottom w:val="none" w:sz="0" w:space="0" w:color="auto"/>
        <w:right w:val="none" w:sz="0" w:space="0" w:color="auto"/>
      </w:divBdr>
    </w:div>
    <w:div w:id="2116971805">
      <w:bodyDiv w:val="1"/>
      <w:marLeft w:val="0"/>
      <w:marRight w:val="0"/>
      <w:marTop w:val="0"/>
      <w:marBottom w:val="0"/>
      <w:divBdr>
        <w:top w:val="none" w:sz="0" w:space="0" w:color="auto"/>
        <w:left w:val="none" w:sz="0" w:space="0" w:color="auto"/>
        <w:bottom w:val="none" w:sz="0" w:space="0" w:color="auto"/>
        <w:right w:val="none" w:sz="0" w:space="0" w:color="auto"/>
      </w:divBdr>
    </w:div>
    <w:div w:id="2121563759">
      <w:bodyDiv w:val="1"/>
      <w:marLeft w:val="0"/>
      <w:marRight w:val="0"/>
      <w:marTop w:val="0"/>
      <w:marBottom w:val="0"/>
      <w:divBdr>
        <w:top w:val="none" w:sz="0" w:space="0" w:color="auto"/>
        <w:left w:val="none" w:sz="0" w:space="0" w:color="auto"/>
        <w:bottom w:val="none" w:sz="0" w:space="0" w:color="auto"/>
        <w:right w:val="none" w:sz="0" w:space="0" w:color="auto"/>
      </w:divBdr>
    </w:div>
    <w:div w:id="2133475792">
      <w:bodyDiv w:val="1"/>
      <w:marLeft w:val="0"/>
      <w:marRight w:val="0"/>
      <w:marTop w:val="0"/>
      <w:marBottom w:val="0"/>
      <w:divBdr>
        <w:top w:val="none" w:sz="0" w:space="0" w:color="auto"/>
        <w:left w:val="none" w:sz="0" w:space="0" w:color="auto"/>
        <w:bottom w:val="none" w:sz="0" w:space="0" w:color="auto"/>
        <w:right w:val="none" w:sz="0" w:space="0" w:color="auto"/>
      </w:divBdr>
    </w:div>
    <w:div w:id="214167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0.png"/><Relationship Id="rId39" Type="http://schemas.openxmlformats.org/officeDocument/2006/relationships/image" Target="media/image9.emf"/><Relationship Id="rId21" Type="http://schemas.openxmlformats.org/officeDocument/2006/relationships/customXml" Target="ink/ink1.xml"/><Relationship Id="rId34" Type="http://schemas.openxmlformats.org/officeDocument/2006/relationships/customXml" Target="ink/ink6.xml"/><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hyperlink" Target="https://www.gsa.gov/technology/it-contract-vehicles-and-purchasing-programs/telecommunications-and-network-services/enterprise-infrastructure-solutions/eis-transi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1.png"/><Relationship Id="rId11" Type="http://schemas.openxmlformats.org/officeDocument/2006/relationships/image" Target="media/image1.jpeg"/><Relationship Id="rId32" Type="http://schemas.openxmlformats.org/officeDocument/2006/relationships/customXml" Target="ink/ink5.xml"/><Relationship Id="rId37" Type="http://schemas.openxmlformats.org/officeDocument/2006/relationships/image" Target="media/image7.emf"/><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33.emf"/><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6.emf"/><Relationship Id="rId19" Type="http://schemas.openxmlformats.org/officeDocument/2006/relationships/hyperlink" Target="https://www.gsa.gov/technology/it-contract-vehicles-and-purchasing-programs/telecommunications-and-network-services/enterprise-infrastructure-solutions/eis-transition" TargetMode="External"/><Relationship Id="rId14" Type="http://schemas.openxmlformats.org/officeDocument/2006/relationships/image" Target="media/image2.png"/><Relationship Id="rId27" Type="http://schemas.openxmlformats.org/officeDocument/2006/relationships/customXml" Target="ink/ink2.xml"/><Relationship Id="rId30" Type="http://schemas.openxmlformats.org/officeDocument/2006/relationships/customXml" Target="ink/ink4.xml"/><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33" Type="http://schemas.openxmlformats.org/officeDocument/2006/relationships/image" Target="media/image13.png"/><Relationship Id="rId38" Type="http://schemas.openxmlformats.org/officeDocument/2006/relationships/image" Target="media/image8.emf"/><Relationship Id="rId46" Type="http://schemas.openxmlformats.org/officeDocument/2006/relationships/image" Target="media/image21.png"/><Relationship Id="rId59" Type="http://schemas.openxmlformats.org/officeDocument/2006/relationships/image" Target="media/image34.emf"/><Relationship Id="rId20" Type="http://schemas.openxmlformats.org/officeDocument/2006/relationships/image" Target="media/image5.png"/><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image" Target="media/image37.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8" Type="http://schemas.openxmlformats.org/officeDocument/2006/relationships/customXml" Target="ink/ink3.xml"/><Relationship Id="rId36" Type="http://schemas.openxmlformats.org/officeDocument/2006/relationships/image" Target="media/image6.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emf"/><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2T19:15:33.667"/>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2T19:15:32.880"/>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2T19:15:30.755"/>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trace contextRef="#ctx0" brushRef="#br0" timeOffset="755.45">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2T19:15:24.858"/>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2T19:14:26.85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22T19:12:14.990"/>
    </inkml:context>
    <inkml:brush xml:id="br0">
      <inkml:brushProperty name="width" value="0.025" units="cm"/>
      <inkml:brushProperty name="height" value="0.025" units="cm"/>
      <inkml:brushProperty name="color" value="#F6630D"/>
    </inkml:brush>
  </inkml:definitions>
  <inkml:trace contextRef="#ctx0" brushRef="#br0">0 0 8192,'0'0'0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63F1AB657DEB4C926C3FB699F95E04" ma:contentTypeVersion="12" ma:contentTypeDescription="Create a new document." ma:contentTypeScope="" ma:versionID="e5d742af5b35837f95cdb30a67c34bec">
  <xsd:schema xmlns:xsd="http://www.w3.org/2001/XMLSchema" xmlns:xs="http://www.w3.org/2001/XMLSchema" xmlns:p="http://schemas.microsoft.com/office/2006/metadata/properties" xmlns:ns1="http://schemas.microsoft.com/sharepoint/v3" xmlns:ns3="7d8405fb-f656-4052-a7f8-702a302874b5" targetNamespace="http://schemas.microsoft.com/office/2006/metadata/properties" ma:root="true" ma:fieldsID="a77c4c75c9e0e699e98a255aafa9a271" ns1:_="" ns3:_="">
    <xsd:import namespace="http://schemas.microsoft.com/sharepoint/v3"/>
    <xsd:import namespace="7d8405fb-f656-4052-a7f8-702a302874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405fb-f656-4052-a7f8-702a30287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84C2F-A6BC-489D-A3F3-A312C860114B}">
  <ds:schemaRefs>
    <ds:schemaRef ds:uri="http://schemas.openxmlformats.org/officeDocument/2006/bibliography"/>
  </ds:schemaRefs>
</ds:datastoreItem>
</file>

<file path=customXml/itemProps2.xml><?xml version="1.0" encoding="utf-8"?>
<ds:datastoreItem xmlns:ds="http://schemas.openxmlformats.org/officeDocument/2006/customXml" ds:itemID="{84E5EAD3-36EE-46B6-8505-DB1C9380C794}">
  <ds:schemaRefs>
    <ds:schemaRef ds:uri="http://schemas.microsoft.com/sharepoint/v3/contenttype/forms"/>
  </ds:schemaRefs>
</ds:datastoreItem>
</file>

<file path=customXml/itemProps3.xml><?xml version="1.0" encoding="utf-8"?>
<ds:datastoreItem xmlns:ds="http://schemas.openxmlformats.org/officeDocument/2006/customXml" ds:itemID="{00AE5271-4472-4D26-99ED-63AEEDC1850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6EB2273-44A9-4A48-9405-4D8A45E73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8405fb-f656-4052-a7f8-702a30287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47</Pages>
  <Words>8761</Words>
  <Characters>49938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Apr 2023 TPTR</vt:lpstr>
    </vt:vector>
  </TitlesOfParts>
  <Company>Mitretek Systems</Company>
  <LinksUpToDate>false</LinksUpToDate>
  <CharactersWithSpaces>58582</CharactersWithSpaces>
  <SharedDoc>false</SharedDoc>
  <HLinks>
    <vt:vector size="450" baseType="variant">
      <vt:variant>
        <vt:i4>6291457</vt:i4>
      </vt:variant>
      <vt:variant>
        <vt:i4>465</vt:i4>
      </vt:variant>
      <vt:variant>
        <vt:i4>0</vt:i4>
      </vt:variant>
      <vt:variant>
        <vt:i4>5</vt:i4>
      </vt:variant>
      <vt:variant>
        <vt:lpwstr>mailto:Networx.support@gsa.gov</vt:lpwstr>
      </vt:variant>
      <vt:variant>
        <vt:lpwstr/>
      </vt:variant>
      <vt:variant>
        <vt:i4>1114168</vt:i4>
      </vt:variant>
      <vt:variant>
        <vt:i4>458</vt:i4>
      </vt:variant>
      <vt:variant>
        <vt:i4>0</vt:i4>
      </vt:variant>
      <vt:variant>
        <vt:i4>5</vt:i4>
      </vt:variant>
      <vt:variant>
        <vt:lpwstr/>
      </vt:variant>
      <vt:variant>
        <vt:lpwstr>_Toc249347762</vt:lpwstr>
      </vt:variant>
      <vt:variant>
        <vt:i4>1114168</vt:i4>
      </vt:variant>
      <vt:variant>
        <vt:i4>452</vt:i4>
      </vt:variant>
      <vt:variant>
        <vt:i4>0</vt:i4>
      </vt:variant>
      <vt:variant>
        <vt:i4>5</vt:i4>
      </vt:variant>
      <vt:variant>
        <vt:lpwstr/>
      </vt:variant>
      <vt:variant>
        <vt:lpwstr>_Toc249347761</vt:lpwstr>
      </vt:variant>
      <vt:variant>
        <vt:i4>1114168</vt:i4>
      </vt:variant>
      <vt:variant>
        <vt:i4>446</vt:i4>
      </vt:variant>
      <vt:variant>
        <vt:i4>0</vt:i4>
      </vt:variant>
      <vt:variant>
        <vt:i4>5</vt:i4>
      </vt:variant>
      <vt:variant>
        <vt:lpwstr/>
      </vt:variant>
      <vt:variant>
        <vt:lpwstr>_Toc249347760</vt:lpwstr>
      </vt:variant>
      <vt:variant>
        <vt:i4>1179704</vt:i4>
      </vt:variant>
      <vt:variant>
        <vt:i4>440</vt:i4>
      </vt:variant>
      <vt:variant>
        <vt:i4>0</vt:i4>
      </vt:variant>
      <vt:variant>
        <vt:i4>5</vt:i4>
      </vt:variant>
      <vt:variant>
        <vt:lpwstr/>
      </vt:variant>
      <vt:variant>
        <vt:lpwstr>_Toc249347759</vt:lpwstr>
      </vt:variant>
      <vt:variant>
        <vt:i4>1179704</vt:i4>
      </vt:variant>
      <vt:variant>
        <vt:i4>434</vt:i4>
      </vt:variant>
      <vt:variant>
        <vt:i4>0</vt:i4>
      </vt:variant>
      <vt:variant>
        <vt:i4>5</vt:i4>
      </vt:variant>
      <vt:variant>
        <vt:lpwstr/>
      </vt:variant>
      <vt:variant>
        <vt:lpwstr>_Toc249347758</vt:lpwstr>
      </vt:variant>
      <vt:variant>
        <vt:i4>1179704</vt:i4>
      </vt:variant>
      <vt:variant>
        <vt:i4>425</vt:i4>
      </vt:variant>
      <vt:variant>
        <vt:i4>0</vt:i4>
      </vt:variant>
      <vt:variant>
        <vt:i4>5</vt:i4>
      </vt:variant>
      <vt:variant>
        <vt:lpwstr/>
      </vt:variant>
      <vt:variant>
        <vt:lpwstr>_Toc249347757</vt:lpwstr>
      </vt:variant>
      <vt:variant>
        <vt:i4>1179704</vt:i4>
      </vt:variant>
      <vt:variant>
        <vt:i4>419</vt:i4>
      </vt:variant>
      <vt:variant>
        <vt:i4>0</vt:i4>
      </vt:variant>
      <vt:variant>
        <vt:i4>5</vt:i4>
      </vt:variant>
      <vt:variant>
        <vt:lpwstr/>
      </vt:variant>
      <vt:variant>
        <vt:lpwstr>_Toc249347756</vt:lpwstr>
      </vt:variant>
      <vt:variant>
        <vt:i4>1179704</vt:i4>
      </vt:variant>
      <vt:variant>
        <vt:i4>413</vt:i4>
      </vt:variant>
      <vt:variant>
        <vt:i4>0</vt:i4>
      </vt:variant>
      <vt:variant>
        <vt:i4>5</vt:i4>
      </vt:variant>
      <vt:variant>
        <vt:lpwstr/>
      </vt:variant>
      <vt:variant>
        <vt:lpwstr>_Toc249347755</vt:lpwstr>
      </vt:variant>
      <vt:variant>
        <vt:i4>1179704</vt:i4>
      </vt:variant>
      <vt:variant>
        <vt:i4>407</vt:i4>
      </vt:variant>
      <vt:variant>
        <vt:i4>0</vt:i4>
      </vt:variant>
      <vt:variant>
        <vt:i4>5</vt:i4>
      </vt:variant>
      <vt:variant>
        <vt:lpwstr/>
      </vt:variant>
      <vt:variant>
        <vt:lpwstr>_Toc249347754</vt:lpwstr>
      </vt:variant>
      <vt:variant>
        <vt:i4>1179704</vt:i4>
      </vt:variant>
      <vt:variant>
        <vt:i4>401</vt:i4>
      </vt:variant>
      <vt:variant>
        <vt:i4>0</vt:i4>
      </vt:variant>
      <vt:variant>
        <vt:i4>5</vt:i4>
      </vt:variant>
      <vt:variant>
        <vt:lpwstr/>
      </vt:variant>
      <vt:variant>
        <vt:lpwstr>_Toc249347753</vt:lpwstr>
      </vt:variant>
      <vt:variant>
        <vt:i4>1179704</vt:i4>
      </vt:variant>
      <vt:variant>
        <vt:i4>395</vt:i4>
      </vt:variant>
      <vt:variant>
        <vt:i4>0</vt:i4>
      </vt:variant>
      <vt:variant>
        <vt:i4>5</vt:i4>
      </vt:variant>
      <vt:variant>
        <vt:lpwstr/>
      </vt:variant>
      <vt:variant>
        <vt:lpwstr>_Toc249347752</vt:lpwstr>
      </vt:variant>
      <vt:variant>
        <vt:i4>1179704</vt:i4>
      </vt:variant>
      <vt:variant>
        <vt:i4>389</vt:i4>
      </vt:variant>
      <vt:variant>
        <vt:i4>0</vt:i4>
      </vt:variant>
      <vt:variant>
        <vt:i4>5</vt:i4>
      </vt:variant>
      <vt:variant>
        <vt:lpwstr/>
      </vt:variant>
      <vt:variant>
        <vt:lpwstr>_Toc249347751</vt:lpwstr>
      </vt:variant>
      <vt:variant>
        <vt:i4>1179704</vt:i4>
      </vt:variant>
      <vt:variant>
        <vt:i4>383</vt:i4>
      </vt:variant>
      <vt:variant>
        <vt:i4>0</vt:i4>
      </vt:variant>
      <vt:variant>
        <vt:i4>5</vt:i4>
      </vt:variant>
      <vt:variant>
        <vt:lpwstr/>
      </vt:variant>
      <vt:variant>
        <vt:lpwstr>_Toc249347750</vt:lpwstr>
      </vt:variant>
      <vt:variant>
        <vt:i4>1245240</vt:i4>
      </vt:variant>
      <vt:variant>
        <vt:i4>377</vt:i4>
      </vt:variant>
      <vt:variant>
        <vt:i4>0</vt:i4>
      </vt:variant>
      <vt:variant>
        <vt:i4>5</vt:i4>
      </vt:variant>
      <vt:variant>
        <vt:lpwstr/>
      </vt:variant>
      <vt:variant>
        <vt:lpwstr>_Toc249347749</vt:lpwstr>
      </vt:variant>
      <vt:variant>
        <vt:i4>1245240</vt:i4>
      </vt:variant>
      <vt:variant>
        <vt:i4>371</vt:i4>
      </vt:variant>
      <vt:variant>
        <vt:i4>0</vt:i4>
      </vt:variant>
      <vt:variant>
        <vt:i4>5</vt:i4>
      </vt:variant>
      <vt:variant>
        <vt:lpwstr/>
      </vt:variant>
      <vt:variant>
        <vt:lpwstr>_Toc249347748</vt:lpwstr>
      </vt:variant>
      <vt:variant>
        <vt:i4>1245240</vt:i4>
      </vt:variant>
      <vt:variant>
        <vt:i4>365</vt:i4>
      </vt:variant>
      <vt:variant>
        <vt:i4>0</vt:i4>
      </vt:variant>
      <vt:variant>
        <vt:i4>5</vt:i4>
      </vt:variant>
      <vt:variant>
        <vt:lpwstr/>
      </vt:variant>
      <vt:variant>
        <vt:lpwstr>_Toc249347747</vt:lpwstr>
      </vt:variant>
      <vt:variant>
        <vt:i4>1245240</vt:i4>
      </vt:variant>
      <vt:variant>
        <vt:i4>359</vt:i4>
      </vt:variant>
      <vt:variant>
        <vt:i4>0</vt:i4>
      </vt:variant>
      <vt:variant>
        <vt:i4>5</vt:i4>
      </vt:variant>
      <vt:variant>
        <vt:lpwstr/>
      </vt:variant>
      <vt:variant>
        <vt:lpwstr>_Toc249347746</vt:lpwstr>
      </vt:variant>
      <vt:variant>
        <vt:i4>1245240</vt:i4>
      </vt:variant>
      <vt:variant>
        <vt:i4>353</vt:i4>
      </vt:variant>
      <vt:variant>
        <vt:i4>0</vt:i4>
      </vt:variant>
      <vt:variant>
        <vt:i4>5</vt:i4>
      </vt:variant>
      <vt:variant>
        <vt:lpwstr/>
      </vt:variant>
      <vt:variant>
        <vt:lpwstr>_Toc249347745</vt:lpwstr>
      </vt:variant>
      <vt:variant>
        <vt:i4>1245240</vt:i4>
      </vt:variant>
      <vt:variant>
        <vt:i4>347</vt:i4>
      </vt:variant>
      <vt:variant>
        <vt:i4>0</vt:i4>
      </vt:variant>
      <vt:variant>
        <vt:i4>5</vt:i4>
      </vt:variant>
      <vt:variant>
        <vt:lpwstr/>
      </vt:variant>
      <vt:variant>
        <vt:lpwstr>_Toc249347744</vt:lpwstr>
      </vt:variant>
      <vt:variant>
        <vt:i4>1245240</vt:i4>
      </vt:variant>
      <vt:variant>
        <vt:i4>341</vt:i4>
      </vt:variant>
      <vt:variant>
        <vt:i4>0</vt:i4>
      </vt:variant>
      <vt:variant>
        <vt:i4>5</vt:i4>
      </vt:variant>
      <vt:variant>
        <vt:lpwstr/>
      </vt:variant>
      <vt:variant>
        <vt:lpwstr>_Toc249347743</vt:lpwstr>
      </vt:variant>
      <vt:variant>
        <vt:i4>1245240</vt:i4>
      </vt:variant>
      <vt:variant>
        <vt:i4>335</vt:i4>
      </vt:variant>
      <vt:variant>
        <vt:i4>0</vt:i4>
      </vt:variant>
      <vt:variant>
        <vt:i4>5</vt:i4>
      </vt:variant>
      <vt:variant>
        <vt:lpwstr/>
      </vt:variant>
      <vt:variant>
        <vt:lpwstr>_Toc249347742</vt:lpwstr>
      </vt:variant>
      <vt:variant>
        <vt:i4>1245240</vt:i4>
      </vt:variant>
      <vt:variant>
        <vt:i4>329</vt:i4>
      </vt:variant>
      <vt:variant>
        <vt:i4>0</vt:i4>
      </vt:variant>
      <vt:variant>
        <vt:i4>5</vt:i4>
      </vt:variant>
      <vt:variant>
        <vt:lpwstr/>
      </vt:variant>
      <vt:variant>
        <vt:lpwstr>_Toc249347741</vt:lpwstr>
      </vt:variant>
      <vt:variant>
        <vt:i4>1245240</vt:i4>
      </vt:variant>
      <vt:variant>
        <vt:i4>323</vt:i4>
      </vt:variant>
      <vt:variant>
        <vt:i4>0</vt:i4>
      </vt:variant>
      <vt:variant>
        <vt:i4>5</vt:i4>
      </vt:variant>
      <vt:variant>
        <vt:lpwstr/>
      </vt:variant>
      <vt:variant>
        <vt:lpwstr>_Toc249347740</vt:lpwstr>
      </vt:variant>
      <vt:variant>
        <vt:i4>1310776</vt:i4>
      </vt:variant>
      <vt:variant>
        <vt:i4>317</vt:i4>
      </vt:variant>
      <vt:variant>
        <vt:i4>0</vt:i4>
      </vt:variant>
      <vt:variant>
        <vt:i4>5</vt:i4>
      </vt:variant>
      <vt:variant>
        <vt:lpwstr/>
      </vt:variant>
      <vt:variant>
        <vt:lpwstr>_Toc249347739</vt:lpwstr>
      </vt:variant>
      <vt:variant>
        <vt:i4>1310776</vt:i4>
      </vt:variant>
      <vt:variant>
        <vt:i4>311</vt:i4>
      </vt:variant>
      <vt:variant>
        <vt:i4>0</vt:i4>
      </vt:variant>
      <vt:variant>
        <vt:i4>5</vt:i4>
      </vt:variant>
      <vt:variant>
        <vt:lpwstr/>
      </vt:variant>
      <vt:variant>
        <vt:lpwstr>_Toc249347738</vt:lpwstr>
      </vt:variant>
      <vt:variant>
        <vt:i4>1310776</vt:i4>
      </vt:variant>
      <vt:variant>
        <vt:i4>305</vt:i4>
      </vt:variant>
      <vt:variant>
        <vt:i4>0</vt:i4>
      </vt:variant>
      <vt:variant>
        <vt:i4>5</vt:i4>
      </vt:variant>
      <vt:variant>
        <vt:lpwstr/>
      </vt:variant>
      <vt:variant>
        <vt:lpwstr>_Toc249347737</vt:lpwstr>
      </vt:variant>
      <vt:variant>
        <vt:i4>1310776</vt:i4>
      </vt:variant>
      <vt:variant>
        <vt:i4>299</vt:i4>
      </vt:variant>
      <vt:variant>
        <vt:i4>0</vt:i4>
      </vt:variant>
      <vt:variant>
        <vt:i4>5</vt:i4>
      </vt:variant>
      <vt:variant>
        <vt:lpwstr/>
      </vt:variant>
      <vt:variant>
        <vt:lpwstr>_Toc249347736</vt:lpwstr>
      </vt:variant>
      <vt:variant>
        <vt:i4>1310776</vt:i4>
      </vt:variant>
      <vt:variant>
        <vt:i4>293</vt:i4>
      </vt:variant>
      <vt:variant>
        <vt:i4>0</vt:i4>
      </vt:variant>
      <vt:variant>
        <vt:i4>5</vt:i4>
      </vt:variant>
      <vt:variant>
        <vt:lpwstr/>
      </vt:variant>
      <vt:variant>
        <vt:lpwstr>_Toc249347735</vt:lpwstr>
      </vt:variant>
      <vt:variant>
        <vt:i4>1310776</vt:i4>
      </vt:variant>
      <vt:variant>
        <vt:i4>287</vt:i4>
      </vt:variant>
      <vt:variant>
        <vt:i4>0</vt:i4>
      </vt:variant>
      <vt:variant>
        <vt:i4>5</vt:i4>
      </vt:variant>
      <vt:variant>
        <vt:lpwstr/>
      </vt:variant>
      <vt:variant>
        <vt:lpwstr>_Toc249347734</vt:lpwstr>
      </vt:variant>
      <vt:variant>
        <vt:i4>1310776</vt:i4>
      </vt:variant>
      <vt:variant>
        <vt:i4>281</vt:i4>
      </vt:variant>
      <vt:variant>
        <vt:i4>0</vt:i4>
      </vt:variant>
      <vt:variant>
        <vt:i4>5</vt:i4>
      </vt:variant>
      <vt:variant>
        <vt:lpwstr/>
      </vt:variant>
      <vt:variant>
        <vt:lpwstr>_Toc249347733</vt:lpwstr>
      </vt:variant>
      <vt:variant>
        <vt:i4>1310776</vt:i4>
      </vt:variant>
      <vt:variant>
        <vt:i4>275</vt:i4>
      </vt:variant>
      <vt:variant>
        <vt:i4>0</vt:i4>
      </vt:variant>
      <vt:variant>
        <vt:i4>5</vt:i4>
      </vt:variant>
      <vt:variant>
        <vt:lpwstr/>
      </vt:variant>
      <vt:variant>
        <vt:lpwstr>_Toc249347732</vt:lpwstr>
      </vt:variant>
      <vt:variant>
        <vt:i4>1310776</vt:i4>
      </vt:variant>
      <vt:variant>
        <vt:i4>269</vt:i4>
      </vt:variant>
      <vt:variant>
        <vt:i4>0</vt:i4>
      </vt:variant>
      <vt:variant>
        <vt:i4>5</vt:i4>
      </vt:variant>
      <vt:variant>
        <vt:lpwstr/>
      </vt:variant>
      <vt:variant>
        <vt:lpwstr>_Toc249347731</vt:lpwstr>
      </vt:variant>
      <vt:variant>
        <vt:i4>1310776</vt:i4>
      </vt:variant>
      <vt:variant>
        <vt:i4>263</vt:i4>
      </vt:variant>
      <vt:variant>
        <vt:i4>0</vt:i4>
      </vt:variant>
      <vt:variant>
        <vt:i4>5</vt:i4>
      </vt:variant>
      <vt:variant>
        <vt:lpwstr/>
      </vt:variant>
      <vt:variant>
        <vt:lpwstr>_Toc249347730</vt:lpwstr>
      </vt:variant>
      <vt:variant>
        <vt:i4>1376312</vt:i4>
      </vt:variant>
      <vt:variant>
        <vt:i4>257</vt:i4>
      </vt:variant>
      <vt:variant>
        <vt:i4>0</vt:i4>
      </vt:variant>
      <vt:variant>
        <vt:i4>5</vt:i4>
      </vt:variant>
      <vt:variant>
        <vt:lpwstr/>
      </vt:variant>
      <vt:variant>
        <vt:lpwstr>_Toc249347729</vt:lpwstr>
      </vt:variant>
      <vt:variant>
        <vt:i4>1376312</vt:i4>
      </vt:variant>
      <vt:variant>
        <vt:i4>251</vt:i4>
      </vt:variant>
      <vt:variant>
        <vt:i4>0</vt:i4>
      </vt:variant>
      <vt:variant>
        <vt:i4>5</vt:i4>
      </vt:variant>
      <vt:variant>
        <vt:lpwstr/>
      </vt:variant>
      <vt:variant>
        <vt:lpwstr>_Toc249347728</vt:lpwstr>
      </vt:variant>
      <vt:variant>
        <vt:i4>1376312</vt:i4>
      </vt:variant>
      <vt:variant>
        <vt:i4>245</vt:i4>
      </vt:variant>
      <vt:variant>
        <vt:i4>0</vt:i4>
      </vt:variant>
      <vt:variant>
        <vt:i4>5</vt:i4>
      </vt:variant>
      <vt:variant>
        <vt:lpwstr/>
      </vt:variant>
      <vt:variant>
        <vt:lpwstr>_Toc249347727</vt:lpwstr>
      </vt:variant>
      <vt:variant>
        <vt:i4>1376312</vt:i4>
      </vt:variant>
      <vt:variant>
        <vt:i4>239</vt:i4>
      </vt:variant>
      <vt:variant>
        <vt:i4>0</vt:i4>
      </vt:variant>
      <vt:variant>
        <vt:i4>5</vt:i4>
      </vt:variant>
      <vt:variant>
        <vt:lpwstr/>
      </vt:variant>
      <vt:variant>
        <vt:lpwstr>_Toc249347726</vt:lpwstr>
      </vt:variant>
      <vt:variant>
        <vt:i4>1376312</vt:i4>
      </vt:variant>
      <vt:variant>
        <vt:i4>233</vt:i4>
      </vt:variant>
      <vt:variant>
        <vt:i4>0</vt:i4>
      </vt:variant>
      <vt:variant>
        <vt:i4>5</vt:i4>
      </vt:variant>
      <vt:variant>
        <vt:lpwstr/>
      </vt:variant>
      <vt:variant>
        <vt:lpwstr>_Toc249347725</vt:lpwstr>
      </vt:variant>
      <vt:variant>
        <vt:i4>1376312</vt:i4>
      </vt:variant>
      <vt:variant>
        <vt:i4>227</vt:i4>
      </vt:variant>
      <vt:variant>
        <vt:i4>0</vt:i4>
      </vt:variant>
      <vt:variant>
        <vt:i4>5</vt:i4>
      </vt:variant>
      <vt:variant>
        <vt:lpwstr/>
      </vt:variant>
      <vt:variant>
        <vt:lpwstr>_Toc249347724</vt:lpwstr>
      </vt:variant>
      <vt:variant>
        <vt:i4>1376312</vt:i4>
      </vt:variant>
      <vt:variant>
        <vt:i4>221</vt:i4>
      </vt:variant>
      <vt:variant>
        <vt:i4>0</vt:i4>
      </vt:variant>
      <vt:variant>
        <vt:i4>5</vt:i4>
      </vt:variant>
      <vt:variant>
        <vt:lpwstr/>
      </vt:variant>
      <vt:variant>
        <vt:lpwstr>_Toc249347723</vt:lpwstr>
      </vt:variant>
      <vt:variant>
        <vt:i4>1048632</vt:i4>
      </vt:variant>
      <vt:variant>
        <vt:i4>212</vt:i4>
      </vt:variant>
      <vt:variant>
        <vt:i4>0</vt:i4>
      </vt:variant>
      <vt:variant>
        <vt:i4>5</vt:i4>
      </vt:variant>
      <vt:variant>
        <vt:lpwstr/>
      </vt:variant>
      <vt:variant>
        <vt:lpwstr>_Toc248135170</vt:lpwstr>
      </vt:variant>
      <vt:variant>
        <vt:i4>1114168</vt:i4>
      </vt:variant>
      <vt:variant>
        <vt:i4>206</vt:i4>
      </vt:variant>
      <vt:variant>
        <vt:i4>0</vt:i4>
      </vt:variant>
      <vt:variant>
        <vt:i4>5</vt:i4>
      </vt:variant>
      <vt:variant>
        <vt:lpwstr/>
      </vt:variant>
      <vt:variant>
        <vt:lpwstr>_Toc248135169</vt:lpwstr>
      </vt:variant>
      <vt:variant>
        <vt:i4>1114168</vt:i4>
      </vt:variant>
      <vt:variant>
        <vt:i4>200</vt:i4>
      </vt:variant>
      <vt:variant>
        <vt:i4>0</vt:i4>
      </vt:variant>
      <vt:variant>
        <vt:i4>5</vt:i4>
      </vt:variant>
      <vt:variant>
        <vt:lpwstr/>
      </vt:variant>
      <vt:variant>
        <vt:lpwstr>_Toc248135168</vt:lpwstr>
      </vt:variant>
      <vt:variant>
        <vt:i4>1114168</vt:i4>
      </vt:variant>
      <vt:variant>
        <vt:i4>194</vt:i4>
      </vt:variant>
      <vt:variant>
        <vt:i4>0</vt:i4>
      </vt:variant>
      <vt:variant>
        <vt:i4>5</vt:i4>
      </vt:variant>
      <vt:variant>
        <vt:lpwstr/>
      </vt:variant>
      <vt:variant>
        <vt:lpwstr>_Toc248135167</vt:lpwstr>
      </vt:variant>
      <vt:variant>
        <vt:i4>1114168</vt:i4>
      </vt:variant>
      <vt:variant>
        <vt:i4>188</vt:i4>
      </vt:variant>
      <vt:variant>
        <vt:i4>0</vt:i4>
      </vt:variant>
      <vt:variant>
        <vt:i4>5</vt:i4>
      </vt:variant>
      <vt:variant>
        <vt:lpwstr/>
      </vt:variant>
      <vt:variant>
        <vt:lpwstr>_Toc248135166</vt:lpwstr>
      </vt:variant>
      <vt:variant>
        <vt:i4>1114168</vt:i4>
      </vt:variant>
      <vt:variant>
        <vt:i4>182</vt:i4>
      </vt:variant>
      <vt:variant>
        <vt:i4>0</vt:i4>
      </vt:variant>
      <vt:variant>
        <vt:i4>5</vt:i4>
      </vt:variant>
      <vt:variant>
        <vt:lpwstr/>
      </vt:variant>
      <vt:variant>
        <vt:lpwstr>_Toc248135165</vt:lpwstr>
      </vt:variant>
      <vt:variant>
        <vt:i4>1114168</vt:i4>
      </vt:variant>
      <vt:variant>
        <vt:i4>176</vt:i4>
      </vt:variant>
      <vt:variant>
        <vt:i4>0</vt:i4>
      </vt:variant>
      <vt:variant>
        <vt:i4>5</vt:i4>
      </vt:variant>
      <vt:variant>
        <vt:lpwstr/>
      </vt:variant>
      <vt:variant>
        <vt:lpwstr>_Toc248135164</vt:lpwstr>
      </vt:variant>
      <vt:variant>
        <vt:i4>1114168</vt:i4>
      </vt:variant>
      <vt:variant>
        <vt:i4>170</vt:i4>
      </vt:variant>
      <vt:variant>
        <vt:i4>0</vt:i4>
      </vt:variant>
      <vt:variant>
        <vt:i4>5</vt:i4>
      </vt:variant>
      <vt:variant>
        <vt:lpwstr/>
      </vt:variant>
      <vt:variant>
        <vt:lpwstr>_Toc248135163</vt:lpwstr>
      </vt:variant>
      <vt:variant>
        <vt:i4>1114168</vt:i4>
      </vt:variant>
      <vt:variant>
        <vt:i4>164</vt:i4>
      </vt:variant>
      <vt:variant>
        <vt:i4>0</vt:i4>
      </vt:variant>
      <vt:variant>
        <vt:i4>5</vt:i4>
      </vt:variant>
      <vt:variant>
        <vt:lpwstr/>
      </vt:variant>
      <vt:variant>
        <vt:lpwstr>_Toc248135162</vt:lpwstr>
      </vt:variant>
      <vt:variant>
        <vt:i4>1114168</vt:i4>
      </vt:variant>
      <vt:variant>
        <vt:i4>158</vt:i4>
      </vt:variant>
      <vt:variant>
        <vt:i4>0</vt:i4>
      </vt:variant>
      <vt:variant>
        <vt:i4>5</vt:i4>
      </vt:variant>
      <vt:variant>
        <vt:lpwstr/>
      </vt:variant>
      <vt:variant>
        <vt:lpwstr>_Toc248135161</vt:lpwstr>
      </vt:variant>
      <vt:variant>
        <vt:i4>1114168</vt:i4>
      </vt:variant>
      <vt:variant>
        <vt:i4>152</vt:i4>
      </vt:variant>
      <vt:variant>
        <vt:i4>0</vt:i4>
      </vt:variant>
      <vt:variant>
        <vt:i4>5</vt:i4>
      </vt:variant>
      <vt:variant>
        <vt:lpwstr/>
      </vt:variant>
      <vt:variant>
        <vt:lpwstr>_Toc248135160</vt:lpwstr>
      </vt:variant>
      <vt:variant>
        <vt:i4>1179704</vt:i4>
      </vt:variant>
      <vt:variant>
        <vt:i4>146</vt:i4>
      </vt:variant>
      <vt:variant>
        <vt:i4>0</vt:i4>
      </vt:variant>
      <vt:variant>
        <vt:i4>5</vt:i4>
      </vt:variant>
      <vt:variant>
        <vt:lpwstr/>
      </vt:variant>
      <vt:variant>
        <vt:lpwstr>_Toc248135159</vt:lpwstr>
      </vt:variant>
      <vt:variant>
        <vt:i4>1179704</vt:i4>
      </vt:variant>
      <vt:variant>
        <vt:i4>140</vt:i4>
      </vt:variant>
      <vt:variant>
        <vt:i4>0</vt:i4>
      </vt:variant>
      <vt:variant>
        <vt:i4>5</vt:i4>
      </vt:variant>
      <vt:variant>
        <vt:lpwstr/>
      </vt:variant>
      <vt:variant>
        <vt:lpwstr>_Toc248135158</vt:lpwstr>
      </vt:variant>
      <vt:variant>
        <vt:i4>1179704</vt:i4>
      </vt:variant>
      <vt:variant>
        <vt:i4>134</vt:i4>
      </vt:variant>
      <vt:variant>
        <vt:i4>0</vt:i4>
      </vt:variant>
      <vt:variant>
        <vt:i4>5</vt:i4>
      </vt:variant>
      <vt:variant>
        <vt:lpwstr/>
      </vt:variant>
      <vt:variant>
        <vt:lpwstr>_Toc248135157</vt:lpwstr>
      </vt:variant>
      <vt:variant>
        <vt:i4>1179704</vt:i4>
      </vt:variant>
      <vt:variant>
        <vt:i4>128</vt:i4>
      </vt:variant>
      <vt:variant>
        <vt:i4>0</vt:i4>
      </vt:variant>
      <vt:variant>
        <vt:i4>5</vt:i4>
      </vt:variant>
      <vt:variant>
        <vt:lpwstr/>
      </vt:variant>
      <vt:variant>
        <vt:lpwstr>_Toc248135156</vt:lpwstr>
      </vt:variant>
      <vt:variant>
        <vt:i4>1179704</vt:i4>
      </vt:variant>
      <vt:variant>
        <vt:i4>122</vt:i4>
      </vt:variant>
      <vt:variant>
        <vt:i4>0</vt:i4>
      </vt:variant>
      <vt:variant>
        <vt:i4>5</vt:i4>
      </vt:variant>
      <vt:variant>
        <vt:lpwstr/>
      </vt:variant>
      <vt:variant>
        <vt:lpwstr>_Toc248135155</vt:lpwstr>
      </vt:variant>
      <vt:variant>
        <vt:i4>1179704</vt:i4>
      </vt:variant>
      <vt:variant>
        <vt:i4>116</vt:i4>
      </vt:variant>
      <vt:variant>
        <vt:i4>0</vt:i4>
      </vt:variant>
      <vt:variant>
        <vt:i4>5</vt:i4>
      </vt:variant>
      <vt:variant>
        <vt:lpwstr/>
      </vt:variant>
      <vt:variant>
        <vt:lpwstr>_Toc248135154</vt:lpwstr>
      </vt:variant>
      <vt:variant>
        <vt:i4>1179704</vt:i4>
      </vt:variant>
      <vt:variant>
        <vt:i4>110</vt:i4>
      </vt:variant>
      <vt:variant>
        <vt:i4>0</vt:i4>
      </vt:variant>
      <vt:variant>
        <vt:i4>5</vt:i4>
      </vt:variant>
      <vt:variant>
        <vt:lpwstr/>
      </vt:variant>
      <vt:variant>
        <vt:lpwstr>_Toc248135153</vt:lpwstr>
      </vt:variant>
      <vt:variant>
        <vt:i4>1179704</vt:i4>
      </vt:variant>
      <vt:variant>
        <vt:i4>104</vt:i4>
      </vt:variant>
      <vt:variant>
        <vt:i4>0</vt:i4>
      </vt:variant>
      <vt:variant>
        <vt:i4>5</vt:i4>
      </vt:variant>
      <vt:variant>
        <vt:lpwstr/>
      </vt:variant>
      <vt:variant>
        <vt:lpwstr>_Toc248135152</vt:lpwstr>
      </vt:variant>
      <vt:variant>
        <vt:i4>1179704</vt:i4>
      </vt:variant>
      <vt:variant>
        <vt:i4>98</vt:i4>
      </vt:variant>
      <vt:variant>
        <vt:i4>0</vt:i4>
      </vt:variant>
      <vt:variant>
        <vt:i4>5</vt:i4>
      </vt:variant>
      <vt:variant>
        <vt:lpwstr/>
      </vt:variant>
      <vt:variant>
        <vt:lpwstr>_Toc248135151</vt:lpwstr>
      </vt:variant>
      <vt:variant>
        <vt:i4>1179704</vt:i4>
      </vt:variant>
      <vt:variant>
        <vt:i4>92</vt:i4>
      </vt:variant>
      <vt:variant>
        <vt:i4>0</vt:i4>
      </vt:variant>
      <vt:variant>
        <vt:i4>5</vt:i4>
      </vt:variant>
      <vt:variant>
        <vt:lpwstr/>
      </vt:variant>
      <vt:variant>
        <vt:lpwstr>_Toc248135150</vt:lpwstr>
      </vt:variant>
      <vt:variant>
        <vt:i4>1245240</vt:i4>
      </vt:variant>
      <vt:variant>
        <vt:i4>86</vt:i4>
      </vt:variant>
      <vt:variant>
        <vt:i4>0</vt:i4>
      </vt:variant>
      <vt:variant>
        <vt:i4>5</vt:i4>
      </vt:variant>
      <vt:variant>
        <vt:lpwstr/>
      </vt:variant>
      <vt:variant>
        <vt:lpwstr>_Toc248135149</vt:lpwstr>
      </vt:variant>
      <vt:variant>
        <vt:i4>1245240</vt:i4>
      </vt:variant>
      <vt:variant>
        <vt:i4>80</vt:i4>
      </vt:variant>
      <vt:variant>
        <vt:i4>0</vt:i4>
      </vt:variant>
      <vt:variant>
        <vt:i4>5</vt:i4>
      </vt:variant>
      <vt:variant>
        <vt:lpwstr/>
      </vt:variant>
      <vt:variant>
        <vt:lpwstr>_Toc248135148</vt:lpwstr>
      </vt:variant>
      <vt:variant>
        <vt:i4>1245240</vt:i4>
      </vt:variant>
      <vt:variant>
        <vt:i4>74</vt:i4>
      </vt:variant>
      <vt:variant>
        <vt:i4>0</vt:i4>
      </vt:variant>
      <vt:variant>
        <vt:i4>5</vt:i4>
      </vt:variant>
      <vt:variant>
        <vt:lpwstr/>
      </vt:variant>
      <vt:variant>
        <vt:lpwstr>_Toc248135147</vt:lpwstr>
      </vt:variant>
      <vt:variant>
        <vt:i4>1245240</vt:i4>
      </vt:variant>
      <vt:variant>
        <vt:i4>68</vt:i4>
      </vt:variant>
      <vt:variant>
        <vt:i4>0</vt:i4>
      </vt:variant>
      <vt:variant>
        <vt:i4>5</vt:i4>
      </vt:variant>
      <vt:variant>
        <vt:lpwstr/>
      </vt:variant>
      <vt:variant>
        <vt:lpwstr>_Toc248135146</vt:lpwstr>
      </vt:variant>
      <vt:variant>
        <vt:i4>1245240</vt:i4>
      </vt:variant>
      <vt:variant>
        <vt:i4>62</vt:i4>
      </vt:variant>
      <vt:variant>
        <vt:i4>0</vt:i4>
      </vt:variant>
      <vt:variant>
        <vt:i4>5</vt:i4>
      </vt:variant>
      <vt:variant>
        <vt:lpwstr/>
      </vt:variant>
      <vt:variant>
        <vt:lpwstr>_Toc248135145</vt:lpwstr>
      </vt:variant>
      <vt:variant>
        <vt:i4>1245240</vt:i4>
      </vt:variant>
      <vt:variant>
        <vt:i4>56</vt:i4>
      </vt:variant>
      <vt:variant>
        <vt:i4>0</vt:i4>
      </vt:variant>
      <vt:variant>
        <vt:i4>5</vt:i4>
      </vt:variant>
      <vt:variant>
        <vt:lpwstr/>
      </vt:variant>
      <vt:variant>
        <vt:lpwstr>_Toc248135144</vt:lpwstr>
      </vt:variant>
      <vt:variant>
        <vt:i4>1245240</vt:i4>
      </vt:variant>
      <vt:variant>
        <vt:i4>50</vt:i4>
      </vt:variant>
      <vt:variant>
        <vt:i4>0</vt:i4>
      </vt:variant>
      <vt:variant>
        <vt:i4>5</vt:i4>
      </vt:variant>
      <vt:variant>
        <vt:lpwstr/>
      </vt:variant>
      <vt:variant>
        <vt:lpwstr>_Toc248135143</vt:lpwstr>
      </vt:variant>
      <vt:variant>
        <vt:i4>1245240</vt:i4>
      </vt:variant>
      <vt:variant>
        <vt:i4>44</vt:i4>
      </vt:variant>
      <vt:variant>
        <vt:i4>0</vt:i4>
      </vt:variant>
      <vt:variant>
        <vt:i4>5</vt:i4>
      </vt:variant>
      <vt:variant>
        <vt:lpwstr/>
      </vt:variant>
      <vt:variant>
        <vt:lpwstr>_Toc248135142</vt:lpwstr>
      </vt:variant>
      <vt:variant>
        <vt:i4>1245240</vt:i4>
      </vt:variant>
      <vt:variant>
        <vt:i4>38</vt:i4>
      </vt:variant>
      <vt:variant>
        <vt:i4>0</vt:i4>
      </vt:variant>
      <vt:variant>
        <vt:i4>5</vt:i4>
      </vt:variant>
      <vt:variant>
        <vt:lpwstr/>
      </vt:variant>
      <vt:variant>
        <vt:lpwstr>_Toc248135141</vt:lpwstr>
      </vt:variant>
      <vt:variant>
        <vt:i4>1245240</vt:i4>
      </vt:variant>
      <vt:variant>
        <vt:i4>32</vt:i4>
      </vt:variant>
      <vt:variant>
        <vt:i4>0</vt:i4>
      </vt:variant>
      <vt:variant>
        <vt:i4>5</vt:i4>
      </vt:variant>
      <vt:variant>
        <vt:lpwstr/>
      </vt:variant>
      <vt:variant>
        <vt:lpwstr>_Toc248135140</vt:lpwstr>
      </vt:variant>
      <vt:variant>
        <vt:i4>1310776</vt:i4>
      </vt:variant>
      <vt:variant>
        <vt:i4>26</vt:i4>
      </vt:variant>
      <vt:variant>
        <vt:i4>0</vt:i4>
      </vt:variant>
      <vt:variant>
        <vt:i4>5</vt:i4>
      </vt:variant>
      <vt:variant>
        <vt:lpwstr/>
      </vt:variant>
      <vt:variant>
        <vt:lpwstr>_Toc248135139</vt:lpwstr>
      </vt:variant>
      <vt:variant>
        <vt:i4>1310776</vt:i4>
      </vt:variant>
      <vt:variant>
        <vt:i4>20</vt:i4>
      </vt:variant>
      <vt:variant>
        <vt:i4>0</vt:i4>
      </vt:variant>
      <vt:variant>
        <vt:i4>5</vt:i4>
      </vt:variant>
      <vt:variant>
        <vt:lpwstr/>
      </vt:variant>
      <vt:variant>
        <vt:lpwstr>_Toc248135138</vt:lpwstr>
      </vt:variant>
      <vt:variant>
        <vt:i4>1310776</vt:i4>
      </vt:variant>
      <vt:variant>
        <vt:i4>14</vt:i4>
      </vt:variant>
      <vt:variant>
        <vt:i4>0</vt:i4>
      </vt:variant>
      <vt:variant>
        <vt:i4>5</vt:i4>
      </vt:variant>
      <vt:variant>
        <vt:lpwstr/>
      </vt:variant>
      <vt:variant>
        <vt:lpwstr>_Toc248135137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 2023 TPTR</dc:title>
  <dc:creator>DiannaRPalmer</dc:creator>
  <cp:lastModifiedBy>TatianaBSheptock</cp:lastModifiedBy>
  <cp:revision>4</cp:revision>
  <cp:lastPrinted>2019-02-25T20:02:00Z</cp:lastPrinted>
  <dcterms:created xsi:type="dcterms:W3CDTF">2026-08-27T16:31:00Z</dcterms:created>
  <dcterms:modified xsi:type="dcterms:W3CDTF">2026-08-27T18:35:00Z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Standard Operating Procedures (SOPs) for Tier 2 and Tier 3 Help Desk support.</vt:lpwstr>
  </property>
  <property fmtid="{D5CDD505-2E9C-101B-9397-08002B2CF9AE}" pid="3" name="Comments">
    <vt:lpwstr>Updated with CR 145 and CR 146</vt:lpwstr>
  </property>
  <property fmtid="{D5CDD505-2E9C-101B-9397-08002B2CF9AE}" pid="4" name="ContentType">
    <vt:lpwstr>Document</vt:lpwstr>
  </property>
  <property fmtid="{D5CDD505-2E9C-101B-9397-08002B2CF9AE}" pid="5" name="Subject">
    <vt:lpwstr/>
  </property>
  <property fmtid="{D5CDD505-2E9C-101B-9397-08002B2CF9AE}" pid="6" name="Keywords">
    <vt:lpwstr/>
  </property>
  <property fmtid="{D5CDD505-2E9C-101B-9397-08002B2CF9AE}" pid="7" name="_Author">
    <vt:lpwstr>MTS</vt:lpwstr>
  </property>
  <property fmtid="{D5CDD505-2E9C-101B-9397-08002B2CF9AE}" pid="8" name="_Category">
    <vt:lpwstr/>
  </property>
  <property fmtid="{D5CDD505-2E9C-101B-9397-08002B2CF9AE}" pid="9" name="Categories">
    <vt:lpwstr/>
  </property>
  <property fmtid="{D5CDD505-2E9C-101B-9397-08002B2CF9AE}" pid="10" name="Approval Level">
    <vt:lpwstr/>
  </property>
  <property fmtid="{D5CDD505-2E9C-101B-9397-08002B2CF9AE}" pid="11" name="_Comments">
    <vt:lpwstr/>
  </property>
  <property fmtid="{D5CDD505-2E9C-101B-9397-08002B2CF9AE}" pid="12" name="Assigned To">
    <vt:lpwstr/>
  </property>
  <property fmtid="{D5CDD505-2E9C-101B-9397-08002B2CF9AE}" pid="13" name="ContentTypeId">
    <vt:lpwstr>0x0101000E63F1AB657DEB4C926C3FB699F95E04</vt:lpwstr>
  </property>
  <property fmtid="{D5CDD505-2E9C-101B-9397-08002B2CF9AE}" pid="14" name="MSIP_Label_dc37d895-22dd-48a1-81e7-0a401da86d25_Enabled">
    <vt:lpwstr>True</vt:lpwstr>
  </property>
  <property fmtid="{D5CDD505-2E9C-101B-9397-08002B2CF9AE}" pid="15" name="MSIP_Label_dc37d895-22dd-48a1-81e7-0a401da86d25_SiteId">
    <vt:lpwstr>3e59bf4d-085e-4478-8a1d-6d922a8bd919</vt:lpwstr>
  </property>
  <property fmtid="{D5CDD505-2E9C-101B-9397-08002B2CF9AE}" pid="16" name="MSIP_Label_dc37d895-22dd-48a1-81e7-0a401da86d25_SetDate">
    <vt:lpwstr>2020-01-09T20:31:09.6974965Z</vt:lpwstr>
  </property>
  <property fmtid="{D5CDD505-2E9C-101B-9397-08002B2CF9AE}" pid="17" name="MSIP_Label_dc37d895-22dd-48a1-81e7-0a401da86d25_Name">
    <vt:lpwstr>No Restrictions</vt:lpwstr>
  </property>
  <property fmtid="{D5CDD505-2E9C-101B-9397-08002B2CF9AE}" pid="18" name="MSIP_Label_dc37d895-22dd-48a1-81e7-0a401da86d25_ActionId">
    <vt:lpwstr>b6e0fbe0-6e52-4aa3-b1d2-e2a2a5bd8b8a</vt:lpwstr>
  </property>
  <property fmtid="{D5CDD505-2E9C-101B-9397-08002B2CF9AE}" pid="19" name="MSIP_Label_dc37d895-22dd-48a1-81e7-0a401da86d25_Extended_MSFT_Method">
    <vt:lpwstr>Automatic</vt:lpwstr>
  </property>
  <property fmtid="{D5CDD505-2E9C-101B-9397-08002B2CF9AE}" pid="20" name="MSIP_Label_9f64abbf-39ce-47ba-8907-8179bc2a4cbd_Enabled">
    <vt:lpwstr>true</vt:lpwstr>
  </property>
  <property fmtid="{D5CDD505-2E9C-101B-9397-08002B2CF9AE}" pid="21" name="MSIP_Label_9f64abbf-39ce-47ba-8907-8179bc2a4cbd_SetDate">
    <vt:lpwstr>2023-02-03T20:44:01Z</vt:lpwstr>
  </property>
  <property fmtid="{D5CDD505-2E9C-101B-9397-08002B2CF9AE}" pid="22" name="MSIP_Label_9f64abbf-39ce-47ba-8907-8179bc2a4cbd_Method">
    <vt:lpwstr>Privileged</vt:lpwstr>
  </property>
  <property fmtid="{D5CDD505-2E9C-101B-9397-08002B2CF9AE}" pid="23" name="MSIP_Label_9f64abbf-39ce-47ba-8907-8179bc2a4cbd_Name">
    <vt:lpwstr>Custom</vt:lpwstr>
  </property>
  <property fmtid="{D5CDD505-2E9C-101B-9397-08002B2CF9AE}" pid="24" name="MSIP_Label_9f64abbf-39ce-47ba-8907-8179bc2a4cbd_SiteId">
    <vt:lpwstr>85fedf24-5af7-459c-b935-b978cf6c8ca0</vt:lpwstr>
  </property>
  <property fmtid="{D5CDD505-2E9C-101B-9397-08002B2CF9AE}" pid="25" name="MSIP_Label_9f64abbf-39ce-47ba-8907-8179bc2a4cbd_ActionId">
    <vt:lpwstr>bc965775-6626-4d8f-8340-868f298f9266</vt:lpwstr>
  </property>
  <property fmtid="{D5CDD505-2E9C-101B-9397-08002B2CF9AE}" pid="26" name="MSIP_Label_9f64abbf-39ce-47ba-8907-8179bc2a4cbd_ContentBits">
    <vt:lpwstr>0</vt:lpwstr>
  </property>
</Properties>
</file>